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40B" w:rsidRPr="00D14BD5" w:rsidRDefault="0071640B" w:rsidP="00D14BD5">
      <w:pPr>
        <w:jc w:val="center"/>
        <w:rPr>
          <w:b/>
          <w:sz w:val="32"/>
          <w:szCs w:val="32"/>
        </w:rPr>
      </w:pPr>
    </w:p>
    <w:p w:rsidR="006049A4" w:rsidRDefault="006049A4" w:rsidP="00D14BD5">
      <w:pPr>
        <w:jc w:val="center"/>
        <w:rPr>
          <w:b/>
          <w:sz w:val="32"/>
          <w:szCs w:val="32"/>
        </w:rPr>
      </w:pPr>
    </w:p>
    <w:p w:rsidR="008F22F7" w:rsidRDefault="008F22F7" w:rsidP="00D14BD5">
      <w:pPr>
        <w:jc w:val="center"/>
        <w:rPr>
          <w:b/>
          <w:sz w:val="32"/>
          <w:szCs w:val="32"/>
        </w:rPr>
      </w:pPr>
    </w:p>
    <w:p w:rsidR="008F22F7" w:rsidRDefault="008F22F7" w:rsidP="00D14BD5">
      <w:pPr>
        <w:jc w:val="center"/>
        <w:rPr>
          <w:b/>
          <w:sz w:val="32"/>
          <w:szCs w:val="32"/>
        </w:rPr>
      </w:pPr>
      <w:r>
        <w:rPr>
          <w:b/>
          <w:sz w:val="32"/>
          <w:szCs w:val="32"/>
        </w:rPr>
        <w:t>Facultad de Educación</w:t>
      </w:r>
    </w:p>
    <w:p w:rsidR="008F22F7" w:rsidRDefault="008F22F7" w:rsidP="00D14BD5">
      <w:pPr>
        <w:jc w:val="center"/>
        <w:rPr>
          <w:b/>
          <w:sz w:val="32"/>
          <w:szCs w:val="32"/>
        </w:rPr>
      </w:pPr>
      <w:r>
        <w:rPr>
          <w:b/>
          <w:sz w:val="32"/>
          <w:szCs w:val="32"/>
        </w:rPr>
        <w:t>Departamento de Didáctica y Organización Educativa</w:t>
      </w:r>
    </w:p>
    <w:p w:rsidR="008F22F7" w:rsidRDefault="008F22F7" w:rsidP="00D14BD5">
      <w:pPr>
        <w:jc w:val="center"/>
        <w:rPr>
          <w:b/>
          <w:sz w:val="32"/>
          <w:szCs w:val="32"/>
        </w:rPr>
      </w:pPr>
    </w:p>
    <w:p w:rsidR="008F22F7" w:rsidRDefault="008F22F7" w:rsidP="00D14BD5">
      <w:pPr>
        <w:jc w:val="center"/>
        <w:rPr>
          <w:b/>
          <w:sz w:val="32"/>
          <w:szCs w:val="32"/>
        </w:rPr>
      </w:pPr>
      <w:r w:rsidRPr="008F22F7">
        <w:rPr>
          <w:noProof/>
          <w:szCs w:val="32"/>
          <w:lang w:val="es-US" w:eastAsia="es-US"/>
        </w:rPr>
        <w:drawing>
          <wp:inline distT="0" distB="0" distL="0" distR="0">
            <wp:extent cx="1031443" cy="1031443"/>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115" cy="1029115"/>
                    </a:xfrm>
                    <a:prstGeom prst="rect">
                      <a:avLst/>
                    </a:prstGeom>
                    <a:noFill/>
                    <a:ln w="9525">
                      <a:noFill/>
                      <a:miter lim="800000"/>
                      <a:headEnd/>
                      <a:tailEnd/>
                    </a:ln>
                  </pic:spPr>
                </pic:pic>
              </a:graphicData>
            </a:graphic>
          </wp:inline>
        </w:drawing>
      </w:r>
    </w:p>
    <w:p w:rsidR="008F22F7" w:rsidRPr="00EA0787" w:rsidRDefault="00EA0787" w:rsidP="00D14BD5">
      <w:pPr>
        <w:jc w:val="center"/>
        <w:rPr>
          <w:b/>
        </w:rPr>
      </w:pPr>
      <w:r w:rsidRPr="00EA0787">
        <w:rPr>
          <w:b/>
        </w:rPr>
        <w:t>Universidad de Sevilla</w:t>
      </w:r>
    </w:p>
    <w:p w:rsidR="00EA0787" w:rsidRDefault="00EA0787" w:rsidP="00D14BD5">
      <w:pPr>
        <w:jc w:val="center"/>
        <w:rPr>
          <w:b/>
          <w:sz w:val="32"/>
          <w:szCs w:val="32"/>
        </w:rPr>
      </w:pPr>
    </w:p>
    <w:p w:rsidR="008F22F7" w:rsidRDefault="008F22F7" w:rsidP="00D14BD5">
      <w:pPr>
        <w:jc w:val="center"/>
        <w:rPr>
          <w:b/>
          <w:sz w:val="32"/>
          <w:szCs w:val="32"/>
        </w:rPr>
      </w:pPr>
      <w:r>
        <w:rPr>
          <w:b/>
          <w:sz w:val="32"/>
          <w:szCs w:val="32"/>
        </w:rPr>
        <w:t>Tesis Doctoral</w:t>
      </w:r>
    </w:p>
    <w:p w:rsidR="008F22F7" w:rsidRPr="00D14BD5" w:rsidRDefault="008F22F7" w:rsidP="00D14BD5">
      <w:pPr>
        <w:jc w:val="center"/>
        <w:rPr>
          <w:b/>
          <w:sz w:val="32"/>
          <w:szCs w:val="32"/>
        </w:rPr>
      </w:pPr>
    </w:p>
    <w:p w:rsidR="00C84972" w:rsidRPr="00764D7A" w:rsidRDefault="00C84972" w:rsidP="00C84972">
      <w:pPr>
        <w:pStyle w:val="Ttulo1"/>
        <w:jc w:val="center"/>
      </w:pPr>
      <w:r w:rsidRPr="00764D7A">
        <w:t>Formación y capacitación tecnológica de los estudiantes que ingresan a primer año en la Universidad de Playa Ancha</w:t>
      </w:r>
      <w:r>
        <w:t xml:space="preserve"> de Ciencias de la Educación, Chile.</w:t>
      </w:r>
    </w:p>
    <w:p w:rsidR="00D14BD5" w:rsidRDefault="00D14BD5" w:rsidP="00D14BD5">
      <w:pPr>
        <w:jc w:val="center"/>
        <w:rPr>
          <w:b/>
        </w:rPr>
      </w:pPr>
    </w:p>
    <w:p w:rsidR="008F22F7" w:rsidRDefault="008F22F7" w:rsidP="00D14BD5">
      <w:pPr>
        <w:jc w:val="center"/>
        <w:rPr>
          <w:b/>
        </w:rPr>
      </w:pPr>
    </w:p>
    <w:p w:rsidR="008F22F7" w:rsidRDefault="008F22F7" w:rsidP="00D14BD5">
      <w:pPr>
        <w:jc w:val="center"/>
        <w:rPr>
          <w:b/>
        </w:rPr>
      </w:pPr>
    </w:p>
    <w:p w:rsidR="00EA0787" w:rsidRDefault="00EA0787" w:rsidP="00D14BD5">
      <w:pPr>
        <w:jc w:val="center"/>
        <w:rPr>
          <w:b/>
        </w:rPr>
      </w:pPr>
    </w:p>
    <w:p w:rsidR="00EA0787" w:rsidRDefault="00EA0787" w:rsidP="00D14BD5">
      <w:pPr>
        <w:jc w:val="center"/>
        <w:rPr>
          <w:b/>
        </w:rPr>
      </w:pPr>
    </w:p>
    <w:p w:rsidR="00EA0787" w:rsidRDefault="00EA0787" w:rsidP="00D14BD5">
      <w:pPr>
        <w:jc w:val="center"/>
        <w:rPr>
          <w:b/>
        </w:rPr>
      </w:pPr>
    </w:p>
    <w:p w:rsidR="008F22F7" w:rsidRDefault="008F22F7" w:rsidP="008F22F7">
      <w:pPr>
        <w:jc w:val="center"/>
        <w:rPr>
          <w:b/>
        </w:rPr>
      </w:pPr>
      <w:r>
        <w:rPr>
          <w:b/>
        </w:rPr>
        <w:t>Doctorando</w:t>
      </w:r>
    </w:p>
    <w:p w:rsidR="008F22F7" w:rsidRDefault="006049A4" w:rsidP="008F22F7">
      <w:pPr>
        <w:jc w:val="center"/>
        <w:rPr>
          <w:b/>
        </w:rPr>
      </w:pPr>
      <w:r w:rsidRPr="00D14BD5">
        <w:rPr>
          <w:b/>
        </w:rPr>
        <w:t xml:space="preserve"> Jaime</w:t>
      </w:r>
      <w:r w:rsidR="008F22F7">
        <w:rPr>
          <w:b/>
        </w:rPr>
        <w:t xml:space="preserve"> Patricio</w:t>
      </w:r>
      <w:r w:rsidRPr="00D14BD5">
        <w:rPr>
          <w:b/>
        </w:rPr>
        <w:t xml:space="preserve"> Leiva </w:t>
      </w:r>
      <w:r w:rsidR="00E02C4F" w:rsidRPr="00D14BD5">
        <w:rPr>
          <w:b/>
        </w:rPr>
        <w:t>Núñez</w:t>
      </w:r>
    </w:p>
    <w:p w:rsidR="008F22F7" w:rsidRDefault="008F22F7" w:rsidP="008F22F7">
      <w:pPr>
        <w:jc w:val="center"/>
        <w:rPr>
          <w:b/>
        </w:rPr>
      </w:pPr>
    </w:p>
    <w:p w:rsidR="0071640B" w:rsidRPr="00D14BD5" w:rsidRDefault="008F22F7" w:rsidP="00D14BD5">
      <w:pPr>
        <w:jc w:val="center"/>
        <w:rPr>
          <w:b/>
        </w:rPr>
      </w:pPr>
      <w:r>
        <w:rPr>
          <w:b/>
        </w:rPr>
        <w:t xml:space="preserve">Directores: </w:t>
      </w:r>
    </w:p>
    <w:p w:rsidR="006049A4" w:rsidRPr="00D14BD5" w:rsidRDefault="006049A4" w:rsidP="00D14BD5">
      <w:pPr>
        <w:pBdr>
          <w:bottom w:val="single" w:sz="4" w:space="1" w:color="auto"/>
        </w:pBdr>
        <w:jc w:val="center"/>
        <w:rPr>
          <w:b/>
        </w:rPr>
      </w:pPr>
      <w:r w:rsidRPr="00D14BD5">
        <w:rPr>
          <w:b/>
        </w:rPr>
        <w:t>Dr. Julio Cabero Almenara / Dra. María del Carmen Llorente Cejudo</w:t>
      </w:r>
    </w:p>
    <w:p w:rsidR="006049A4" w:rsidRPr="00D14BD5" w:rsidRDefault="006049A4" w:rsidP="00D14BD5">
      <w:pPr>
        <w:jc w:val="both"/>
        <w:rPr>
          <w:b/>
        </w:rPr>
      </w:pPr>
    </w:p>
    <w:p w:rsidR="00B24268" w:rsidRDefault="00B24268">
      <w:r>
        <w:br w:type="page"/>
      </w:r>
    </w:p>
    <w:p w:rsidR="00220D6A" w:rsidRDefault="00220D6A" w:rsidP="002A5873">
      <w:pPr>
        <w:pStyle w:val="Ttulo"/>
      </w:pPr>
    </w:p>
    <w:p w:rsidR="002A5873" w:rsidRDefault="002A5873" w:rsidP="002A5873">
      <w:pPr>
        <w:pStyle w:val="Ttulo"/>
      </w:pPr>
      <w:r>
        <w:t>Índice de contenidos</w:t>
      </w:r>
    </w:p>
    <w:p w:rsidR="00E5047E" w:rsidRDefault="00B36DF0">
      <w:pPr>
        <w:pStyle w:val="TDC1"/>
        <w:tabs>
          <w:tab w:val="right" w:leader="dot" w:pos="8494"/>
        </w:tabs>
        <w:rPr>
          <w:rFonts w:eastAsiaTheme="minorEastAsia" w:cstheme="minorBidi"/>
          <w:b w:val="0"/>
          <w:bCs w:val="0"/>
          <w:i w:val="0"/>
          <w:iCs w:val="0"/>
          <w:noProof/>
          <w:sz w:val="22"/>
          <w:szCs w:val="22"/>
          <w:lang w:val="es-CL" w:eastAsia="es-CL"/>
        </w:rPr>
      </w:pPr>
      <w:r>
        <w:fldChar w:fldCharType="begin"/>
      </w:r>
      <w:r w:rsidR="0011328E">
        <w:instrText xml:space="preserve"> TOC \o "1-5" \h \z \u </w:instrText>
      </w:r>
      <w:r>
        <w:fldChar w:fldCharType="separate"/>
      </w:r>
      <w:hyperlink w:anchor="_Toc437440208" w:history="1">
        <w:r w:rsidR="00E5047E" w:rsidRPr="001445EC">
          <w:rPr>
            <w:rStyle w:val="Hipervnculo"/>
            <w:noProof/>
          </w:rPr>
          <w:t>Agradecimientos</w:t>
        </w:r>
        <w:r w:rsidR="00E5047E">
          <w:rPr>
            <w:noProof/>
            <w:webHidden/>
          </w:rPr>
          <w:tab/>
        </w:r>
        <w:r>
          <w:rPr>
            <w:noProof/>
            <w:webHidden/>
          </w:rPr>
          <w:fldChar w:fldCharType="begin"/>
        </w:r>
        <w:r w:rsidR="00E5047E">
          <w:rPr>
            <w:noProof/>
            <w:webHidden/>
          </w:rPr>
          <w:instrText xml:space="preserve"> PAGEREF _Toc437440208 \h </w:instrText>
        </w:r>
        <w:r>
          <w:rPr>
            <w:noProof/>
            <w:webHidden/>
          </w:rPr>
        </w:r>
        <w:r>
          <w:rPr>
            <w:noProof/>
            <w:webHidden/>
          </w:rPr>
          <w:fldChar w:fldCharType="separate"/>
        </w:r>
        <w:r w:rsidR="00E5047E">
          <w:rPr>
            <w:noProof/>
            <w:webHidden/>
          </w:rPr>
          <w:t>9</w:t>
        </w:r>
        <w:r>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209" w:history="1">
        <w:r w:rsidR="00E5047E" w:rsidRPr="001445EC">
          <w:rPr>
            <w:rStyle w:val="Hipervnculo"/>
            <w:noProof/>
          </w:rPr>
          <w:t>Resumen</w:t>
        </w:r>
        <w:r w:rsidR="00E5047E">
          <w:rPr>
            <w:noProof/>
            <w:webHidden/>
          </w:rPr>
          <w:tab/>
        </w:r>
        <w:r w:rsidR="00B36DF0">
          <w:rPr>
            <w:noProof/>
            <w:webHidden/>
          </w:rPr>
          <w:fldChar w:fldCharType="begin"/>
        </w:r>
        <w:r w:rsidR="00E5047E">
          <w:rPr>
            <w:noProof/>
            <w:webHidden/>
          </w:rPr>
          <w:instrText xml:space="preserve"> PAGEREF _Toc437440209 \h </w:instrText>
        </w:r>
        <w:r w:rsidR="00B36DF0">
          <w:rPr>
            <w:noProof/>
            <w:webHidden/>
          </w:rPr>
        </w:r>
        <w:r w:rsidR="00B36DF0">
          <w:rPr>
            <w:noProof/>
            <w:webHidden/>
          </w:rPr>
          <w:fldChar w:fldCharType="separate"/>
        </w:r>
        <w:r w:rsidR="00E5047E">
          <w:rPr>
            <w:noProof/>
            <w:webHidden/>
          </w:rPr>
          <w:t>10</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210" w:history="1">
        <w:r w:rsidR="00E5047E" w:rsidRPr="001445EC">
          <w:rPr>
            <w:rStyle w:val="Hipervnculo"/>
            <w:noProof/>
          </w:rPr>
          <w:t>CAPÍTULO 1: Introducción al tema de investigación</w:t>
        </w:r>
        <w:r w:rsidR="00E5047E">
          <w:rPr>
            <w:noProof/>
            <w:webHidden/>
          </w:rPr>
          <w:tab/>
        </w:r>
        <w:r w:rsidR="00B36DF0">
          <w:rPr>
            <w:noProof/>
            <w:webHidden/>
          </w:rPr>
          <w:fldChar w:fldCharType="begin"/>
        </w:r>
        <w:r w:rsidR="00E5047E">
          <w:rPr>
            <w:noProof/>
            <w:webHidden/>
          </w:rPr>
          <w:instrText xml:space="preserve"> PAGEREF _Toc437440210 \h </w:instrText>
        </w:r>
        <w:r w:rsidR="00B36DF0">
          <w:rPr>
            <w:noProof/>
            <w:webHidden/>
          </w:rPr>
        </w:r>
        <w:r w:rsidR="00B36DF0">
          <w:rPr>
            <w:noProof/>
            <w:webHidden/>
          </w:rPr>
          <w:fldChar w:fldCharType="separate"/>
        </w:r>
        <w:r w:rsidR="00E5047E">
          <w:rPr>
            <w:noProof/>
            <w:webHidden/>
          </w:rPr>
          <w:t>12</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11" w:history="1">
        <w:r w:rsidR="00E5047E" w:rsidRPr="001445EC">
          <w:rPr>
            <w:rStyle w:val="Hipervnculo"/>
            <w:noProof/>
          </w:rPr>
          <w:t>1.1 Introducción</w:t>
        </w:r>
        <w:r w:rsidR="00E5047E">
          <w:rPr>
            <w:noProof/>
            <w:webHidden/>
          </w:rPr>
          <w:tab/>
        </w:r>
        <w:r w:rsidR="00B36DF0">
          <w:rPr>
            <w:noProof/>
            <w:webHidden/>
          </w:rPr>
          <w:fldChar w:fldCharType="begin"/>
        </w:r>
        <w:r w:rsidR="00E5047E">
          <w:rPr>
            <w:noProof/>
            <w:webHidden/>
          </w:rPr>
          <w:instrText xml:space="preserve"> PAGEREF _Toc437440211 \h </w:instrText>
        </w:r>
        <w:r w:rsidR="00B36DF0">
          <w:rPr>
            <w:noProof/>
            <w:webHidden/>
          </w:rPr>
        </w:r>
        <w:r w:rsidR="00B36DF0">
          <w:rPr>
            <w:noProof/>
            <w:webHidden/>
          </w:rPr>
          <w:fldChar w:fldCharType="separate"/>
        </w:r>
        <w:r w:rsidR="00E5047E">
          <w:rPr>
            <w:noProof/>
            <w:webHidden/>
          </w:rPr>
          <w:t>13</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12" w:history="1">
        <w:r w:rsidR="00E5047E" w:rsidRPr="001445EC">
          <w:rPr>
            <w:rStyle w:val="Hipervnculo"/>
            <w:noProof/>
          </w:rPr>
          <w:t>1.2 Justificación e im</w:t>
        </w:r>
        <w:r w:rsidR="00E5047E" w:rsidRPr="001445EC">
          <w:rPr>
            <w:rStyle w:val="Hipervnculo"/>
            <w:noProof/>
          </w:rPr>
          <w:t>p</w:t>
        </w:r>
        <w:r w:rsidR="00E5047E" w:rsidRPr="001445EC">
          <w:rPr>
            <w:rStyle w:val="Hipervnculo"/>
            <w:noProof/>
          </w:rPr>
          <w:t>ortancia de la investigación</w:t>
        </w:r>
        <w:r w:rsidR="00E5047E">
          <w:rPr>
            <w:noProof/>
            <w:webHidden/>
          </w:rPr>
          <w:tab/>
        </w:r>
        <w:r w:rsidR="00B36DF0">
          <w:rPr>
            <w:noProof/>
            <w:webHidden/>
          </w:rPr>
          <w:fldChar w:fldCharType="begin"/>
        </w:r>
        <w:r w:rsidR="00E5047E">
          <w:rPr>
            <w:noProof/>
            <w:webHidden/>
          </w:rPr>
          <w:instrText xml:space="preserve"> PAGEREF _Toc437440212 \h </w:instrText>
        </w:r>
        <w:r w:rsidR="00B36DF0">
          <w:rPr>
            <w:noProof/>
            <w:webHidden/>
          </w:rPr>
        </w:r>
        <w:r w:rsidR="00B36DF0">
          <w:rPr>
            <w:noProof/>
            <w:webHidden/>
          </w:rPr>
          <w:fldChar w:fldCharType="separate"/>
        </w:r>
        <w:r w:rsidR="00E5047E">
          <w:rPr>
            <w:noProof/>
            <w:webHidden/>
          </w:rPr>
          <w:t>17</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213" w:history="1">
        <w:r w:rsidR="00E5047E" w:rsidRPr="001445EC">
          <w:rPr>
            <w:rStyle w:val="Hipervnculo"/>
            <w:noProof/>
          </w:rPr>
          <w:t>CAPÍTULO 2: Referentes Contextuales</w:t>
        </w:r>
        <w:r w:rsidR="00E5047E">
          <w:rPr>
            <w:noProof/>
            <w:webHidden/>
          </w:rPr>
          <w:tab/>
        </w:r>
        <w:r w:rsidR="00B36DF0">
          <w:rPr>
            <w:noProof/>
            <w:webHidden/>
          </w:rPr>
          <w:fldChar w:fldCharType="begin"/>
        </w:r>
        <w:r w:rsidR="00E5047E">
          <w:rPr>
            <w:noProof/>
            <w:webHidden/>
          </w:rPr>
          <w:instrText xml:space="preserve"> PAGEREF _Toc437440213 \h </w:instrText>
        </w:r>
        <w:r w:rsidR="00B36DF0">
          <w:rPr>
            <w:noProof/>
            <w:webHidden/>
          </w:rPr>
        </w:r>
        <w:r w:rsidR="00B36DF0">
          <w:rPr>
            <w:noProof/>
            <w:webHidden/>
          </w:rPr>
          <w:fldChar w:fldCharType="separate"/>
        </w:r>
        <w:r w:rsidR="00E5047E">
          <w:rPr>
            <w:noProof/>
            <w:webHidden/>
          </w:rPr>
          <w:t>20</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14" w:history="1">
        <w:r w:rsidR="00E5047E" w:rsidRPr="001445EC">
          <w:rPr>
            <w:rStyle w:val="Hipervnculo"/>
            <w:noProof/>
          </w:rPr>
          <w:t>2.1 Las TIC en Chile</w:t>
        </w:r>
        <w:r w:rsidR="00E5047E">
          <w:rPr>
            <w:noProof/>
            <w:webHidden/>
          </w:rPr>
          <w:tab/>
        </w:r>
        <w:r w:rsidR="00B36DF0">
          <w:rPr>
            <w:noProof/>
            <w:webHidden/>
          </w:rPr>
          <w:fldChar w:fldCharType="begin"/>
        </w:r>
        <w:r w:rsidR="00E5047E">
          <w:rPr>
            <w:noProof/>
            <w:webHidden/>
          </w:rPr>
          <w:instrText xml:space="preserve"> PAGEREF _Toc437440214 \h </w:instrText>
        </w:r>
        <w:r w:rsidR="00B36DF0">
          <w:rPr>
            <w:noProof/>
            <w:webHidden/>
          </w:rPr>
        </w:r>
        <w:r w:rsidR="00B36DF0">
          <w:rPr>
            <w:noProof/>
            <w:webHidden/>
          </w:rPr>
          <w:fldChar w:fldCharType="separate"/>
        </w:r>
        <w:r w:rsidR="00E5047E">
          <w:rPr>
            <w:noProof/>
            <w:webHidden/>
          </w:rPr>
          <w:t>21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15" w:history="1">
        <w:r w:rsidR="00E5047E" w:rsidRPr="001445EC">
          <w:rPr>
            <w:rStyle w:val="Hipervnculo"/>
            <w:noProof/>
          </w:rPr>
          <w:t>2.1.1 Datos Globales</w:t>
        </w:r>
        <w:r w:rsidR="00E5047E">
          <w:rPr>
            <w:noProof/>
            <w:webHidden/>
          </w:rPr>
          <w:tab/>
        </w:r>
        <w:r w:rsidR="00B36DF0">
          <w:rPr>
            <w:noProof/>
            <w:webHidden/>
          </w:rPr>
          <w:fldChar w:fldCharType="begin"/>
        </w:r>
        <w:r w:rsidR="00E5047E">
          <w:rPr>
            <w:noProof/>
            <w:webHidden/>
          </w:rPr>
          <w:instrText xml:space="preserve"> PAGEREF _Toc437440215 \h </w:instrText>
        </w:r>
        <w:r w:rsidR="00B36DF0">
          <w:rPr>
            <w:noProof/>
            <w:webHidden/>
          </w:rPr>
        </w:r>
        <w:r w:rsidR="00B36DF0">
          <w:rPr>
            <w:noProof/>
            <w:webHidden/>
          </w:rPr>
          <w:fldChar w:fldCharType="separate"/>
        </w:r>
        <w:r w:rsidR="00E5047E">
          <w:rPr>
            <w:noProof/>
            <w:webHidden/>
          </w:rPr>
          <w:t>21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16" w:history="1">
        <w:r w:rsidR="00E5047E" w:rsidRPr="001445EC">
          <w:rPr>
            <w:rStyle w:val="Hipervnculo"/>
            <w:noProof/>
          </w:rPr>
          <w:t>2.1.2 Indicadores de Desarrollo Digital en Educación en Chile</w:t>
        </w:r>
        <w:r w:rsidR="00E5047E">
          <w:rPr>
            <w:noProof/>
            <w:webHidden/>
          </w:rPr>
          <w:tab/>
        </w:r>
        <w:r w:rsidR="00B36DF0">
          <w:rPr>
            <w:noProof/>
            <w:webHidden/>
          </w:rPr>
          <w:fldChar w:fldCharType="begin"/>
        </w:r>
        <w:r w:rsidR="00E5047E">
          <w:rPr>
            <w:noProof/>
            <w:webHidden/>
          </w:rPr>
          <w:instrText xml:space="preserve"> PAGEREF _Toc437440216 \h </w:instrText>
        </w:r>
        <w:r w:rsidR="00B36DF0">
          <w:rPr>
            <w:noProof/>
            <w:webHidden/>
          </w:rPr>
        </w:r>
        <w:r w:rsidR="00B36DF0">
          <w:rPr>
            <w:noProof/>
            <w:webHidden/>
          </w:rPr>
          <w:fldChar w:fldCharType="separate"/>
        </w:r>
        <w:r w:rsidR="00E5047E">
          <w:rPr>
            <w:noProof/>
            <w:webHidden/>
          </w:rPr>
          <w:t>23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17" w:history="1">
        <w:r w:rsidR="00E5047E" w:rsidRPr="001445EC">
          <w:rPr>
            <w:rStyle w:val="Hipervnculo"/>
            <w:noProof/>
          </w:rPr>
          <w:t>2.1.3 Red Enlaces y Programas para la inserción de las TIC en el sistema Educativo Chileno</w:t>
        </w:r>
        <w:r w:rsidR="00E5047E">
          <w:rPr>
            <w:noProof/>
            <w:webHidden/>
          </w:rPr>
          <w:tab/>
        </w:r>
        <w:r w:rsidR="00B36DF0">
          <w:rPr>
            <w:noProof/>
            <w:webHidden/>
          </w:rPr>
          <w:fldChar w:fldCharType="begin"/>
        </w:r>
        <w:r w:rsidR="00E5047E">
          <w:rPr>
            <w:noProof/>
            <w:webHidden/>
          </w:rPr>
          <w:instrText xml:space="preserve"> PAGEREF _Toc437440217 \h </w:instrText>
        </w:r>
        <w:r w:rsidR="00B36DF0">
          <w:rPr>
            <w:noProof/>
            <w:webHidden/>
          </w:rPr>
        </w:r>
        <w:r w:rsidR="00B36DF0">
          <w:rPr>
            <w:noProof/>
            <w:webHidden/>
          </w:rPr>
          <w:fldChar w:fldCharType="separate"/>
        </w:r>
        <w:r w:rsidR="00E5047E">
          <w:rPr>
            <w:noProof/>
            <w:webHidden/>
          </w:rPr>
          <w:t>27</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18" w:history="1">
        <w:r w:rsidR="00E5047E" w:rsidRPr="001445EC">
          <w:rPr>
            <w:rStyle w:val="Hipervnculo"/>
            <w:noProof/>
          </w:rPr>
          <w:t>2.2 Las TIC en el currículum de la Educación Básica y Media en Chile</w:t>
        </w:r>
        <w:r w:rsidR="00E5047E">
          <w:rPr>
            <w:noProof/>
            <w:webHidden/>
          </w:rPr>
          <w:tab/>
        </w:r>
        <w:r w:rsidR="00B36DF0">
          <w:rPr>
            <w:noProof/>
            <w:webHidden/>
          </w:rPr>
          <w:fldChar w:fldCharType="begin"/>
        </w:r>
        <w:r w:rsidR="00E5047E">
          <w:rPr>
            <w:noProof/>
            <w:webHidden/>
          </w:rPr>
          <w:instrText xml:space="preserve"> PAGEREF _Toc437440218 \h </w:instrText>
        </w:r>
        <w:r w:rsidR="00B36DF0">
          <w:rPr>
            <w:noProof/>
            <w:webHidden/>
          </w:rPr>
        </w:r>
        <w:r w:rsidR="00B36DF0">
          <w:rPr>
            <w:noProof/>
            <w:webHidden/>
          </w:rPr>
          <w:fldChar w:fldCharType="separate"/>
        </w:r>
        <w:r w:rsidR="00E5047E">
          <w:rPr>
            <w:noProof/>
            <w:webHidden/>
          </w:rPr>
          <w:t>31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19" w:history="1">
        <w:r w:rsidR="00E5047E" w:rsidRPr="001445EC">
          <w:rPr>
            <w:rStyle w:val="Hipervnculo"/>
            <w:noProof/>
            <w:lang w:eastAsia="es-CL"/>
          </w:rPr>
          <w:t>2.2.1 Objetivos Fundamentales Transversales de Informática para la Educación Media (1998)</w:t>
        </w:r>
        <w:r w:rsidR="00E5047E">
          <w:rPr>
            <w:noProof/>
            <w:webHidden/>
          </w:rPr>
          <w:tab/>
        </w:r>
        <w:r w:rsidR="00B36DF0">
          <w:rPr>
            <w:noProof/>
            <w:webHidden/>
          </w:rPr>
          <w:fldChar w:fldCharType="begin"/>
        </w:r>
        <w:r w:rsidR="00E5047E">
          <w:rPr>
            <w:noProof/>
            <w:webHidden/>
          </w:rPr>
          <w:instrText xml:space="preserve"> PAGEREF _Toc437440219 \h </w:instrText>
        </w:r>
        <w:r w:rsidR="00B36DF0">
          <w:rPr>
            <w:noProof/>
            <w:webHidden/>
          </w:rPr>
        </w:r>
        <w:r w:rsidR="00B36DF0">
          <w:rPr>
            <w:noProof/>
            <w:webHidden/>
          </w:rPr>
          <w:fldChar w:fldCharType="separate"/>
        </w:r>
        <w:r w:rsidR="00E5047E">
          <w:rPr>
            <w:noProof/>
            <w:webHidden/>
          </w:rPr>
          <w:t>31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0" w:history="1">
        <w:r w:rsidR="00E5047E" w:rsidRPr="001445EC">
          <w:rPr>
            <w:rStyle w:val="Hipervnculo"/>
            <w:noProof/>
          </w:rPr>
          <w:t>2.2.2 Objetivos Transversales en Informática</w:t>
        </w:r>
        <w:r w:rsidR="00E5047E">
          <w:rPr>
            <w:noProof/>
            <w:webHidden/>
          </w:rPr>
          <w:tab/>
        </w:r>
        <w:r w:rsidR="00B36DF0">
          <w:rPr>
            <w:noProof/>
            <w:webHidden/>
          </w:rPr>
          <w:fldChar w:fldCharType="begin"/>
        </w:r>
        <w:r w:rsidR="00E5047E">
          <w:rPr>
            <w:noProof/>
            <w:webHidden/>
          </w:rPr>
          <w:instrText xml:space="preserve"> PAGEREF _Toc437440220 \h </w:instrText>
        </w:r>
        <w:r w:rsidR="00B36DF0">
          <w:rPr>
            <w:noProof/>
            <w:webHidden/>
          </w:rPr>
        </w:r>
        <w:r w:rsidR="00B36DF0">
          <w:rPr>
            <w:noProof/>
            <w:webHidden/>
          </w:rPr>
          <w:fldChar w:fldCharType="separate"/>
        </w:r>
        <w:r w:rsidR="00E5047E">
          <w:rPr>
            <w:noProof/>
            <w:webHidden/>
          </w:rPr>
          <w:t>32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1" w:history="1">
        <w:r w:rsidR="00E5047E" w:rsidRPr="001445EC">
          <w:rPr>
            <w:rStyle w:val="Hipervnculo"/>
            <w:noProof/>
          </w:rPr>
          <w:t>2.2.3 Objetivos Transversales de Informática para la Educación Básica y Media</w:t>
        </w:r>
        <w:r w:rsidR="00E5047E">
          <w:rPr>
            <w:noProof/>
            <w:webHidden/>
          </w:rPr>
          <w:tab/>
        </w:r>
        <w:r w:rsidR="00B36DF0">
          <w:rPr>
            <w:noProof/>
            <w:webHidden/>
          </w:rPr>
          <w:fldChar w:fldCharType="begin"/>
        </w:r>
        <w:r w:rsidR="00E5047E">
          <w:rPr>
            <w:noProof/>
            <w:webHidden/>
          </w:rPr>
          <w:instrText xml:space="preserve"> PAGEREF _Toc437440221 \h </w:instrText>
        </w:r>
        <w:r w:rsidR="00B36DF0">
          <w:rPr>
            <w:noProof/>
            <w:webHidden/>
          </w:rPr>
        </w:r>
        <w:r w:rsidR="00B36DF0">
          <w:rPr>
            <w:noProof/>
            <w:webHidden/>
          </w:rPr>
          <w:fldChar w:fldCharType="separate"/>
        </w:r>
        <w:r w:rsidR="00E5047E">
          <w:rPr>
            <w:noProof/>
            <w:webHidden/>
          </w:rPr>
          <w:t>33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2" w:history="1">
        <w:r w:rsidR="00E5047E" w:rsidRPr="001445EC">
          <w:rPr>
            <w:rStyle w:val="Hipervnculo"/>
            <w:noProof/>
          </w:rPr>
          <w:t>2.2.4 Tecnologías de información y comunicación</w:t>
        </w:r>
        <w:r w:rsidR="00E5047E">
          <w:rPr>
            <w:noProof/>
            <w:webHidden/>
          </w:rPr>
          <w:tab/>
        </w:r>
        <w:r w:rsidR="00B36DF0">
          <w:rPr>
            <w:noProof/>
            <w:webHidden/>
          </w:rPr>
          <w:fldChar w:fldCharType="begin"/>
        </w:r>
        <w:r w:rsidR="00E5047E">
          <w:rPr>
            <w:noProof/>
            <w:webHidden/>
          </w:rPr>
          <w:instrText xml:space="preserve"> PAGEREF _Toc437440222 \h </w:instrText>
        </w:r>
        <w:r w:rsidR="00B36DF0">
          <w:rPr>
            <w:noProof/>
            <w:webHidden/>
          </w:rPr>
        </w:r>
        <w:r w:rsidR="00B36DF0">
          <w:rPr>
            <w:noProof/>
            <w:webHidden/>
          </w:rPr>
          <w:fldChar w:fldCharType="separate"/>
        </w:r>
        <w:r w:rsidR="00E5047E">
          <w:rPr>
            <w:noProof/>
            <w:webHidden/>
          </w:rPr>
          <w:t>34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3" w:history="1">
        <w:r w:rsidR="00E5047E" w:rsidRPr="001445EC">
          <w:rPr>
            <w:rStyle w:val="Hipervnculo"/>
            <w:noProof/>
          </w:rPr>
          <w:t>2.2.5 El Programa INICIA y la evaluación de competencias TIC en la Formación Inicial docente.</w:t>
        </w:r>
        <w:r w:rsidR="00E5047E">
          <w:rPr>
            <w:noProof/>
            <w:webHidden/>
          </w:rPr>
          <w:tab/>
        </w:r>
        <w:r w:rsidR="00B36DF0">
          <w:rPr>
            <w:noProof/>
            <w:webHidden/>
          </w:rPr>
          <w:fldChar w:fldCharType="begin"/>
        </w:r>
        <w:r w:rsidR="00E5047E">
          <w:rPr>
            <w:noProof/>
            <w:webHidden/>
          </w:rPr>
          <w:instrText xml:space="preserve"> PAGEREF _Toc437440223 \h </w:instrText>
        </w:r>
        <w:r w:rsidR="00B36DF0">
          <w:rPr>
            <w:noProof/>
            <w:webHidden/>
          </w:rPr>
        </w:r>
        <w:r w:rsidR="00B36DF0">
          <w:rPr>
            <w:noProof/>
            <w:webHidden/>
          </w:rPr>
          <w:fldChar w:fldCharType="separate"/>
        </w:r>
        <w:r w:rsidR="00E5047E">
          <w:rPr>
            <w:noProof/>
            <w:webHidden/>
          </w:rPr>
          <w:t>35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4" w:history="1">
        <w:r w:rsidR="00E5047E" w:rsidRPr="001445EC">
          <w:rPr>
            <w:rStyle w:val="Hipervnculo"/>
            <w:noProof/>
          </w:rPr>
          <w:t>2.2.6 Prueba INICIA de habilidades TIC en ambiente pedagógico</w:t>
        </w:r>
        <w:r w:rsidR="00E5047E">
          <w:rPr>
            <w:noProof/>
            <w:webHidden/>
          </w:rPr>
          <w:tab/>
        </w:r>
        <w:r w:rsidR="00B36DF0">
          <w:rPr>
            <w:noProof/>
            <w:webHidden/>
          </w:rPr>
          <w:fldChar w:fldCharType="begin"/>
        </w:r>
        <w:r w:rsidR="00E5047E">
          <w:rPr>
            <w:noProof/>
            <w:webHidden/>
          </w:rPr>
          <w:instrText xml:space="preserve"> PAGEREF _Toc437440224 \h </w:instrText>
        </w:r>
        <w:r w:rsidR="00B36DF0">
          <w:rPr>
            <w:noProof/>
            <w:webHidden/>
          </w:rPr>
        </w:r>
        <w:r w:rsidR="00B36DF0">
          <w:rPr>
            <w:noProof/>
            <w:webHidden/>
          </w:rPr>
          <w:fldChar w:fldCharType="separate"/>
        </w:r>
        <w:r w:rsidR="00E5047E">
          <w:rPr>
            <w:noProof/>
            <w:webHidden/>
          </w:rPr>
          <w:t>37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5" w:history="1">
        <w:r w:rsidR="00E5047E" w:rsidRPr="001445EC">
          <w:rPr>
            <w:rStyle w:val="Hipervnculo"/>
            <w:noProof/>
            <w:kern w:val="36"/>
          </w:rPr>
          <w:t>2.2.7 Test internacional ICDL en Chile</w:t>
        </w:r>
        <w:r w:rsidR="00E5047E">
          <w:rPr>
            <w:noProof/>
            <w:webHidden/>
          </w:rPr>
          <w:tab/>
        </w:r>
        <w:r w:rsidR="00B36DF0">
          <w:rPr>
            <w:noProof/>
            <w:webHidden/>
          </w:rPr>
          <w:fldChar w:fldCharType="begin"/>
        </w:r>
        <w:r w:rsidR="00E5047E">
          <w:rPr>
            <w:noProof/>
            <w:webHidden/>
          </w:rPr>
          <w:instrText xml:space="preserve"> PAGEREF _Toc437440225 \h </w:instrText>
        </w:r>
        <w:r w:rsidR="00B36DF0">
          <w:rPr>
            <w:noProof/>
            <w:webHidden/>
          </w:rPr>
        </w:r>
        <w:r w:rsidR="00B36DF0">
          <w:rPr>
            <w:noProof/>
            <w:webHidden/>
          </w:rPr>
          <w:fldChar w:fldCharType="separate"/>
        </w:r>
        <w:r w:rsidR="00E5047E">
          <w:rPr>
            <w:noProof/>
            <w:webHidden/>
          </w:rPr>
          <w:t>41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6" w:history="1">
        <w:r w:rsidR="00E5047E" w:rsidRPr="001445EC">
          <w:rPr>
            <w:rStyle w:val="Hipervnculo"/>
            <w:noProof/>
          </w:rPr>
          <w:t>2.2.8 Las TIC en la Universidad de Playa Ancha</w:t>
        </w:r>
        <w:r w:rsidR="00E5047E">
          <w:rPr>
            <w:noProof/>
            <w:webHidden/>
          </w:rPr>
          <w:tab/>
        </w:r>
        <w:r w:rsidR="00B36DF0">
          <w:rPr>
            <w:noProof/>
            <w:webHidden/>
          </w:rPr>
          <w:fldChar w:fldCharType="begin"/>
        </w:r>
        <w:r w:rsidR="00E5047E">
          <w:rPr>
            <w:noProof/>
            <w:webHidden/>
          </w:rPr>
          <w:instrText xml:space="preserve"> PAGEREF _Toc437440226 \h </w:instrText>
        </w:r>
        <w:r w:rsidR="00B36DF0">
          <w:rPr>
            <w:noProof/>
            <w:webHidden/>
          </w:rPr>
        </w:r>
        <w:r w:rsidR="00B36DF0">
          <w:rPr>
            <w:noProof/>
            <w:webHidden/>
          </w:rPr>
          <w:fldChar w:fldCharType="separate"/>
        </w:r>
        <w:r w:rsidR="00E5047E">
          <w:rPr>
            <w:noProof/>
            <w:webHidden/>
          </w:rPr>
          <w:t>42</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227" w:history="1">
        <w:r w:rsidR="00E5047E" w:rsidRPr="001445EC">
          <w:rPr>
            <w:rStyle w:val="Hipervnculo"/>
            <w:noProof/>
          </w:rPr>
          <w:t>CAPÍTULO 3: Referentes Conceptuales</w:t>
        </w:r>
        <w:r w:rsidR="00E5047E">
          <w:rPr>
            <w:noProof/>
            <w:webHidden/>
          </w:rPr>
          <w:tab/>
        </w:r>
        <w:r w:rsidR="00B36DF0">
          <w:rPr>
            <w:noProof/>
            <w:webHidden/>
          </w:rPr>
          <w:fldChar w:fldCharType="begin"/>
        </w:r>
        <w:r w:rsidR="00E5047E">
          <w:rPr>
            <w:noProof/>
            <w:webHidden/>
          </w:rPr>
          <w:instrText xml:space="preserve"> PAGEREF _Toc437440227 \h </w:instrText>
        </w:r>
        <w:r w:rsidR="00B36DF0">
          <w:rPr>
            <w:noProof/>
            <w:webHidden/>
          </w:rPr>
        </w:r>
        <w:r w:rsidR="00B36DF0">
          <w:rPr>
            <w:noProof/>
            <w:webHidden/>
          </w:rPr>
          <w:fldChar w:fldCharType="separate"/>
        </w:r>
        <w:r w:rsidR="00E5047E">
          <w:rPr>
            <w:noProof/>
            <w:webHidden/>
          </w:rPr>
          <w:t>45</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28" w:history="1">
        <w:r w:rsidR="00E5047E" w:rsidRPr="001445EC">
          <w:rPr>
            <w:rStyle w:val="Hipervnculo"/>
            <w:noProof/>
          </w:rPr>
          <w:t>3.1 Las TIC y la Educación</w:t>
        </w:r>
        <w:r w:rsidR="00E5047E">
          <w:rPr>
            <w:noProof/>
            <w:webHidden/>
          </w:rPr>
          <w:tab/>
        </w:r>
        <w:r w:rsidR="00B36DF0">
          <w:rPr>
            <w:noProof/>
            <w:webHidden/>
          </w:rPr>
          <w:fldChar w:fldCharType="begin"/>
        </w:r>
        <w:r w:rsidR="00E5047E">
          <w:rPr>
            <w:noProof/>
            <w:webHidden/>
          </w:rPr>
          <w:instrText xml:space="preserve"> PAGEREF _Toc437440228 \h </w:instrText>
        </w:r>
        <w:r w:rsidR="00B36DF0">
          <w:rPr>
            <w:noProof/>
            <w:webHidden/>
          </w:rPr>
        </w:r>
        <w:r w:rsidR="00B36DF0">
          <w:rPr>
            <w:noProof/>
            <w:webHidden/>
          </w:rPr>
          <w:fldChar w:fldCharType="separate"/>
        </w:r>
        <w:r w:rsidR="00E5047E">
          <w:rPr>
            <w:noProof/>
            <w:webHidden/>
          </w:rPr>
          <w:t>46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29" w:history="1">
        <w:r w:rsidR="00E5047E" w:rsidRPr="001445EC">
          <w:rPr>
            <w:rStyle w:val="Hipervnculo"/>
            <w:noProof/>
          </w:rPr>
          <w:t>3.1.1 Los cambios producidos por las tecnologías</w:t>
        </w:r>
        <w:r w:rsidR="00E5047E">
          <w:rPr>
            <w:noProof/>
            <w:webHidden/>
          </w:rPr>
          <w:tab/>
        </w:r>
        <w:r w:rsidR="00B36DF0">
          <w:rPr>
            <w:noProof/>
            <w:webHidden/>
          </w:rPr>
          <w:fldChar w:fldCharType="begin"/>
        </w:r>
        <w:r w:rsidR="00E5047E">
          <w:rPr>
            <w:noProof/>
            <w:webHidden/>
          </w:rPr>
          <w:instrText xml:space="preserve"> PAGEREF _Toc437440229 \h </w:instrText>
        </w:r>
        <w:r w:rsidR="00B36DF0">
          <w:rPr>
            <w:noProof/>
            <w:webHidden/>
          </w:rPr>
        </w:r>
        <w:r w:rsidR="00B36DF0">
          <w:rPr>
            <w:noProof/>
            <w:webHidden/>
          </w:rPr>
          <w:fldChar w:fldCharType="separate"/>
        </w:r>
        <w:r w:rsidR="00E5047E">
          <w:rPr>
            <w:noProof/>
            <w:webHidden/>
          </w:rPr>
          <w:t>46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30" w:history="1">
        <w:r w:rsidR="00E5047E" w:rsidRPr="001445EC">
          <w:rPr>
            <w:rStyle w:val="Hipervnculo"/>
            <w:noProof/>
          </w:rPr>
          <w:t>3.1.2 Percepción  de las tecnologías por los profesores</w:t>
        </w:r>
        <w:r w:rsidR="00E5047E">
          <w:rPr>
            <w:noProof/>
            <w:webHidden/>
          </w:rPr>
          <w:tab/>
        </w:r>
        <w:r w:rsidR="00B36DF0">
          <w:rPr>
            <w:noProof/>
            <w:webHidden/>
          </w:rPr>
          <w:fldChar w:fldCharType="begin"/>
        </w:r>
        <w:r w:rsidR="00E5047E">
          <w:rPr>
            <w:noProof/>
            <w:webHidden/>
          </w:rPr>
          <w:instrText xml:space="preserve"> PAGEREF _Toc437440230 \h </w:instrText>
        </w:r>
        <w:r w:rsidR="00B36DF0">
          <w:rPr>
            <w:noProof/>
            <w:webHidden/>
          </w:rPr>
        </w:r>
        <w:r w:rsidR="00B36DF0">
          <w:rPr>
            <w:noProof/>
            <w:webHidden/>
          </w:rPr>
          <w:fldChar w:fldCharType="separate"/>
        </w:r>
        <w:r w:rsidR="00E5047E">
          <w:rPr>
            <w:noProof/>
            <w:webHidden/>
          </w:rPr>
          <w:t>48</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31" w:history="1">
        <w:r w:rsidR="00E5047E" w:rsidRPr="001445EC">
          <w:rPr>
            <w:rStyle w:val="Hipervnculo"/>
            <w:noProof/>
          </w:rPr>
          <w:t>3.2 Sociedad del conocimiento y educación</w:t>
        </w:r>
        <w:r w:rsidR="00E5047E">
          <w:rPr>
            <w:noProof/>
            <w:webHidden/>
          </w:rPr>
          <w:tab/>
        </w:r>
        <w:r w:rsidR="00B36DF0">
          <w:rPr>
            <w:noProof/>
            <w:webHidden/>
          </w:rPr>
          <w:fldChar w:fldCharType="begin"/>
        </w:r>
        <w:r w:rsidR="00E5047E">
          <w:rPr>
            <w:noProof/>
            <w:webHidden/>
          </w:rPr>
          <w:instrText xml:space="preserve"> PAGEREF _Toc437440231 \h </w:instrText>
        </w:r>
        <w:r w:rsidR="00B36DF0">
          <w:rPr>
            <w:noProof/>
            <w:webHidden/>
          </w:rPr>
        </w:r>
        <w:r w:rsidR="00B36DF0">
          <w:rPr>
            <w:noProof/>
            <w:webHidden/>
          </w:rPr>
          <w:fldChar w:fldCharType="separate"/>
        </w:r>
        <w:r w:rsidR="00E5047E">
          <w:rPr>
            <w:noProof/>
            <w:webHidden/>
          </w:rPr>
          <w:t>51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32" w:history="1">
        <w:r w:rsidR="00E5047E" w:rsidRPr="001445EC">
          <w:rPr>
            <w:rStyle w:val="Hipervnculo"/>
            <w:noProof/>
          </w:rPr>
          <w:t>3.2.1  Características e implicancias de la sociedad del conocimiento</w:t>
        </w:r>
        <w:r w:rsidR="00E5047E">
          <w:rPr>
            <w:noProof/>
            <w:webHidden/>
          </w:rPr>
          <w:tab/>
        </w:r>
        <w:r w:rsidR="00B36DF0">
          <w:rPr>
            <w:noProof/>
            <w:webHidden/>
          </w:rPr>
          <w:fldChar w:fldCharType="begin"/>
        </w:r>
        <w:r w:rsidR="00E5047E">
          <w:rPr>
            <w:noProof/>
            <w:webHidden/>
          </w:rPr>
          <w:instrText xml:space="preserve"> PAGEREF _Toc437440232 \h </w:instrText>
        </w:r>
        <w:r w:rsidR="00B36DF0">
          <w:rPr>
            <w:noProof/>
            <w:webHidden/>
          </w:rPr>
        </w:r>
        <w:r w:rsidR="00B36DF0">
          <w:rPr>
            <w:noProof/>
            <w:webHidden/>
          </w:rPr>
          <w:fldChar w:fldCharType="separate"/>
        </w:r>
        <w:r w:rsidR="00E5047E">
          <w:rPr>
            <w:noProof/>
            <w:webHidden/>
          </w:rPr>
          <w:t>51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33" w:history="1">
        <w:r w:rsidR="00E5047E" w:rsidRPr="001445EC">
          <w:rPr>
            <w:rStyle w:val="Hipervnculo"/>
            <w:noProof/>
          </w:rPr>
          <w:t>3.2.2 Desafíos que los sistemas educativos deben enfrentar en la sociedad del conocimiento</w:t>
        </w:r>
        <w:r w:rsidR="00E5047E">
          <w:rPr>
            <w:noProof/>
            <w:webHidden/>
          </w:rPr>
          <w:tab/>
        </w:r>
        <w:r w:rsidR="00B36DF0">
          <w:rPr>
            <w:noProof/>
            <w:webHidden/>
          </w:rPr>
          <w:fldChar w:fldCharType="begin"/>
        </w:r>
        <w:r w:rsidR="00E5047E">
          <w:rPr>
            <w:noProof/>
            <w:webHidden/>
          </w:rPr>
          <w:instrText xml:space="preserve"> PAGEREF _Toc437440233 \h </w:instrText>
        </w:r>
        <w:r w:rsidR="00B36DF0">
          <w:rPr>
            <w:noProof/>
            <w:webHidden/>
          </w:rPr>
        </w:r>
        <w:r w:rsidR="00B36DF0">
          <w:rPr>
            <w:noProof/>
            <w:webHidden/>
          </w:rPr>
          <w:fldChar w:fldCharType="separate"/>
        </w:r>
        <w:r w:rsidR="00E5047E">
          <w:rPr>
            <w:noProof/>
            <w:webHidden/>
          </w:rPr>
          <w:t>57</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34" w:history="1">
        <w:r w:rsidR="00E5047E" w:rsidRPr="001445EC">
          <w:rPr>
            <w:rStyle w:val="Hipervnculo"/>
            <w:noProof/>
          </w:rPr>
          <w:t>3.3 Internet y educación</w:t>
        </w:r>
        <w:r w:rsidR="00E5047E">
          <w:rPr>
            <w:noProof/>
            <w:webHidden/>
          </w:rPr>
          <w:tab/>
        </w:r>
        <w:r w:rsidR="00B36DF0">
          <w:rPr>
            <w:noProof/>
            <w:webHidden/>
          </w:rPr>
          <w:fldChar w:fldCharType="begin"/>
        </w:r>
        <w:r w:rsidR="00E5047E">
          <w:rPr>
            <w:noProof/>
            <w:webHidden/>
          </w:rPr>
          <w:instrText xml:space="preserve"> PAGEREF _Toc437440234 \h </w:instrText>
        </w:r>
        <w:r w:rsidR="00B36DF0">
          <w:rPr>
            <w:noProof/>
            <w:webHidden/>
          </w:rPr>
        </w:r>
        <w:r w:rsidR="00B36DF0">
          <w:rPr>
            <w:noProof/>
            <w:webHidden/>
          </w:rPr>
          <w:fldChar w:fldCharType="separate"/>
        </w:r>
        <w:r w:rsidR="00E5047E">
          <w:rPr>
            <w:noProof/>
            <w:webHidden/>
          </w:rPr>
          <w:t>58</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35" w:history="1">
        <w:r w:rsidR="00E5047E" w:rsidRPr="001445EC">
          <w:rPr>
            <w:rStyle w:val="Hipervnculo"/>
            <w:noProof/>
          </w:rPr>
          <w:t>3.3.1 Alfabetización digital</w:t>
        </w:r>
        <w:r w:rsidR="00E5047E">
          <w:rPr>
            <w:noProof/>
            <w:webHidden/>
          </w:rPr>
          <w:tab/>
        </w:r>
        <w:r w:rsidR="00B36DF0">
          <w:rPr>
            <w:noProof/>
            <w:webHidden/>
          </w:rPr>
          <w:fldChar w:fldCharType="begin"/>
        </w:r>
        <w:r w:rsidR="00E5047E">
          <w:rPr>
            <w:noProof/>
            <w:webHidden/>
          </w:rPr>
          <w:instrText xml:space="preserve"> PAGEREF _Toc437440235 \h </w:instrText>
        </w:r>
        <w:r w:rsidR="00B36DF0">
          <w:rPr>
            <w:noProof/>
            <w:webHidden/>
          </w:rPr>
        </w:r>
        <w:r w:rsidR="00B36DF0">
          <w:rPr>
            <w:noProof/>
            <w:webHidden/>
          </w:rPr>
          <w:fldChar w:fldCharType="separate"/>
        </w:r>
        <w:r w:rsidR="00E5047E">
          <w:rPr>
            <w:noProof/>
            <w:webHidden/>
          </w:rPr>
          <w:t>59</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36" w:history="1">
        <w:r w:rsidR="00E5047E" w:rsidRPr="001445EC">
          <w:rPr>
            <w:rStyle w:val="Hipervnculo"/>
            <w:noProof/>
          </w:rPr>
          <w:t>3.3.2  La WEB 2.0</w:t>
        </w:r>
        <w:r w:rsidR="00E5047E">
          <w:rPr>
            <w:noProof/>
            <w:webHidden/>
          </w:rPr>
          <w:tab/>
        </w:r>
        <w:r w:rsidR="00B36DF0">
          <w:rPr>
            <w:noProof/>
            <w:webHidden/>
          </w:rPr>
          <w:fldChar w:fldCharType="begin"/>
        </w:r>
        <w:r w:rsidR="00E5047E">
          <w:rPr>
            <w:noProof/>
            <w:webHidden/>
          </w:rPr>
          <w:instrText xml:space="preserve"> PAGEREF _Toc437440236 \h </w:instrText>
        </w:r>
        <w:r w:rsidR="00B36DF0">
          <w:rPr>
            <w:noProof/>
            <w:webHidden/>
          </w:rPr>
        </w:r>
        <w:r w:rsidR="00B36DF0">
          <w:rPr>
            <w:noProof/>
            <w:webHidden/>
          </w:rPr>
          <w:fldChar w:fldCharType="separate"/>
        </w:r>
        <w:r w:rsidR="00E5047E">
          <w:rPr>
            <w:noProof/>
            <w:webHidden/>
          </w:rPr>
          <w:t>60</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37" w:history="1">
        <w:r w:rsidR="00E5047E" w:rsidRPr="001445EC">
          <w:rPr>
            <w:rStyle w:val="Hipervnculo"/>
            <w:noProof/>
          </w:rPr>
          <w:t>3.4 Incorporación de las TIC en las universidades</w:t>
        </w:r>
        <w:r w:rsidR="00E5047E">
          <w:rPr>
            <w:noProof/>
            <w:webHidden/>
          </w:rPr>
          <w:tab/>
        </w:r>
        <w:r w:rsidR="00B36DF0">
          <w:rPr>
            <w:noProof/>
            <w:webHidden/>
          </w:rPr>
          <w:fldChar w:fldCharType="begin"/>
        </w:r>
        <w:r w:rsidR="00E5047E">
          <w:rPr>
            <w:noProof/>
            <w:webHidden/>
          </w:rPr>
          <w:instrText xml:space="preserve"> PAGEREF _Toc437440237 \h </w:instrText>
        </w:r>
        <w:r w:rsidR="00B36DF0">
          <w:rPr>
            <w:noProof/>
            <w:webHidden/>
          </w:rPr>
        </w:r>
        <w:r w:rsidR="00B36DF0">
          <w:rPr>
            <w:noProof/>
            <w:webHidden/>
          </w:rPr>
          <w:fldChar w:fldCharType="separate"/>
        </w:r>
        <w:r w:rsidR="00E5047E">
          <w:rPr>
            <w:noProof/>
            <w:webHidden/>
          </w:rPr>
          <w:t>63</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38" w:history="1">
        <w:r w:rsidR="00E5047E" w:rsidRPr="001445EC">
          <w:rPr>
            <w:rStyle w:val="Hipervnculo"/>
            <w:noProof/>
          </w:rPr>
          <w:t>3.4 Estándares TIC para la Formación Inicial Docente.</w:t>
        </w:r>
        <w:r w:rsidR="00E5047E">
          <w:rPr>
            <w:noProof/>
            <w:webHidden/>
          </w:rPr>
          <w:tab/>
        </w:r>
        <w:r w:rsidR="00B36DF0">
          <w:rPr>
            <w:noProof/>
            <w:webHidden/>
          </w:rPr>
          <w:fldChar w:fldCharType="begin"/>
        </w:r>
        <w:r w:rsidR="00E5047E">
          <w:rPr>
            <w:noProof/>
            <w:webHidden/>
          </w:rPr>
          <w:instrText xml:space="preserve"> PAGEREF _Toc437440238 \h </w:instrText>
        </w:r>
        <w:r w:rsidR="00B36DF0">
          <w:rPr>
            <w:noProof/>
            <w:webHidden/>
          </w:rPr>
        </w:r>
        <w:r w:rsidR="00B36DF0">
          <w:rPr>
            <w:noProof/>
            <w:webHidden/>
          </w:rPr>
          <w:fldChar w:fldCharType="separate"/>
        </w:r>
        <w:r w:rsidR="00E5047E">
          <w:rPr>
            <w:noProof/>
            <w:webHidden/>
          </w:rPr>
          <w:t>69</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39" w:history="1">
        <w:r w:rsidR="00E5047E" w:rsidRPr="001445EC">
          <w:rPr>
            <w:rStyle w:val="Hipervnculo"/>
            <w:noProof/>
          </w:rPr>
          <w:t>3.5  Estándares TIC docentes en Chile</w:t>
        </w:r>
        <w:r w:rsidR="00E5047E">
          <w:rPr>
            <w:noProof/>
            <w:webHidden/>
          </w:rPr>
          <w:tab/>
        </w:r>
        <w:r w:rsidR="00B36DF0">
          <w:rPr>
            <w:noProof/>
            <w:webHidden/>
          </w:rPr>
          <w:fldChar w:fldCharType="begin"/>
        </w:r>
        <w:r w:rsidR="00E5047E">
          <w:rPr>
            <w:noProof/>
            <w:webHidden/>
          </w:rPr>
          <w:instrText xml:space="preserve"> PAGEREF _Toc437440239 \h </w:instrText>
        </w:r>
        <w:r w:rsidR="00B36DF0">
          <w:rPr>
            <w:noProof/>
            <w:webHidden/>
          </w:rPr>
        </w:r>
        <w:r w:rsidR="00B36DF0">
          <w:rPr>
            <w:noProof/>
            <w:webHidden/>
          </w:rPr>
          <w:fldChar w:fldCharType="separate"/>
        </w:r>
        <w:r w:rsidR="00E5047E">
          <w:rPr>
            <w:noProof/>
            <w:webHidden/>
          </w:rPr>
          <w:t>72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40" w:history="1">
        <w:r w:rsidR="00E5047E" w:rsidRPr="001445EC">
          <w:rPr>
            <w:rStyle w:val="Hipervnculo"/>
            <w:noProof/>
          </w:rPr>
          <w:t>3.5.1 Dimensiones de los estándares tic para las FID</w:t>
        </w:r>
        <w:r w:rsidR="00E5047E">
          <w:rPr>
            <w:noProof/>
            <w:webHidden/>
          </w:rPr>
          <w:tab/>
        </w:r>
        <w:r w:rsidR="00B36DF0">
          <w:rPr>
            <w:noProof/>
            <w:webHidden/>
          </w:rPr>
          <w:fldChar w:fldCharType="begin"/>
        </w:r>
        <w:r w:rsidR="00E5047E">
          <w:rPr>
            <w:noProof/>
            <w:webHidden/>
          </w:rPr>
          <w:instrText xml:space="preserve"> PAGEREF _Toc437440240 \h </w:instrText>
        </w:r>
        <w:r w:rsidR="00B36DF0">
          <w:rPr>
            <w:noProof/>
            <w:webHidden/>
          </w:rPr>
        </w:r>
        <w:r w:rsidR="00B36DF0">
          <w:rPr>
            <w:noProof/>
            <w:webHidden/>
          </w:rPr>
          <w:fldChar w:fldCharType="separate"/>
        </w:r>
        <w:r w:rsidR="00E5047E">
          <w:rPr>
            <w:noProof/>
            <w:webHidden/>
          </w:rPr>
          <w:t>73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41" w:history="1">
        <w:r w:rsidR="00E5047E" w:rsidRPr="001445EC">
          <w:rPr>
            <w:rStyle w:val="Hipervnculo"/>
            <w:noProof/>
          </w:rPr>
          <w:t>3.5.2 Estándares definidos por Dimensión</w:t>
        </w:r>
        <w:r w:rsidR="00E5047E">
          <w:rPr>
            <w:noProof/>
            <w:webHidden/>
          </w:rPr>
          <w:tab/>
        </w:r>
        <w:r w:rsidR="00B36DF0">
          <w:rPr>
            <w:noProof/>
            <w:webHidden/>
          </w:rPr>
          <w:fldChar w:fldCharType="begin"/>
        </w:r>
        <w:r w:rsidR="00E5047E">
          <w:rPr>
            <w:noProof/>
            <w:webHidden/>
          </w:rPr>
          <w:instrText xml:space="preserve"> PAGEREF _Toc437440241 \h </w:instrText>
        </w:r>
        <w:r w:rsidR="00B36DF0">
          <w:rPr>
            <w:noProof/>
            <w:webHidden/>
          </w:rPr>
        </w:r>
        <w:r w:rsidR="00B36DF0">
          <w:rPr>
            <w:noProof/>
            <w:webHidden/>
          </w:rPr>
          <w:fldChar w:fldCharType="separate"/>
        </w:r>
        <w:r w:rsidR="00E5047E">
          <w:rPr>
            <w:noProof/>
            <w:webHidden/>
          </w:rPr>
          <w:t>74</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2" w:history="1">
        <w:r w:rsidR="00E5047E" w:rsidRPr="001445EC">
          <w:rPr>
            <w:rStyle w:val="Hipervnculo"/>
            <w:noProof/>
          </w:rPr>
          <w:t>3.5.2.1 Área Pedagógica</w:t>
        </w:r>
        <w:r w:rsidR="00E5047E">
          <w:rPr>
            <w:noProof/>
            <w:webHidden/>
          </w:rPr>
          <w:tab/>
        </w:r>
        <w:r w:rsidR="00B36DF0">
          <w:rPr>
            <w:noProof/>
            <w:webHidden/>
          </w:rPr>
          <w:fldChar w:fldCharType="begin"/>
        </w:r>
        <w:r w:rsidR="00E5047E">
          <w:rPr>
            <w:noProof/>
            <w:webHidden/>
          </w:rPr>
          <w:instrText xml:space="preserve"> PAGEREF _Toc437440242 \h </w:instrText>
        </w:r>
        <w:r w:rsidR="00B36DF0">
          <w:rPr>
            <w:noProof/>
            <w:webHidden/>
          </w:rPr>
        </w:r>
        <w:r w:rsidR="00B36DF0">
          <w:rPr>
            <w:noProof/>
            <w:webHidden/>
          </w:rPr>
          <w:fldChar w:fldCharType="separate"/>
        </w:r>
        <w:r w:rsidR="00E5047E">
          <w:rPr>
            <w:noProof/>
            <w:webHidden/>
          </w:rPr>
          <w:t>74</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3" w:history="1">
        <w:r w:rsidR="00E5047E" w:rsidRPr="001445EC">
          <w:rPr>
            <w:rStyle w:val="Hipervnculo"/>
            <w:noProof/>
          </w:rPr>
          <w:t>3.5.2.2 Aspectos Sociales, Éticos y Legales</w:t>
        </w:r>
        <w:r w:rsidR="00E5047E">
          <w:rPr>
            <w:noProof/>
            <w:webHidden/>
          </w:rPr>
          <w:tab/>
        </w:r>
        <w:r w:rsidR="00B36DF0">
          <w:rPr>
            <w:noProof/>
            <w:webHidden/>
          </w:rPr>
          <w:fldChar w:fldCharType="begin"/>
        </w:r>
        <w:r w:rsidR="00E5047E">
          <w:rPr>
            <w:noProof/>
            <w:webHidden/>
          </w:rPr>
          <w:instrText xml:space="preserve"> PAGEREF _Toc437440243 \h </w:instrText>
        </w:r>
        <w:r w:rsidR="00B36DF0">
          <w:rPr>
            <w:noProof/>
            <w:webHidden/>
          </w:rPr>
        </w:r>
        <w:r w:rsidR="00B36DF0">
          <w:rPr>
            <w:noProof/>
            <w:webHidden/>
          </w:rPr>
          <w:fldChar w:fldCharType="separate"/>
        </w:r>
        <w:r w:rsidR="00E5047E">
          <w:rPr>
            <w:noProof/>
            <w:webHidden/>
          </w:rPr>
          <w:t>74</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4" w:history="1">
        <w:r w:rsidR="00E5047E" w:rsidRPr="001445EC">
          <w:rPr>
            <w:rStyle w:val="Hipervnculo"/>
            <w:noProof/>
          </w:rPr>
          <w:t>3.5.2.3  Aspectos Técnicos</w:t>
        </w:r>
        <w:r w:rsidR="00E5047E">
          <w:rPr>
            <w:noProof/>
            <w:webHidden/>
          </w:rPr>
          <w:tab/>
        </w:r>
        <w:r w:rsidR="00B36DF0">
          <w:rPr>
            <w:noProof/>
            <w:webHidden/>
          </w:rPr>
          <w:fldChar w:fldCharType="begin"/>
        </w:r>
        <w:r w:rsidR="00E5047E">
          <w:rPr>
            <w:noProof/>
            <w:webHidden/>
          </w:rPr>
          <w:instrText xml:space="preserve"> PAGEREF _Toc437440244 \h </w:instrText>
        </w:r>
        <w:r w:rsidR="00B36DF0">
          <w:rPr>
            <w:noProof/>
            <w:webHidden/>
          </w:rPr>
        </w:r>
        <w:r w:rsidR="00B36DF0">
          <w:rPr>
            <w:noProof/>
            <w:webHidden/>
          </w:rPr>
          <w:fldChar w:fldCharType="separate"/>
        </w:r>
        <w:r w:rsidR="00E5047E">
          <w:rPr>
            <w:noProof/>
            <w:webHidden/>
          </w:rPr>
          <w:t>74</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5" w:history="1">
        <w:r w:rsidR="00E5047E" w:rsidRPr="001445EC">
          <w:rPr>
            <w:rStyle w:val="Hipervnculo"/>
            <w:noProof/>
          </w:rPr>
          <w:t>3.5.2.4  Gestión Escolar</w:t>
        </w:r>
        <w:r w:rsidR="00E5047E">
          <w:rPr>
            <w:noProof/>
            <w:webHidden/>
          </w:rPr>
          <w:tab/>
        </w:r>
        <w:r w:rsidR="00B36DF0">
          <w:rPr>
            <w:noProof/>
            <w:webHidden/>
          </w:rPr>
          <w:fldChar w:fldCharType="begin"/>
        </w:r>
        <w:r w:rsidR="00E5047E">
          <w:rPr>
            <w:noProof/>
            <w:webHidden/>
          </w:rPr>
          <w:instrText xml:space="preserve"> PAGEREF _Toc437440245 \h </w:instrText>
        </w:r>
        <w:r w:rsidR="00B36DF0">
          <w:rPr>
            <w:noProof/>
            <w:webHidden/>
          </w:rPr>
        </w:r>
        <w:r w:rsidR="00B36DF0">
          <w:rPr>
            <w:noProof/>
            <w:webHidden/>
          </w:rPr>
          <w:fldChar w:fldCharType="separate"/>
        </w:r>
        <w:r w:rsidR="00E5047E">
          <w:rPr>
            <w:noProof/>
            <w:webHidden/>
          </w:rPr>
          <w:t>75</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6" w:history="1">
        <w:r w:rsidR="00E5047E" w:rsidRPr="001445EC">
          <w:rPr>
            <w:rStyle w:val="Hipervnculo"/>
            <w:noProof/>
          </w:rPr>
          <w:t>3.5.2.5  Desarrollo Profesional</w:t>
        </w:r>
        <w:r w:rsidR="00E5047E">
          <w:rPr>
            <w:noProof/>
            <w:webHidden/>
          </w:rPr>
          <w:tab/>
        </w:r>
        <w:r w:rsidR="00B36DF0">
          <w:rPr>
            <w:noProof/>
            <w:webHidden/>
          </w:rPr>
          <w:fldChar w:fldCharType="begin"/>
        </w:r>
        <w:r w:rsidR="00E5047E">
          <w:rPr>
            <w:noProof/>
            <w:webHidden/>
          </w:rPr>
          <w:instrText xml:space="preserve"> PAGEREF _Toc437440246 \h </w:instrText>
        </w:r>
        <w:r w:rsidR="00B36DF0">
          <w:rPr>
            <w:noProof/>
            <w:webHidden/>
          </w:rPr>
        </w:r>
        <w:r w:rsidR="00B36DF0">
          <w:rPr>
            <w:noProof/>
            <w:webHidden/>
          </w:rPr>
          <w:fldChar w:fldCharType="separate"/>
        </w:r>
        <w:r w:rsidR="00E5047E">
          <w:rPr>
            <w:noProof/>
            <w:webHidden/>
          </w:rPr>
          <w:t>75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47" w:history="1">
        <w:r w:rsidR="00E5047E" w:rsidRPr="001445EC">
          <w:rPr>
            <w:rStyle w:val="Hipervnculo"/>
            <w:noProof/>
          </w:rPr>
          <w:t>3.5.3 Estándares y sus Indicadores TIC</w:t>
        </w:r>
        <w:r w:rsidR="00E5047E">
          <w:rPr>
            <w:noProof/>
            <w:webHidden/>
          </w:rPr>
          <w:tab/>
        </w:r>
        <w:r w:rsidR="00B36DF0">
          <w:rPr>
            <w:noProof/>
            <w:webHidden/>
          </w:rPr>
          <w:fldChar w:fldCharType="begin"/>
        </w:r>
        <w:r w:rsidR="00E5047E">
          <w:rPr>
            <w:noProof/>
            <w:webHidden/>
          </w:rPr>
          <w:instrText xml:space="preserve"> PAGEREF _Toc437440247 \h </w:instrText>
        </w:r>
        <w:r w:rsidR="00B36DF0">
          <w:rPr>
            <w:noProof/>
            <w:webHidden/>
          </w:rPr>
        </w:r>
        <w:r w:rsidR="00B36DF0">
          <w:rPr>
            <w:noProof/>
            <w:webHidden/>
          </w:rPr>
          <w:fldChar w:fldCharType="separate"/>
        </w:r>
        <w:r w:rsidR="00E5047E">
          <w:rPr>
            <w:noProof/>
            <w:webHidden/>
          </w:rPr>
          <w:t>75</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8" w:history="1">
        <w:r w:rsidR="00E5047E" w:rsidRPr="001445EC">
          <w:rPr>
            <w:rStyle w:val="Hipervnculo"/>
            <w:noProof/>
          </w:rPr>
          <w:t>3.5.3.1  Aspectos pedagógicos</w:t>
        </w:r>
        <w:r w:rsidR="00E5047E">
          <w:rPr>
            <w:noProof/>
            <w:webHidden/>
          </w:rPr>
          <w:tab/>
        </w:r>
        <w:r w:rsidR="00B36DF0">
          <w:rPr>
            <w:noProof/>
            <w:webHidden/>
          </w:rPr>
          <w:fldChar w:fldCharType="begin"/>
        </w:r>
        <w:r w:rsidR="00E5047E">
          <w:rPr>
            <w:noProof/>
            <w:webHidden/>
          </w:rPr>
          <w:instrText xml:space="preserve"> PAGEREF _Toc437440248 \h </w:instrText>
        </w:r>
        <w:r w:rsidR="00B36DF0">
          <w:rPr>
            <w:noProof/>
            <w:webHidden/>
          </w:rPr>
        </w:r>
        <w:r w:rsidR="00B36DF0">
          <w:rPr>
            <w:noProof/>
            <w:webHidden/>
          </w:rPr>
          <w:fldChar w:fldCharType="separate"/>
        </w:r>
        <w:r w:rsidR="00E5047E">
          <w:rPr>
            <w:noProof/>
            <w:webHidden/>
          </w:rPr>
          <w:t>75</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49" w:history="1">
        <w:r w:rsidR="00E5047E" w:rsidRPr="001445EC">
          <w:rPr>
            <w:rStyle w:val="Hipervnculo"/>
            <w:noProof/>
          </w:rPr>
          <w:t>3.5.3.2  Aspectos sociales, éticos y legales</w:t>
        </w:r>
        <w:r w:rsidR="00E5047E">
          <w:rPr>
            <w:noProof/>
            <w:webHidden/>
          </w:rPr>
          <w:tab/>
        </w:r>
        <w:r w:rsidR="00B36DF0">
          <w:rPr>
            <w:noProof/>
            <w:webHidden/>
          </w:rPr>
          <w:fldChar w:fldCharType="begin"/>
        </w:r>
        <w:r w:rsidR="00E5047E">
          <w:rPr>
            <w:noProof/>
            <w:webHidden/>
          </w:rPr>
          <w:instrText xml:space="preserve"> PAGEREF _Toc437440249 \h </w:instrText>
        </w:r>
        <w:r w:rsidR="00B36DF0">
          <w:rPr>
            <w:noProof/>
            <w:webHidden/>
          </w:rPr>
        </w:r>
        <w:r w:rsidR="00B36DF0">
          <w:rPr>
            <w:noProof/>
            <w:webHidden/>
          </w:rPr>
          <w:fldChar w:fldCharType="separate"/>
        </w:r>
        <w:r w:rsidR="00E5047E">
          <w:rPr>
            <w:noProof/>
            <w:webHidden/>
          </w:rPr>
          <w:t>79</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50" w:history="1">
        <w:r w:rsidR="00E5047E" w:rsidRPr="001445EC">
          <w:rPr>
            <w:rStyle w:val="Hipervnculo"/>
            <w:noProof/>
          </w:rPr>
          <w:t>3.5.3.3  Aspectos técnicos</w:t>
        </w:r>
        <w:r w:rsidR="00E5047E">
          <w:rPr>
            <w:noProof/>
            <w:webHidden/>
          </w:rPr>
          <w:tab/>
        </w:r>
        <w:r w:rsidR="00B36DF0">
          <w:rPr>
            <w:noProof/>
            <w:webHidden/>
          </w:rPr>
          <w:fldChar w:fldCharType="begin"/>
        </w:r>
        <w:r w:rsidR="00E5047E">
          <w:rPr>
            <w:noProof/>
            <w:webHidden/>
          </w:rPr>
          <w:instrText xml:space="preserve"> PAGEREF _Toc437440250 \h </w:instrText>
        </w:r>
        <w:r w:rsidR="00B36DF0">
          <w:rPr>
            <w:noProof/>
            <w:webHidden/>
          </w:rPr>
        </w:r>
        <w:r w:rsidR="00B36DF0">
          <w:rPr>
            <w:noProof/>
            <w:webHidden/>
          </w:rPr>
          <w:fldChar w:fldCharType="separate"/>
        </w:r>
        <w:r w:rsidR="00E5047E">
          <w:rPr>
            <w:noProof/>
            <w:webHidden/>
          </w:rPr>
          <w:t>80</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51" w:history="1">
        <w:r w:rsidR="00E5047E" w:rsidRPr="001445EC">
          <w:rPr>
            <w:rStyle w:val="Hipervnculo"/>
            <w:noProof/>
          </w:rPr>
          <w:t>3.5.3.4  Gestión escolar</w:t>
        </w:r>
        <w:r w:rsidR="00E5047E">
          <w:rPr>
            <w:noProof/>
            <w:webHidden/>
          </w:rPr>
          <w:tab/>
        </w:r>
        <w:r w:rsidR="00B36DF0">
          <w:rPr>
            <w:noProof/>
            <w:webHidden/>
          </w:rPr>
          <w:fldChar w:fldCharType="begin"/>
        </w:r>
        <w:r w:rsidR="00E5047E">
          <w:rPr>
            <w:noProof/>
            <w:webHidden/>
          </w:rPr>
          <w:instrText xml:space="preserve"> PAGEREF _Toc437440251 \h </w:instrText>
        </w:r>
        <w:r w:rsidR="00B36DF0">
          <w:rPr>
            <w:noProof/>
            <w:webHidden/>
          </w:rPr>
        </w:r>
        <w:r w:rsidR="00B36DF0">
          <w:rPr>
            <w:noProof/>
            <w:webHidden/>
          </w:rPr>
          <w:fldChar w:fldCharType="separate"/>
        </w:r>
        <w:r w:rsidR="00E5047E">
          <w:rPr>
            <w:noProof/>
            <w:webHidden/>
          </w:rPr>
          <w:t>81</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52" w:history="1">
        <w:r w:rsidR="00E5047E" w:rsidRPr="001445EC">
          <w:rPr>
            <w:rStyle w:val="Hipervnculo"/>
            <w:noProof/>
          </w:rPr>
          <w:t>3.5.3.5  Desarrollo profesional</w:t>
        </w:r>
        <w:r w:rsidR="00E5047E">
          <w:rPr>
            <w:noProof/>
            <w:webHidden/>
          </w:rPr>
          <w:tab/>
        </w:r>
        <w:r w:rsidR="00B36DF0">
          <w:rPr>
            <w:noProof/>
            <w:webHidden/>
          </w:rPr>
          <w:fldChar w:fldCharType="begin"/>
        </w:r>
        <w:r w:rsidR="00E5047E">
          <w:rPr>
            <w:noProof/>
            <w:webHidden/>
          </w:rPr>
          <w:instrText xml:space="preserve"> PAGEREF _Toc437440252 \h </w:instrText>
        </w:r>
        <w:r w:rsidR="00B36DF0">
          <w:rPr>
            <w:noProof/>
            <w:webHidden/>
          </w:rPr>
        </w:r>
        <w:r w:rsidR="00B36DF0">
          <w:rPr>
            <w:noProof/>
            <w:webHidden/>
          </w:rPr>
          <w:fldChar w:fldCharType="separate"/>
        </w:r>
        <w:r w:rsidR="00E5047E">
          <w:rPr>
            <w:noProof/>
            <w:webHidden/>
          </w:rPr>
          <w:t>82</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53" w:history="1">
        <w:r w:rsidR="00E5047E" w:rsidRPr="001445EC">
          <w:rPr>
            <w:rStyle w:val="Hipervnculo"/>
            <w:noProof/>
          </w:rPr>
          <w:t>3.6  El desafío de los estándares TIC en la formación inicial del profesorado</w:t>
        </w:r>
        <w:r w:rsidR="00E5047E">
          <w:rPr>
            <w:noProof/>
            <w:webHidden/>
          </w:rPr>
          <w:tab/>
        </w:r>
        <w:r w:rsidR="00B36DF0">
          <w:rPr>
            <w:noProof/>
            <w:webHidden/>
          </w:rPr>
          <w:fldChar w:fldCharType="begin"/>
        </w:r>
        <w:r w:rsidR="00E5047E">
          <w:rPr>
            <w:noProof/>
            <w:webHidden/>
          </w:rPr>
          <w:instrText xml:space="preserve"> PAGEREF _Toc437440253 \h </w:instrText>
        </w:r>
        <w:r w:rsidR="00B36DF0">
          <w:rPr>
            <w:noProof/>
            <w:webHidden/>
          </w:rPr>
        </w:r>
        <w:r w:rsidR="00B36DF0">
          <w:rPr>
            <w:noProof/>
            <w:webHidden/>
          </w:rPr>
          <w:fldChar w:fldCharType="separate"/>
        </w:r>
        <w:r w:rsidR="00E5047E">
          <w:rPr>
            <w:noProof/>
            <w:webHidden/>
          </w:rPr>
          <w:t>83</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54" w:history="1">
        <w:r w:rsidR="00E5047E" w:rsidRPr="001445EC">
          <w:rPr>
            <w:rStyle w:val="Hipervnculo"/>
            <w:noProof/>
          </w:rPr>
          <w:t>3.6.1  Para los centros de formación de profesores (Autoridades Universitarias).</w:t>
        </w:r>
        <w:r w:rsidR="00E5047E">
          <w:rPr>
            <w:noProof/>
            <w:webHidden/>
          </w:rPr>
          <w:tab/>
        </w:r>
        <w:r w:rsidR="00B36DF0">
          <w:rPr>
            <w:noProof/>
            <w:webHidden/>
          </w:rPr>
          <w:fldChar w:fldCharType="begin"/>
        </w:r>
        <w:r w:rsidR="00E5047E">
          <w:rPr>
            <w:noProof/>
            <w:webHidden/>
          </w:rPr>
          <w:instrText xml:space="preserve"> PAGEREF _Toc437440254 \h </w:instrText>
        </w:r>
        <w:r w:rsidR="00B36DF0">
          <w:rPr>
            <w:noProof/>
            <w:webHidden/>
          </w:rPr>
        </w:r>
        <w:r w:rsidR="00B36DF0">
          <w:rPr>
            <w:noProof/>
            <w:webHidden/>
          </w:rPr>
          <w:fldChar w:fldCharType="separate"/>
        </w:r>
        <w:r w:rsidR="00E5047E">
          <w:rPr>
            <w:noProof/>
            <w:webHidden/>
          </w:rPr>
          <w:t>86</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55" w:history="1">
        <w:r w:rsidR="00E5047E" w:rsidRPr="001445EC">
          <w:rPr>
            <w:rStyle w:val="Hipervnculo"/>
            <w:noProof/>
          </w:rPr>
          <w:t>3.6.2 Para las carreras de pedagogía.</w:t>
        </w:r>
        <w:r w:rsidR="00E5047E">
          <w:rPr>
            <w:noProof/>
            <w:webHidden/>
          </w:rPr>
          <w:tab/>
        </w:r>
        <w:r w:rsidR="00B36DF0">
          <w:rPr>
            <w:noProof/>
            <w:webHidden/>
          </w:rPr>
          <w:fldChar w:fldCharType="begin"/>
        </w:r>
        <w:r w:rsidR="00E5047E">
          <w:rPr>
            <w:noProof/>
            <w:webHidden/>
          </w:rPr>
          <w:instrText xml:space="preserve"> PAGEREF _Toc437440255 \h </w:instrText>
        </w:r>
        <w:r w:rsidR="00B36DF0">
          <w:rPr>
            <w:noProof/>
            <w:webHidden/>
          </w:rPr>
        </w:r>
        <w:r w:rsidR="00B36DF0">
          <w:rPr>
            <w:noProof/>
            <w:webHidden/>
          </w:rPr>
          <w:fldChar w:fldCharType="separate"/>
        </w:r>
        <w:r w:rsidR="00E5047E">
          <w:rPr>
            <w:noProof/>
            <w:webHidden/>
          </w:rPr>
          <w:t>86</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56" w:history="1">
        <w:r w:rsidR="00E5047E" w:rsidRPr="001445EC">
          <w:rPr>
            <w:rStyle w:val="Hipervnculo"/>
            <w:noProof/>
          </w:rPr>
          <w:t>3.6.3  Para los profesores formadores de nuevos profesores</w:t>
        </w:r>
        <w:r w:rsidR="00E5047E">
          <w:rPr>
            <w:noProof/>
            <w:webHidden/>
          </w:rPr>
          <w:tab/>
        </w:r>
        <w:r w:rsidR="00B36DF0">
          <w:rPr>
            <w:noProof/>
            <w:webHidden/>
          </w:rPr>
          <w:fldChar w:fldCharType="begin"/>
        </w:r>
        <w:r w:rsidR="00E5047E">
          <w:rPr>
            <w:noProof/>
            <w:webHidden/>
          </w:rPr>
          <w:instrText xml:space="preserve"> PAGEREF _Toc437440256 \h </w:instrText>
        </w:r>
        <w:r w:rsidR="00B36DF0">
          <w:rPr>
            <w:noProof/>
            <w:webHidden/>
          </w:rPr>
        </w:r>
        <w:r w:rsidR="00B36DF0">
          <w:rPr>
            <w:noProof/>
            <w:webHidden/>
          </w:rPr>
          <w:fldChar w:fldCharType="separate"/>
        </w:r>
        <w:r w:rsidR="00E5047E">
          <w:rPr>
            <w:noProof/>
            <w:webHidden/>
          </w:rPr>
          <w:t>87</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257" w:history="1">
        <w:r w:rsidR="00E5047E" w:rsidRPr="001445EC">
          <w:rPr>
            <w:rStyle w:val="Hipervnculo"/>
            <w:noProof/>
          </w:rPr>
          <w:t>CAPÍTULO 4: L</w:t>
        </w:r>
        <w:r w:rsidR="00E5047E" w:rsidRPr="001445EC">
          <w:rPr>
            <w:rStyle w:val="Hipervnculo"/>
            <w:noProof/>
          </w:rPr>
          <w:t>a</w:t>
        </w:r>
        <w:r w:rsidR="00E5047E" w:rsidRPr="001445EC">
          <w:rPr>
            <w:rStyle w:val="Hipervnculo"/>
            <w:noProof/>
          </w:rPr>
          <w:t xml:space="preserve"> Investigación propuesta</w:t>
        </w:r>
        <w:r w:rsidR="00E5047E">
          <w:rPr>
            <w:noProof/>
            <w:webHidden/>
          </w:rPr>
          <w:tab/>
        </w:r>
        <w:r w:rsidR="00B36DF0">
          <w:rPr>
            <w:noProof/>
            <w:webHidden/>
          </w:rPr>
          <w:fldChar w:fldCharType="begin"/>
        </w:r>
        <w:r w:rsidR="00E5047E">
          <w:rPr>
            <w:noProof/>
            <w:webHidden/>
          </w:rPr>
          <w:instrText xml:space="preserve"> PAGEREF _Toc437440257 \h </w:instrText>
        </w:r>
        <w:r w:rsidR="00B36DF0">
          <w:rPr>
            <w:noProof/>
            <w:webHidden/>
          </w:rPr>
        </w:r>
        <w:r w:rsidR="00B36DF0">
          <w:rPr>
            <w:noProof/>
            <w:webHidden/>
          </w:rPr>
          <w:fldChar w:fldCharType="separate"/>
        </w:r>
        <w:r w:rsidR="00E5047E">
          <w:rPr>
            <w:noProof/>
            <w:webHidden/>
          </w:rPr>
          <w:t>88</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58" w:history="1">
        <w:r w:rsidR="00E5047E" w:rsidRPr="001445EC">
          <w:rPr>
            <w:rStyle w:val="Hipervnculo"/>
            <w:noProof/>
          </w:rPr>
          <w:t>4.1 Planteamiento del problema</w:t>
        </w:r>
        <w:r w:rsidR="00E5047E">
          <w:rPr>
            <w:noProof/>
            <w:webHidden/>
          </w:rPr>
          <w:tab/>
        </w:r>
        <w:r w:rsidR="00B36DF0">
          <w:rPr>
            <w:noProof/>
            <w:webHidden/>
          </w:rPr>
          <w:fldChar w:fldCharType="begin"/>
        </w:r>
        <w:r w:rsidR="00E5047E">
          <w:rPr>
            <w:noProof/>
            <w:webHidden/>
          </w:rPr>
          <w:instrText xml:space="preserve"> PAGEREF _Toc437440258 \h </w:instrText>
        </w:r>
        <w:r w:rsidR="00B36DF0">
          <w:rPr>
            <w:noProof/>
            <w:webHidden/>
          </w:rPr>
        </w:r>
        <w:r w:rsidR="00B36DF0">
          <w:rPr>
            <w:noProof/>
            <w:webHidden/>
          </w:rPr>
          <w:fldChar w:fldCharType="separate"/>
        </w:r>
        <w:r w:rsidR="00E5047E">
          <w:rPr>
            <w:noProof/>
            <w:webHidden/>
          </w:rPr>
          <w:t>89</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59" w:history="1">
        <w:r w:rsidR="00E5047E" w:rsidRPr="001445EC">
          <w:rPr>
            <w:rStyle w:val="Hipervnculo"/>
            <w:noProof/>
          </w:rPr>
          <w:t>4.2 Preguntas de investigación</w:t>
        </w:r>
        <w:r w:rsidR="00E5047E">
          <w:rPr>
            <w:noProof/>
            <w:webHidden/>
          </w:rPr>
          <w:tab/>
        </w:r>
        <w:r w:rsidR="00B36DF0">
          <w:rPr>
            <w:noProof/>
            <w:webHidden/>
          </w:rPr>
          <w:fldChar w:fldCharType="begin"/>
        </w:r>
        <w:r w:rsidR="00E5047E">
          <w:rPr>
            <w:noProof/>
            <w:webHidden/>
          </w:rPr>
          <w:instrText xml:space="preserve"> PAGEREF _Toc437440259 \h </w:instrText>
        </w:r>
        <w:r w:rsidR="00B36DF0">
          <w:rPr>
            <w:noProof/>
            <w:webHidden/>
          </w:rPr>
        </w:r>
        <w:r w:rsidR="00B36DF0">
          <w:rPr>
            <w:noProof/>
            <w:webHidden/>
          </w:rPr>
          <w:fldChar w:fldCharType="separate"/>
        </w:r>
        <w:r w:rsidR="00E5047E">
          <w:rPr>
            <w:noProof/>
            <w:webHidden/>
          </w:rPr>
          <w:t>90</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0" w:history="1">
        <w:r w:rsidR="00E5047E" w:rsidRPr="001445EC">
          <w:rPr>
            <w:rStyle w:val="Hipervnculo"/>
            <w:noProof/>
          </w:rPr>
          <w:t>4.3 Viabilidad</w:t>
        </w:r>
        <w:r w:rsidR="00E5047E">
          <w:rPr>
            <w:noProof/>
            <w:webHidden/>
          </w:rPr>
          <w:tab/>
        </w:r>
        <w:r w:rsidR="00B36DF0">
          <w:rPr>
            <w:noProof/>
            <w:webHidden/>
          </w:rPr>
          <w:fldChar w:fldCharType="begin"/>
        </w:r>
        <w:r w:rsidR="00E5047E">
          <w:rPr>
            <w:noProof/>
            <w:webHidden/>
          </w:rPr>
          <w:instrText xml:space="preserve"> PAGEREF _Toc437440260 \h </w:instrText>
        </w:r>
        <w:r w:rsidR="00B36DF0">
          <w:rPr>
            <w:noProof/>
            <w:webHidden/>
          </w:rPr>
        </w:r>
        <w:r w:rsidR="00B36DF0">
          <w:rPr>
            <w:noProof/>
            <w:webHidden/>
          </w:rPr>
          <w:fldChar w:fldCharType="separate"/>
        </w:r>
        <w:r w:rsidR="00E5047E">
          <w:rPr>
            <w:noProof/>
            <w:webHidden/>
          </w:rPr>
          <w:t>91</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1" w:history="1">
        <w:r w:rsidR="00E5047E" w:rsidRPr="001445EC">
          <w:rPr>
            <w:rStyle w:val="Hipervnculo"/>
            <w:noProof/>
          </w:rPr>
          <w:t>4.4 Propuesta</w:t>
        </w:r>
        <w:r w:rsidR="00E5047E">
          <w:rPr>
            <w:noProof/>
            <w:webHidden/>
          </w:rPr>
          <w:tab/>
        </w:r>
        <w:r w:rsidR="00B36DF0">
          <w:rPr>
            <w:noProof/>
            <w:webHidden/>
          </w:rPr>
          <w:fldChar w:fldCharType="begin"/>
        </w:r>
        <w:r w:rsidR="00E5047E">
          <w:rPr>
            <w:noProof/>
            <w:webHidden/>
          </w:rPr>
          <w:instrText xml:space="preserve"> PAGEREF _Toc437440261 \h </w:instrText>
        </w:r>
        <w:r w:rsidR="00B36DF0">
          <w:rPr>
            <w:noProof/>
            <w:webHidden/>
          </w:rPr>
        </w:r>
        <w:r w:rsidR="00B36DF0">
          <w:rPr>
            <w:noProof/>
            <w:webHidden/>
          </w:rPr>
          <w:fldChar w:fldCharType="separate"/>
        </w:r>
        <w:r w:rsidR="00E5047E">
          <w:rPr>
            <w:noProof/>
            <w:webHidden/>
          </w:rPr>
          <w:t>91</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2" w:history="1">
        <w:r w:rsidR="00E5047E" w:rsidRPr="001445EC">
          <w:rPr>
            <w:rStyle w:val="Hipervnculo"/>
            <w:noProof/>
          </w:rPr>
          <w:t>4.5 Hipótesis de trabajo</w:t>
        </w:r>
        <w:r w:rsidR="00E5047E">
          <w:rPr>
            <w:noProof/>
            <w:webHidden/>
          </w:rPr>
          <w:tab/>
        </w:r>
        <w:r w:rsidR="00B36DF0">
          <w:rPr>
            <w:noProof/>
            <w:webHidden/>
          </w:rPr>
          <w:fldChar w:fldCharType="begin"/>
        </w:r>
        <w:r w:rsidR="00E5047E">
          <w:rPr>
            <w:noProof/>
            <w:webHidden/>
          </w:rPr>
          <w:instrText xml:space="preserve"> PAGEREF _Toc437440262 \h </w:instrText>
        </w:r>
        <w:r w:rsidR="00B36DF0">
          <w:rPr>
            <w:noProof/>
            <w:webHidden/>
          </w:rPr>
        </w:r>
        <w:r w:rsidR="00B36DF0">
          <w:rPr>
            <w:noProof/>
            <w:webHidden/>
          </w:rPr>
          <w:fldChar w:fldCharType="separate"/>
        </w:r>
        <w:r w:rsidR="00E5047E">
          <w:rPr>
            <w:noProof/>
            <w:webHidden/>
          </w:rPr>
          <w:t>92</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3" w:history="1">
        <w:r w:rsidR="00E5047E" w:rsidRPr="001445EC">
          <w:rPr>
            <w:rStyle w:val="Hipervnculo"/>
            <w:noProof/>
          </w:rPr>
          <w:t>4.6 Objetivos de la Investigación</w:t>
        </w:r>
        <w:r w:rsidR="00E5047E">
          <w:rPr>
            <w:noProof/>
            <w:webHidden/>
          </w:rPr>
          <w:tab/>
        </w:r>
        <w:r w:rsidR="00B36DF0">
          <w:rPr>
            <w:noProof/>
            <w:webHidden/>
          </w:rPr>
          <w:fldChar w:fldCharType="begin"/>
        </w:r>
        <w:r w:rsidR="00E5047E">
          <w:rPr>
            <w:noProof/>
            <w:webHidden/>
          </w:rPr>
          <w:instrText xml:space="preserve"> PAGEREF _Toc437440263 \h </w:instrText>
        </w:r>
        <w:r w:rsidR="00B36DF0">
          <w:rPr>
            <w:noProof/>
            <w:webHidden/>
          </w:rPr>
        </w:r>
        <w:r w:rsidR="00B36DF0">
          <w:rPr>
            <w:noProof/>
            <w:webHidden/>
          </w:rPr>
          <w:fldChar w:fldCharType="separate"/>
        </w:r>
        <w:r w:rsidR="00E5047E">
          <w:rPr>
            <w:noProof/>
            <w:webHidden/>
          </w:rPr>
          <w:t>93</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4" w:history="1">
        <w:r w:rsidR="00E5047E" w:rsidRPr="001445EC">
          <w:rPr>
            <w:rStyle w:val="Hipervnculo"/>
            <w:noProof/>
          </w:rPr>
          <w:t>4.7 Fases de la investigación</w:t>
        </w:r>
        <w:r w:rsidR="00E5047E">
          <w:rPr>
            <w:noProof/>
            <w:webHidden/>
          </w:rPr>
          <w:tab/>
        </w:r>
        <w:r w:rsidR="00B36DF0">
          <w:rPr>
            <w:noProof/>
            <w:webHidden/>
          </w:rPr>
          <w:fldChar w:fldCharType="begin"/>
        </w:r>
        <w:r w:rsidR="00E5047E">
          <w:rPr>
            <w:noProof/>
            <w:webHidden/>
          </w:rPr>
          <w:instrText xml:space="preserve"> PAGEREF _Toc437440264 \h </w:instrText>
        </w:r>
        <w:r w:rsidR="00B36DF0">
          <w:rPr>
            <w:noProof/>
            <w:webHidden/>
          </w:rPr>
        </w:r>
        <w:r w:rsidR="00B36DF0">
          <w:rPr>
            <w:noProof/>
            <w:webHidden/>
          </w:rPr>
          <w:fldChar w:fldCharType="separate"/>
        </w:r>
        <w:r w:rsidR="00E5047E">
          <w:rPr>
            <w:noProof/>
            <w:webHidden/>
          </w:rPr>
          <w:t>94</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5" w:history="1">
        <w:r w:rsidR="00E5047E" w:rsidRPr="001445EC">
          <w:rPr>
            <w:rStyle w:val="Hipervnculo"/>
            <w:noProof/>
          </w:rPr>
          <w:t>4.8 Consideraciones generales</w:t>
        </w:r>
        <w:r w:rsidR="00E5047E">
          <w:rPr>
            <w:noProof/>
            <w:webHidden/>
          </w:rPr>
          <w:tab/>
        </w:r>
        <w:r w:rsidR="00B36DF0">
          <w:rPr>
            <w:noProof/>
            <w:webHidden/>
          </w:rPr>
          <w:fldChar w:fldCharType="begin"/>
        </w:r>
        <w:r w:rsidR="00E5047E">
          <w:rPr>
            <w:noProof/>
            <w:webHidden/>
          </w:rPr>
          <w:instrText xml:space="preserve"> PAGEREF _Toc437440265 \h </w:instrText>
        </w:r>
        <w:r w:rsidR="00B36DF0">
          <w:rPr>
            <w:noProof/>
            <w:webHidden/>
          </w:rPr>
        </w:r>
        <w:r w:rsidR="00B36DF0">
          <w:rPr>
            <w:noProof/>
            <w:webHidden/>
          </w:rPr>
          <w:fldChar w:fldCharType="separate"/>
        </w:r>
        <w:r w:rsidR="00E5047E">
          <w:rPr>
            <w:noProof/>
            <w:webHidden/>
          </w:rPr>
          <w:t>95</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66" w:history="1">
        <w:r w:rsidR="00E5047E" w:rsidRPr="001445EC">
          <w:rPr>
            <w:rStyle w:val="Hipervnculo"/>
            <w:noProof/>
          </w:rPr>
          <w:t>4.9 Del Instrumento para la investigación</w:t>
        </w:r>
        <w:r w:rsidR="00E5047E">
          <w:rPr>
            <w:noProof/>
            <w:webHidden/>
          </w:rPr>
          <w:tab/>
        </w:r>
        <w:r w:rsidR="00B36DF0">
          <w:rPr>
            <w:noProof/>
            <w:webHidden/>
          </w:rPr>
          <w:fldChar w:fldCharType="begin"/>
        </w:r>
        <w:r w:rsidR="00E5047E">
          <w:rPr>
            <w:noProof/>
            <w:webHidden/>
          </w:rPr>
          <w:instrText xml:space="preserve"> PAGEREF _Toc437440266 \h </w:instrText>
        </w:r>
        <w:r w:rsidR="00B36DF0">
          <w:rPr>
            <w:noProof/>
            <w:webHidden/>
          </w:rPr>
        </w:r>
        <w:r w:rsidR="00B36DF0">
          <w:rPr>
            <w:noProof/>
            <w:webHidden/>
          </w:rPr>
          <w:fldChar w:fldCharType="separate"/>
        </w:r>
        <w:r w:rsidR="00E5047E">
          <w:rPr>
            <w:noProof/>
            <w:webHidden/>
          </w:rPr>
          <w:t>95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67" w:history="1">
        <w:r w:rsidR="00E5047E" w:rsidRPr="001445EC">
          <w:rPr>
            <w:rStyle w:val="Hipervnculo"/>
            <w:noProof/>
          </w:rPr>
          <w:t>4.9.1 Análisis de fiabilidad del instrumento</w:t>
        </w:r>
        <w:r w:rsidR="00E5047E">
          <w:rPr>
            <w:noProof/>
            <w:webHidden/>
          </w:rPr>
          <w:tab/>
        </w:r>
        <w:r w:rsidR="00B36DF0">
          <w:rPr>
            <w:noProof/>
            <w:webHidden/>
          </w:rPr>
          <w:fldChar w:fldCharType="begin"/>
        </w:r>
        <w:r w:rsidR="00E5047E">
          <w:rPr>
            <w:noProof/>
            <w:webHidden/>
          </w:rPr>
          <w:instrText xml:space="preserve"> PAGEREF _Toc437440267 \h </w:instrText>
        </w:r>
        <w:r w:rsidR="00B36DF0">
          <w:rPr>
            <w:noProof/>
            <w:webHidden/>
          </w:rPr>
        </w:r>
        <w:r w:rsidR="00B36DF0">
          <w:rPr>
            <w:noProof/>
            <w:webHidden/>
          </w:rPr>
          <w:fldChar w:fldCharType="separate"/>
        </w:r>
        <w:r w:rsidR="00E5047E">
          <w:rPr>
            <w:noProof/>
            <w:webHidden/>
          </w:rPr>
          <w:t>101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68" w:history="1">
        <w:r w:rsidR="00E5047E" w:rsidRPr="001445EC">
          <w:rPr>
            <w:rStyle w:val="Hipervnculo"/>
            <w:noProof/>
          </w:rPr>
          <w:t>4.9.2 El test como unidad</w:t>
        </w:r>
        <w:r w:rsidR="00E5047E">
          <w:rPr>
            <w:noProof/>
            <w:webHidden/>
          </w:rPr>
          <w:tab/>
        </w:r>
        <w:r w:rsidR="00B36DF0">
          <w:rPr>
            <w:noProof/>
            <w:webHidden/>
          </w:rPr>
          <w:fldChar w:fldCharType="begin"/>
        </w:r>
        <w:r w:rsidR="00E5047E">
          <w:rPr>
            <w:noProof/>
            <w:webHidden/>
          </w:rPr>
          <w:instrText xml:space="preserve"> PAGEREF _Toc437440268 \h </w:instrText>
        </w:r>
        <w:r w:rsidR="00B36DF0">
          <w:rPr>
            <w:noProof/>
            <w:webHidden/>
          </w:rPr>
        </w:r>
        <w:r w:rsidR="00B36DF0">
          <w:rPr>
            <w:noProof/>
            <w:webHidden/>
          </w:rPr>
          <w:fldChar w:fldCharType="separate"/>
        </w:r>
        <w:r w:rsidR="00E5047E">
          <w:rPr>
            <w:noProof/>
            <w:webHidden/>
          </w:rPr>
          <w:t>101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69" w:history="1">
        <w:r w:rsidR="00E5047E" w:rsidRPr="001445EC">
          <w:rPr>
            <w:rStyle w:val="Hipervnculo"/>
            <w:noProof/>
          </w:rPr>
          <w:t>4.9.3 Los Ítems en función del Test.</w:t>
        </w:r>
        <w:r w:rsidR="00E5047E">
          <w:rPr>
            <w:noProof/>
            <w:webHidden/>
          </w:rPr>
          <w:tab/>
        </w:r>
        <w:r w:rsidR="00B36DF0">
          <w:rPr>
            <w:noProof/>
            <w:webHidden/>
          </w:rPr>
          <w:fldChar w:fldCharType="begin"/>
        </w:r>
        <w:r w:rsidR="00E5047E">
          <w:rPr>
            <w:noProof/>
            <w:webHidden/>
          </w:rPr>
          <w:instrText xml:space="preserve"> PAGEREF _Toc437440269 \h </w:instrText>
        </w:r>
        <w:r w:rsidR="00B36DF0">
          <w:rPr>
            <w:noProof/>
            <w:webHidden/>
          </w:rPr>
        </w:r>
        <w:r w:rsidR="00B36DF0">
          <w:rPr>
            <w:noProof/>
            <w:webHidden/>
          </w:rPr>
          <w:fldChar w:fldCharType="separate"/>
        </w:r>
        <w:r w:rsidR="00E5047E">
          <w:rPr>
            <w:noProof/>
            <w:webHidden/>
          </w:rPr>
          <w:t>102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70" w:history="1">
        <w:r w:rsidR="00E5047E" w:rsidRPr="001445EC">
          <w:rPr>
            <w:rStyle w:val="Hipervnculo"/>
            <w:noProof/>
          </w:rPr>
          <w:t>4.9.4 Las escalas de Medida</w:t>
        </w:r>
        <w:r w:rsidR="00E5047E">
          <w:rPr>
            <w:noProof/>
            <w:webHidden/>
          </w:rPr>
          <w:tab/>
        </w:r>
        <w:r w:rsidR="00B36DF0">
          <w:rPr>
            <w:noProof/>
            <w:webHidden/>
          </w:rPr>
          <w:fldChar w:fldCharType="begin"/>
        </w:r>
        <w:r w:rsidR="00E5047E">
          <w:rPr>
            <w:noProof/>
            <w:webHidden/>
          </w:rPr>
          <w:instrText xml:space="preserve"> PAGEREF _Toc437440270 \h </w:instrText>
        </w:r>
        <w:r w:rsidR="00B36DF0">
          <w:rPr>
            <w:noProof/>
            <w:webHidden/>
          </w:rPr>
        </w:r>
        <w:r w:rsidR="00B36DF0">
          <w:rPr>
            <w:noProof/>
            <w:webHidden/>
          </w:rPr>
          <w:fldChar w:fldCharType="separate"/>
        </w:r>
        <w:r w:rsidR="00E5047E">
          <w:rPr>
            <w:noProof/>
            <w:webHidden/>
          </w:rPr>
          <w:t>102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71" w:history="1">
        <w:r w:rsidR="00E5047E" w:rsidRPr="001445EC">
          <w:rPr>
            <w:rStyle w:val="Hipervnculo"/>
            <w:noProof/>
          </w:rPr>
          <w:t>4.9.5 Dictamen de Fiabilidad</w:t>
        </w:r>
        <w:r w:rsidR="00E5047E">
          <w:rPr>
            <w:noProof/>
            <w:webHidden/>
          </w:rPr>
          <w:tab/>
        </w:r>
        <w:r w:rsidR="00B36DF0">
          <w:rPr>
            <w:noProof/>
            <w:webHidden/>
          </w:rPr>
          <w:fldChar w:fldCharType="begin"/>
        </w:r>
        <w:r w:rsidR="00E5047E">
          <w:rPr>
            <w:noProof/>
            <w:webHidden/>
          </w:rPr>
          <w:instrText xml:space="preserve"> PAGEREF _Toc437440271 \h </w:instrText>
        </w:r>
        <w:r w:rsidR="00B36DF0">
          <w:rPr>
            <w:noProof/>
            <w:webHidden/>
          </w:rPr>
        </w:r>
        <w:r w:rsidR="00B36DF0">
          <w:rPr>
            <w:noProof/>
            <w:webHidden/>
          </w:rPr>
          <w:fldChar w:fldCharType="separate"/>
        </w:r>
        <w:r w:rsidR="00E5047E">
          <w:rPr>
            <w:noProof/>
            <w:webHidden/>
          </w:rPr>
          <w:t>103</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72" w:history="1">
        <w:r w:rsidR="00E5047E" w:rsidRPr="001445EC">
          <w:rPr>
            <w:rStyle w:val="Hipervnculo"/>
            <w:noProof/>
          </w:rPr>
          <w:t>4.10 Acerca de la muestra</w:t>
        </w:r>
        <w:r w:rsidR="00E5047E">
          <w:rPr>
            <w:noProof/>
            <w:webHidden/>
          </w:rPr>
          <w:tab/>
        </w:r>
        <w:r w:rsidR="00B36DF0">
          <w:rPr>
            <w:noProof/>
            <w:webHidden/>
          </w:rPr>
          <w:fldChar w:fldCharType="begin"/>
        </w:r>
        <w:r w:rsidR="00E5047E">
          <w:rPr>
            <w:noProof/>
            <w:webHidden/>
          </w:rPr>
          <w:instrText xml:space="preserve"> PAGEREF _Toc437440272 \h </w:instrText>
        </w:r>
        <w:r w:rsidR="00B36DF0">
          <w:rPr>
            <w:noProof/>
            <w:webHidden/>
          </w:rPr>
        </w:r>
        <w:r w:rsidR="00B36DF0">
          <w:rPr>
            <w:noProof/>
            <w:webHidden/>
          </w:rPr>
          <w:fldChar w:fldCharType="separate"/>
        </w:r>
        <w:r w:rsidR="00E5047E">
          <w:rPr>
            <w:noProof/>
            <w:webHidden/>
          </w:rPr>
          <w:t>103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73" w:history="1">
        <w:r w:rsidR="00E5047E" w:rsidRPr="001445EC">
          <w:rPr>
            <w:rStyle w:val="Hipervnculo"/>
            <w:noProof/>
          </w:rPr>
          <w:t>4.10.1 Tipo de muestreo y muestra</w:t>
        </w:r>
        <w:r w:rsidR="00E5047E">
          <w:rPr>
            <w:noProof/>
            <w:webHidden/>
          </w:rPr>
          <w:tab/>
        </w:r>
        <w:r w:rsidR="00B36DF0">
          <w:rPr>
            <w:noProof/>
            <w:webHidden/>
          </w:rPr>
          <w:fldChar w:fldCharType="begin"/>
        </w:r>
        <w:r w:rsidR="00E5047E">
          <w:rPr>
            <w:noProof/>
            <w:webHidden/>
          </w:rPr>
          <w:instrText xml:space="preserve"> PAGEREF _Toc437440273 \h </w:instrText>
        </w:r>
        <w:r w:rsidR="00B36DF0">
          <w:rPr>
            <w:noProof/>
            <w:webHidden/>
          </w:rPr>
        </w:r>
        <w:r w:rsidR="00B36DF0">
          <w:rPr>
            <w:noProof/>
            <w:webHidden/>
          </w:rPr>
          <w:fldChar w:fldCharType="separate"/>
        </w:r>
        <w:r w:rsidR="00E5047E">
          <w:rPr>
            <w:noProof/>
            <w:webHidden/>
          </w:rPr>
          <w:t>103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74" w:history="1">
        <w:r w:rsidR="00E5047E" w:rsidRPr="001445EC">
          <w:rPr>
            <w:rStyle w:val="Hipervnculo"/>
            <w:noProof/>
          </w:rPr>
          <w:t>4.10.2  Distribución de la muestra por Facultades</w:t>
        </w:r>
        <w:r w:rsidR="00E5047E">
          <w:rPr>
            <w:noProof/>
            <w:webHidden/>
          </w:rPr>
          <w:tab/>
        </w:r>
        <w:r w:rsidR="00B36DF0">
          <w:rPr>
            <w:noProof/>
            <w:webHidden/>
          </w:rPr>
          <w:fldChar w:fldCharType="begin"/>
        </w:r>
        <w:r w:rsidR="00E5047E">
          <w:rPr>
            <w:noProof/>
            <w:webHidden/>
          </w:rPr>
          <w:instrText xml:space="preserve"> PAGEREF _Toc437440274 \h </w:instrText>
        </w:r>
        <w:r w:rsidR="00B36DF0">
          <w:rPr>
            <w:noProof/>
            <w:webHidden/>
          </w:rPr>
        </w:r>
        <w:r w:rsidR="00B36DF0">
          <w:rPr>
            <w:noProof/>
            <w:webHidden/>
          </w:rPr>
          <w:fldChar w:fldCharType="separate"/>
        </w:r>
        <w:r w:rsidR="00E5047E">
          <w:rPr>
            <w:noProof/>
            <w:webHidden/>
          </w:rPr>
          <w:t>104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75" w:history="1">
        <w:r w:rsidR="00E5047E" w:rsidRPr="001445EC">
          <w:rPr>
            <w:rStyle w:val="Hipervnculo"/>
            <w:noProof/>
          </w:rPr>
          <w:t>4.10.3  Distribución de la muestra por Carreras</w:t>
        </w:r>
        <w:r w:rsidR="00E5047E">
          <w:rPr>
            <w:noProof/>
            <w:webHidden/>
          </w:rPr>
          <w:tab/>
        </w:r>
        <w:r w:rsidR="00B36DF0">
          <w:rPr>
            <w:noProof/>
            <w:webHidden/>
          </w:rPr>
          <w:fldChar w:fldCharType="begin"/>
        </w:r>
        <w:r w:rsidR="00E5047E">
          <w:rPr>
            <w:noProof/>
            <w:webHidden/>
          </w:rPr>
          <w:instrText xml:space="preserve"> PAGEREF _Toc437440275 \h </w:instrText>
        </w:r>
        <w:r w:rsidR="00B36DF0">
          <w:rPr>
            <w:noProof/>
            <w:webHidden/>
          </w:rPr>
        </w:r>
        <w:r w:rsidR="00B36DF0">
          <w:rPr>
            <w:noProof/>
            <w:webHidden/>
          </w:rPr>
          <w:fldChar w:fldCharType="separate"/>
        </w:r>
        <w:r w:rsidR="00E5047E">
          <w:rPr>
            <w:noProof/>
            <w:webHidden/>
          </w:rPr>
          <w:t>105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76" w:history="1">
        <w:r w:rsidR="00E5047E" w:rsidRPr="001445EC">
          <w:rPr>
            <w:rStyle w:val="Hipervnculo"/>
            <w:noProof/>
          </w:rPr>
          <w:t>4.10.4  Otras características de la muestra: (variables de segmentación)</w:t>
        </w:r>
        <w:r w:rsidR="00E5047E">
          <w:rPr>
            <w:noProof/>
            <w:webHidden/>
          </w:rPr>
          <w:tab/>
        </w:r>
        <w:r w:rsidR="00B36DF0">
          <w:rPr>
            <w:noProof/>
            <w:webHidden/>
          </w:rPr>
          <w:fldChar w:fldCharType="begin"/>
        </w:r>
        <w:r w:rsidR="00E5047E">
          <w:rPr>
            <w:noProof/>
            <w:webHidden/>
          </w:rPr>
          <w:instrText xml:space="preserve"> PAGEREF _Toc437440276 \h </w:instrText>
        </w:r>
        <w:r w:rsidR="00B36DF0">
          <w:rPr>
            <w:noProof/>
            <w:webHidden/>
          </w:rPr>
        </w:r>
        <w:r w:rsidR="00B36DF0">
          <w:rPr>
            <w:noProof/>
            <w:webHidden/>
          </w:rPr>
          <w:fldChar w:fldCharType="separate"/>
        </w:r>
        <w:r w:rsidR="00E5047E">
          <w:rPr>
            <w:noProof/>
            <w:webHidden/>
          </w:rPr>
          <w:t>108</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77" w:history="1">
        <w:r w:rsidR="00E5047E" w:rsidRPr="001445EC">
          <w:rPr>
            <w:rStyle w:val="Hipervnculo"/>
            <w:noProof/>
          </w:rPr>
          <w:t>4.11 Procedimiento para administrar la encuesta a los estudiantes</w:t>
        </w:r>
        <w:r w:rsidR="00E5047E">
          <w:rPr>
            <w:noProof/>
            <w:webHidden/>
          </w:rPr>
          <w:tab/>
        </w:r>
        <w:r w:rsidR="00B36DF0">
          <w:rPr>
            <w:noProof/>
            <w:webHidden/>
          </w:rPr>
          <w:fldChar w:fldCharType="begin"/>
        </w:r>
        <w:r w:rsidR="00E5047E">
          <w:rPr>
            <w:noProof/>
            <w:webHidden/>
          </w:rPr>
          <w:instrText xml:space="preserve"> PAGEREF _Toc437440277 \h </w:instrText>
        </w:r>
        <w:r w:rsidR="00B36DF0">
          <w:rPr>
            <w:noProof/>
            <w:webHidden/>
          </w:rPr>
        </w:r>
        <w:r w:rsidR="00B36DF0">
          <w:rPr>
            <w:noProof/>
            <w:webHidden/>
          </w:rPr>
          <w:fldChar w:fldCharType="separate"/>
        </w:r>
        <w:r w:rsidR="00E5047E">
          <w:rPr>
            <w:noProof/>
            <w:webHidden/>
          </w:rPr>
          <w:t>110</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278" w:history="1">
        <w:r w:rsidR="00E5047E" w:rsidRPr="001445EC">
          <w:rPr>
            <w:rStyle w:val="Hipervnculo"/>
            <w:noProof/>
          </w:rPr>
          <w:t>CAPÍTULO 5: Resultados de la investigación</w:t>
        </w:r>
        <w:r w:rsidR="00E5047E">
          <w:rPr>
            <w:noProof/>
            <w:webHidden/>
          </w:rPr>
          <w:tab/>
        </w:r>
        <w:r w:rsidR="00B36DF0">
          <w:rPr>
            <w:noProof/>
            <w:webHidden/>
          </w:rPr>
          <w:fldChar w:fldCharType="begin"/>
        </w:r>
        <w:r w:rsidR="00E5047E">
          <w:rPr>
            <w:noProof/>
            <w:webHidden/>
          </w:rPr>
          <w:instrText xml:space="preserve"> PAGEREF _Toc437440278 \h </w:instrText>
        </w:r>
        <w:r w:rsidR="00B36DF0">
          <w:rPr>
            <w:noProof/>
            <w:webHidden/>
          </w:rPr>
        </w:r>
        <w:r w:rsidR="00B36DF0">
          <w:rPr>
            <w:noProof/>
            <w:webHidden/>
          </w:rPr>
          <w:fldChar w:fldCharType="separate"/>
        </w:r>
        <w:r w:rsidR="00E5047E">
          <w:rPr>
            <w:noProof/>
            <w:webHidden/>
          </w:rPr>
          <w:t>112</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79" w:history="1">
        <w:r w:rsidR="00E5047E" w:rsidRPr="001445EC">
          <w:rPr>
            <w:rStyle w:val="Hipervnculo"/>
            <w:noProof/>
          </w:rPr>
          <w:t>5.1 Resultados Generales</w:t>
        </w:r>
        <w:r w:rsidR="00E5047E">
          <w:rPr>
            <w:noProof/>
            <w:webHidden/>
          </w:rPr>
          <w:tab/>
        </w:r>
        <w:r w:rsidR="00B36DF0">
          <w:rPr>
            <w:noProof/>
            <w:webHidden/>
          </w:rPr>
          <w:fldChar w:fldCharType="begin"/>
        </w:r>
        <w:r w:rsidR="00E5047E">
          <w:rPr>
            <w:noProof/>
            <w:webHidden/>
          </w:rPr>
          <w:instrText xml:space="preserve"> PAGEREF _Toc437440279 \h </w:instrText>
        </w:r>
        <w:r w:rsidR="00B36DF0">
          <w:rPr>
            <w:noProof/>
            <w:webHidden/>
          </w:rPr>
        </w:r>
        <w:r w:rsidR="00B36DF0">
          <w:rPr>
            <w:noProof/>
            <w:webHidden/>
          </w:rPr>
          <w:fldChar w:fldCharType="separate"/>
        </w:r>
        <w:r w:rsidR="00E5047E">
          <w:rPr>
            <w:noProof/>
            <w:webHidden/>
          </w:rPr>
          <w:t>114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0" w:history="1">
        <w:r w:rsidR="00E5047E" w:rsidRPr="001445EC">
          <w:rPr>
            <w:rStyle w:val="Hipervnculo"/>
            <w:noProof/>
          </w:rPr>
          <w:t>5.1.1 Distribución de las frecuencias de las respuestas totales.</w:t>
        </w:r>
        <w:r w:rsidR="00E5047E">
          <w:rPr>
            <w:noProof/>
            <w:webHidden/>
          </w:rPr>
          <w:tab/>
        </w:r>
        <w:r w:rsidR="00B36DF0">
          <w:rPr>
            <w:noProof/>
            <w:webHidden/>
          </w:rPr>
          <w:fldChar w:fldCharType="begin"/>
        </w:r>
        <w:r w:rsidR="00E5047E">
          <w:rPr>
            <w:noProof/>
            <w:webHidden/>
          </w:rPr>
          <w:instrText xml:space="preserve"> PAGEREF _Toc437440280 \h </w:instrText>
        </w:r>
        <w:r w:rsidR="00B36DF0">
          <w:rPr>
            <w:noProof/>
            <w:webHidden/>
          </w:rPr>
        </w:r>
        <w:r w:rsidR="00B36DF0">
          <w:rPr>
            <w:noProof/>
            <w:webHidden/>
          </w:rPr>
          <w:fldChar w:fldCharType="separate"/>
        </w:r>
        <w:r w:rsidR="00E5047E">
          <w:rPr>
            <w:noProof/>
            <w:webHidden/>
          </w:rPr>
          <w:t>116</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81" w:history="1">
        <w:r w:rsidR="00E5047E" w:rsidRPr="001445EC">
          <w:rPr>
            <w:rStyle w:val="Hipervnculo"/>
            <w:noProof/>
          </w:rPr>
          <w:t>5.2 Resultados por Dimensiones:</w:t>
        </w:r>
        <w:r w:rsidR="00E5047E">
          <w:rPr>
            <w:noProof/>
            <w:webHidden/>
          </w:rPr>
          <w:tab/>
        </w:r>
        <w:r w:rsidR="00B36DF0">
          <w:rPr>
            <w:noProof/>
            <w:webHidden/>
          </w:rPr>
          <w:fldChar w:fldCharType="begin"/>
        </w:r>
        <w:r w:rsidR="00E5047E">
          <w:rPr>
            <w:noProof/>
            <w:webHidden/>
          </w:rPr>
          <w:instrText xml:space="preserve"> PAGEREF _Toc437440281 \h </w:instrText>
        </w:r>
        <w:r w:rsidR="00B36DF0">
          <w:rPr>
            <w:noProof/>
            <w:webHidden/>
          </w:rPr>
        </w:r>
        <w:r w:rsidR="00B36DF0">
          <w:rPr>
            <w:noProof/>
            <w:webHidden/>
          </w:rPr>
          <w:fldChar w:fldCharType="separate"/>
        </w:r>
        <w:r w:rsidR="00E5047E">
          <w:rPr>
            <w:noProof/>
            <w:webHidden/>
          </w:rPr>
          <w:t>117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2" w:history="1">
        <w:r w:rsidR="00E5047E" w:rsidRPr="001445EC">
          <w:rPr>
            <w:rStyle w:val="Hipervnculo"/>
            <w:noProof/>
          </w:rPr>
          <w:t>5.2.1 Dimensión 1: Manejo de PC y Sistema Operativo</w:t>
        </w:r>
        <w:r w:rsidR="00E5047E">
          <w:rPr>
            <w:noProof/>
            <w:webHidden/>
          </w:rPr>
          <w:tab/>
        </w:r>
        <w:r w:rsidR="00B36DF0">
          <w:rPr>
            <w:noProof/>
            <w:webHidden/>
          </w:rPr>
          <w:fldChar w:fldCharType="begin"/>
        </w:r>
        <w:r w:rsidR="00E5047E">
          <w:rPr>
            <w:noProof/>
            <w:webHidden/>
          </w:rPr>
          <w:instrText xml:space="preserve"> PAGEREF _Toc437440282 \h </w:instrText>
        </w:r>
        <w:r w:rsidR="00B36DF0">
          <w:rPr>
            <w:noProof/>
            <w:webHidden/>
          </w:rPr>
        </w:r>
        <w:r w:rsidR="00B36DF0">
          <w:rPr>
            <w:noProof/>
            <w:webHidden/>
          </w:rPr>
          <w:fldChar w:fldCharType="separate"/>
        </w:r>
        <w:r w:rsidR="00E5047E">
          <w:rPr>
            <w:noProof/>
            <w:webHidden/>
          </w:rPr>
          <w:t>120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3" w:history="1">
        <w:r w:rsidR="00E5047E" w:rsidRPr="001445EC">
          <w:rPr>
            <w:rStyle w:val="Hipervnculo"/>
            <w:noProof/>
          </w:rPr>
          <w:t>5.2.2 Dimensión 2: Aplicaciones de Ofimática</w:t>
        </w:r>
        <w:r w:rsidR="00E5047E">
          <w:rPr>
            <w:noProof/>
            <w:webHidden/>
          </w:rPr>
          <w:tab/>
        </w:r>
        <w:r w:rsidR="00B36DF0">
          <w:rPr>
            <w:noProof/>
            <w:webHidden/>
          </w:rPr>
          <w:fldChar w:fldCharType="begin"/>
        </w:r>
        <w:r w:rsidR="00E5047E">
          <w:rPr>
            <w:noProof/>
            <w:webHidden/>
          </w:rPr>
          <w:instrText xml:space="preserve"> PAGEREF _Toc437440283 \h </w:instrText>
        </w:r>
        <w:r w:rsidR="00B36DF0">
          <w:rPr>
            <w:noProof/>
            <w:webHidden/>
          </w:rPr>
        </w:r>
        <w:r w:rsidR="00B36DF0">
          <w:rPr>
            <w:noProof/>
            <w:webHidden/>
          </w:rPr>
          <w:fldChar w:fldCharType="separate"/>
        </w:r>
        <w:r w:rsidR="00E5047E">
          <w:rPr>
            <w:noProof/>
            <w:webHidden/>
          </w:rPr>
          <w:t>122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4" w:history="1">
        <w:r w:rsidR="00E5047E" w:rsidRPr="001445EC">
          <w:rPr>
            <w:rStyle w:val="Hipervnculo"/>
            <w:noProof/>
          </w:rPr>
          <w:t>5.2.3 Dimensión 3: Aplicaciones  Gráficas y Multimedia</w:t>
        </w:r>
        <w:r w:rsidR="00E5047E">
          <w:rPr>
            <w:noProof/>
            <w:webHidden/>
          </w:rPr>
          <w:tab/>
        </w:r>
        <w:r w:rsidR="00B36DF0">
          <w:rPr>
            <w:noProof/>
            <w:webHidden/>
          </w:rPr>
          <w:fldChar w:fldCharType="begin"/>
        </w:r>
        <w:r w:rsidR="00E5047E">
          <w:rPr>
            <w:noProof/>
            <w:webHidden/>
          </w:rPr>
          <w:instrText xml:space="preserve"> PAGEREF _Toc437440284 \h </w:instrText>
        </w:r>
        <w:r w:rsidR="00B36DF0">
          <w:rPr>
            <w:noProof/>
            <w:webHidden/>
          </w:rPr>
        </w:r>
        <w:r w:rsidR="00B36DF0">
          <w:rPr>
            <w:noProof/>
            <w:webHidden/>
          </w:rPr>
          <w:fldChar w:fldCharType="separate"/>
        </w:r>
        <w:r w:rsidR="00E5047E">
          <w:rPr>
            <w:noProof/>
            <w:webHidden/>
          </w:rPr>
          <w:t>124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5" w:history="1">
        <w:r w:rsidR="00E5047E" w:rsidRPr="001445EC">
          <w:rPr>
            <w:rStyle w:val="Hipervnculo"/>
            <w:noProof/>
          </w:rPr>
          <w:t>5.2.4 Dimensión 4: Aplicaciones de Internet</w:t>
        </w:r>
        <w:r w:rsidR="00E5047E">
          <w:rPr>
            <w:noProof/>
            <w:webHidden/>
          </w:rPr>
          <w:tab/>
        </w:r>
        <w:r w:rsidR="00B36DF0">
          <w:rPr>
            <w:noProof/>
            <w:webHidden/>
          </w:rPr>
          <w:fldChar w:fldCharType="begin"/>
        </w:r>
        <w:r w:rsidR="00E5047E">
          <w:rPr>
            <w:noProof/>
            <w:webHidden/>
          </w:rPr>
          <w:instrText xml:space="preserve"> PAGEREF _Toc437440285 \h </w:instrText>
        </w:r>
        <w:r w:rsidR="00B36DF0">
          <w:rPr>
            <w:noProof/>
            <w:webHidden/>
          </w:rPr>
        </w:r>
        <w:r w:rsidR="00B36DF0">
          <w:rPr>
            <w:noProof/>
            <w:webHidden/>
          </w:rPr>
          <w:fldChar w:fldCharType="separate"/>
        </w:r>
        <w:r w:rsidR="00E5047E">
          <w:rPr>
            <w:noProof/>
            <w:webHidden/>
          </w:rPr>
          <w:t>127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6" w:history="1">
        <w:r w:rsidR="00E5047E" w:rsidRPr="001445EC">
          <w:rPr>
            <w:rStyle w:val="Hipervnculo"/>
            <w:noProof/>
          </w:rPr>
          <w:t>5.2.5 Dimensión 5: Organizar y Comunicar Información</w:t>
        </w:r>
        <w:r w:rsidR="00E5047E">
          <w:rPr>
            <w:noProof/>
            <w:webHidden/>
          </w:rPr>
          <w:tab/>
        </w:r>
        <w:r w:rsidR="00B36DF0">
          <w:rPr>
            <w:noProof/>
            <w:webHidden/>
          </w:rPr>
          <w:fldChar w:fldCharType="begin"/>
        </w:r>
        <w:r w:rsidR="00E5047E">
          <w:rPr>
            <w:noProof/>
            <w:webHidden/>
          </w:rPr>
          <w:instrText xml:space="preserve"> PAGEREF _Toc437440286 \h </w:instrText>
        </w:r>
        <w:r w:rsidR="00B36DF0">
          <w:rPr>
            <w:noProof/>
            <w:webHidden/>
          </w:rPr>
        </w:r>
        <w:r w:rsidR="00B36DF0">
          <w:rPr>
            <w:noProof/>
            <w:webHidden/>
          </w:rPr>
          <w:fldChar w:fldCharType="separate"/>
        </w:r>
        <w:r w:rsidR="00E5047E">
          <w:rPr>
            <w:noProof/>
            <w:webHidden/>
          </w:rPr>
          <w:t>129</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87" w:history="1">
        <w:r w:rsidR="00E5047E" w:rsidRPr="001445EC">
          <w:rPr>
            <w:rStyle w:val="Hipervnculo"/>
            <w:noProof/>
          </w:rPr>
          <w:t>5.3 Resultados por preguntas</w:t>
        </w:r>
        <w:r w:rsidR="00E5047E">
          <w:rPr>
            <w:noProof/>
            <w:webHidden/>
          </w:rPr>
          <w:tab/>
        </w:r>
        <w:r w:rsidR="00B36DF0">
          <w:rPr>
            <w:noProof/>
            <w:webHidden/>
          </w:rPr>
          <w:fldChar w:fldCharType="begin"/>
        </w:r>
        <w:r w:rsidR="00E5047E">
          <w:rPr>
            <w:noProof/>
            <w:webHidden/>
          </w:rPr>
          <w:instrText xml:space="preserve"> PAGEREF _Toc437440287 \h </w:instrText>
        </w:r>
        <w:r w:rsidR="00B36DF0">
          <w:rPr>
            <w:noProof/>
            <w:webHidden/>
          </w:rPr>
        </w:r>
        <w:r w:rsidR="00B36DF0">
          <w:rPr>
            <w:noProof/>
            <w:webHidden/>
          </w:rPr>
          <w:fldChar w:fldCharType="separate"/>
        </w:r>
        <w:r w:rsidR="00E5047E">
          <w:rPr>
            <w:noProof/>
            <w:webHidden/>
          </w:rPr>
          <w:t>130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8" w:history="1">
        <w:r w:rsidR="00E5047E" w:rsidRPr="001445EC">
          <w:rPr>
            <w:rStyle w:val="Hipervnculo"/>
            <w:noProof/>
          </w:rPr>
          <w:t>5.3.1 Preguntas con mejor promedio</w:t>
        </w:r>
        <w:r w:rsidR="00E5047E">
          <w:rPr>
            <w:noProof/>
            <w:webHidden/>
          </w:rPr>
          <w:tab/>
        </w:r>
        <w:r w:rsidR="00B36DF0">
          <w:rPr>
            <w:noProof/>
            <w:webHidden/>
          </w:rPr>
          <w:fldChar w:fldCharType="begin"/>
        </w:r>
        <w:r w:rsidR="00E5047E">
          <w:rPr>
            <w:noProof/>
            <w:webHidden/>
          </w:rPr>
          <w:instrText xml:space="preserve"> PAGEREF _Toc437440288 \h </w:instrText>
        </w:r>
        <w:r w:rsidR="00B36DF0">
          <w:rPr>
            <w:noProof/>
            <w:webHidden/>
          </w:rPr>
        </w:r>
        <w:r w:rsidR="00B36DF0">
          <w:rPr>
            <w:noProof/>
            <w:webHidden/>
          </w:rPr>
          <w:fldChar w:fldCharType="separate"/>
        </w:r>
        <w:r w:rsidR="00E5047E">
          <w:rPr>
            <w:noProof/>
            <w:webHidden/>
          </w:rPr>
          <w:t>130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89" w:history="1">
        <w:r w:rsidR="00E5047E" w:rsidRPr="001445EC">
          <w:rPr>
            <w:rStyle w:val="Hipervnculo"/>
            <w:noProof/>
          </w:rPr>
          <w:t>5.3.2 Preguntas con promedios más bajos</w:t>
        </w:r>
        <w:r w:rsidR="00E5047E">
          <w:rPr>
            <w:noProof/>
            <w:webHidden/>
          </w:rPr>
          <w:tab/>
        </w:r>
        <w:r w:rsidR="00B36DF0">
          <w:rPr>
            <w:noProof/>
            <w:webHidden/>
          </w:rPr>
          <w:fldChar w:fldCharType="begin"/>
        </w:r>
        <w:r w:rsidR="00E5047E">
          <w:rPr>
            <w:noProof/>
            <w:webHidden/>
          </w:rPr>
          <w:instrText xml:space="preserve"> PAGEREF _Toc437440289 \h </w:instrText>
        </w:r>
        <w:r w:rsidR="00B36DF0">
          <w:rPr>
            <w:noProof/>
            <w:webHidden/>
          </w:rPr>
        </w:r>
        <w:r w:rsidR="00B36DF0">
          <w:rPr>
            <w:noProof/>
            <w:webHidden/>
          </w:rPr>
          <w:fldChar w:fldCharType="separate"/>
        </w:r>
        <w:r w:rsidR="00E5047E">
          <w:rPr>
            <w:noProof/>
            <w:webHidden/>
          </w:rPr>
          <w:t>132</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90" w:history="1">
        <w:r w:rsidR="00E5047E" w:rsidRPr="001445EC">
          <w:rPr>
            <w:rStyle w:val="Hipervnculo"/>
            <w:noProof/>
          </w:rPr>
          <w:t>5.4 Resultados por preguntas separados por ámbito.</w:t>
        </w:r>
        <w:r w:rsidR="00E5047E">
          <w:rPr>
            <w:noProof/>
            <w:webHidden/>
          </w:rPr>
          <w:tab/>
        </w:r>
        <w:r w:rsidR="00B36DF0">
          <w:rPr>
            <w:noProof/>
            <w:webHidden/>
          </w:rPr>
          <w:fldChar w:fldCharType="begin"/>
        </w:r>
        <w:r w:rsidR="00E5047E">
          <w:rPr>
            <w:noProof/>
            <w:webHidden/>
          </w:rPr>
          <w:instrText xml:space="preserve"> PAGEREF _Toc437440290 \h </w:instrText>
        </w:r>
        <w:r w:rsidR="00B36DF0">
          <w:rPr>
            <w:noProof/>
            <w:webHidden/>
          </w:rPr>
        </w:r>
        <w:r w:rsidR="00B36DF0">
          <w:rPr>
            <w:noProof/>
            <w:webHidden/>
          </w:rPr>
          <w:fldChar w:fldCharType="separate"/>
        </w:r>
        <w:r w:rsidR="00E5047E">
          <w:rPr>
            <w:noProof/>
            <w:webHidden/>
          </w:rPr>
          <w:t>133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1" w:history="1">
        <w:r w:rsidR="00E5047E" w:rsidRPr="001445EC">
          <w:rPr>
            <w:rStyle w:val="Hipervnculo"/>
            <w:noProof/>
          </w:rPr>
          <w:t>5.4.1 Ámbito: Manejo de Pc y Sistema operativo</w:t>
        </w:r>
        <w:r w:rsidR="00E5047E">
          <w:rPr>
            <w:noProof/>
            <w:webHidden/>
          </w:rPr>
          <w:tab/>
        </w:r>
        <w:r w:rsidR="00B36DF0">
          <w:rPr>
            <w:noProof/>
            <w:webHidden/>
          </w:rPr>
          <w:fldChar w:fldCharType="begin"/>
        </w:r>
        <w:r w:rsidR="00E5047E">
          <w:rPr>
            <w:noProof/>
            <w:webHidden/>
          </w:rPr>
          <w:instrText xml:space="preserve"> PAGEREF _Toc437440291 \h </w:instrText>
        </w:r>
        <w:r w:rsidR="00B36DF0">
          <w:rPr>
            <w:noProof/>
            <w:webHidden/>
          </w:rPr>
        </w:r>
        <w:r w:rsidR="00B36DF0">
          <w:rPr>
            <w:noProof/>
            <w:webHidden/>
          </w:rPr>
          <w:fldChar w:fldCharType="separate"/>
        </w:r>
        <w:r w:rsidR="00E5047E">
          <w:rPr>
            <w:noProof/>
            <w:webHidden/>
          </w:rPr>
          <w:t>133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2" w:history="1">
        <w:r w:rsidR="00E5047E" w:rsidRPr="001445EC">
          <w:rPr>
            <w:rStyle w:val="Hipervnculo"/>
            <w:noProof/>
          </w:rPr>
          <w:t>5.4.2 Ámbito: Aplicaciones de Ofimática</w:t>
        </w:r>
        <w:r w:rsidR="00E5047E">
          <w:rPr>
            <w:noProof/>
            <w:webHidden/>
          </w:rPr>
          <w:tab/>
        </w:r>
        <w:r w:rsidR="00B36DF0">
          <w:rPr>
            <w:noProof/>
            <w:webHidden/>
          </w:rPr>
          <w:fldChar w:fldCharType="begin"/>
        </w:r>
        <w:r w:rsidR="00E5047E">
          <w:rPr>
            <w:noProof/>
            <w:webHidden/>
          </w:rPr>
          <w:instrText xml:space="preserve"> PAGEREF _Toc437440292 \h </w:instrText>
        </w:r>
        <w:r w:rsidR="00B36DF0">
          <w:rPr>
            <w:noProof/>
            <w:webHidden/>
          </w:rPr>
        </w:r>
        <w:r w:rsidR="00B36DF0">
          <w:rPr>
            <w:noProof/>
            <w:webHidden/>
          </w:rPr>
          <w:fldChar w:fldCharType="separate"/>
        </w:r>
        <w:r w:rsidR="00E5047E">
          <w:rPr>
            <w:noProof/>
            <w:webHidden/>
          </w:rPr>
          <w:t>134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3" w:history="1">
        <w:r w:rsidR="00E5047E" w:rsidRPr="001445EC">
          <w:rPr>
            <w:rStyle w:val="Hipervnculo"/>
            <w:noProof/>
          </w:rPr>
          <w:t>5.4.3 Ámbito: Aplicaciones Gráficas y Multimedia</w:t>
        </w:r>
        <w:r w:rsidR="00E5047E">
          <w:rPr>
            <w:noProof/>
            <w:webHidden/>
          </w:rPr>
          <w:tab/>
        </w:r>
        <w:r w:rsidR="00B36DF0">
          <w:rPr>
            <w:noProof/>
            <w:webHidden/>
          </w:rPr>
          <w:fldChar w:fldCharType="begin"/>
        </w:r>
        <w:r w:rsidR="00E5047E">
          <w:rPr>
            <w:noProof/>
            <w:webHidden/>
          </w:rPr>
          <w:instrText xml:space="preserve"> PAGEREF _Toc437440293 \h </w:instrText>
        </w:r>
        <w:r w:rsidR="00B36DF0">
          <w:rPr>
            <w:noProof/>
            <w:webHidden/>
          </w:rPr>
        </w:r>
        <w:r w:rsidR="00B36DF0">
          <w:rPr>
            <w:noProof/>
            <w:webHidden/>
          </w:rPr>
          <w:fldChar w:fldCharType="separate"/>
        </w:r>
        <w:r w:rsidR="00E5047E">
          <w:rPr>
            <w:noProof/>
            <w:webHidden/>
          </w:rPr>
          <w:t>135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4" w:history="1">
        <w:r w:rsidR="00E5047E" w:rsidRPr="001445EC">
          <w:rPr>
            <w:rStyle w:val="Hipervnculo"/>
            <w:noProof/>
          </w:rPr>
          <w:t>5.4.4 Ámbito: Aplicaciones de Internet</w:t>
        </w:r>
        <w:r w:rsidR="00E5047E">
          <w:rPr>
            <w:noProof/>
            <w:webHidden/>
          </w:rPr>
          <w:tab/>
        </w:r>
        <w:r w:rsidR="00B36DF0">
          <w:rPr>
            <w:noProof/>
            <w:webHidden/>
          </w:rPr>
          <w:fldChar w:fldCharType="begin"/>
        </w:r>
        <w:r w:rsidR="00E5047E">
          <w:rPr>
            <w:noProof/>
            <w:webHidden/>
          </w:rPr>
          <w:instrText xml:space="preserve"> PAGEREF _Toc437440294 \h </w:instrText>
        </w:r>
        <w:r w:rsidR="00B36DF0">
          <w:rPr>
            <w:noProof/>
            <w:webHidden/>
          </w:rPr>
        </w:r>
        <w:r w:rsidR="00B36DF0">
          <w:rPr>
            <w:noProof/>
            <w:webHidden/>
          </w:rPr>
          <w:fldChar w:fldCharType="separate"/>
        </w:r>
        <w:r w:rsidR="00E5047E">
          <w:rPr>
            <w:noProof/>
            <w:webHidden/>
          </w:rPr>
          <w:t>136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5" w:history="1">
        <w:r w:rsidR="00E5047E" w:rsidRPr="001445EC">
          <w:rPr>
            <w:rStyle w:val="Hipervnculo"/>
            <w:noProof/>
          </w:rPr>
          <w:t>5.4.5 Ámbito: Organizar y Comunicar Información</w:t>
        </w:r>
        <w:r w:rsidR="00E5047E">
          <w:rPr>
            <w:noProof/>
            <w:webHidden/>
          </w:rPr>
          <w:tab/>
        </w:r>
        <w:r w:rsidR="00B36DF0">
          <w:rPr>
            <w:noProof/>
            <w:webHidden/>
          </w:rPr>
          <w:fldChar w:fldCharType="begin"/>
        </w:r>
        <w:r w:rsidR="00E5047E">
          <w:rPr>
            <w:noProof/>
            <w:webHidden/>
          </w:rPr>
          <w:instrText xml:space="preserve"> PAGEREF _Toc437440295 \h </w:instrText>
        </w:r>
        <w:r w:rsidR="00B36DF0">
          <w:rPr>
            <w:noProof/>
            <w:webHidden/>
          </w:rPr>
        </w:r>
        <w:r w:rsidR="00B36DF0">
          <w:rPr>
            <w:noProof/>
            <w:webHidden/>
          </w:rPr>
          <w:fldChar w:fldCharType="separate"/>
        </w:r>
        <w:r w:rsidR="00E5047E">
          <w:rPr>
            <w:noProof/>
            <w:webHidden/>
          </w:rPr>
          <w:t>137</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296" w:history="1">
        <w:r w:rsidR="00E5047E" w:rsidRPr="001445EC">
          <w:rPr>
            <w:rStyle w:val="Hipervnculo"/>
            <w:noProof/>
          </w:rPr>
          <w:t>5.5 Resultados obtenidos para las variables: Tipo de colegio, Tenencia o no de computador, tenencia o no de internet y género</w:t>
        </w:r>
        <w:r w:rsidR="00E5047E">
          <w:rPr>
            <w:noProof/>
            <w:webHidden/>
          </w:rPr>
          <w:tab/>
        </w:r>
        <w:r w:rsidR="00B36DF0">
          <w:rPr>
            <w:noProof/>
            <w:webHidden/>
          </w:rPr>
          <w:fldChar w:fldCharType="begin"/>
        </w:r>
        <w:r w:rsidR="00E5047E">
          <w:rPr>
            <w:noProof/>
            <w:webHidden/>
          </w:rPr>
          <w:instrText xml:space="preserve"> PAGEREF _Toc437440296 \h </w:instrText>
        </w:r>
        <w:r w:rsidR="00B36DF0">
          <w:rPr>
            <w:noProof/>
            <w:webHidden/>
          </w:rPr>
        </w:r>
        <w:r w:rsidR="00B36DF0">
          <w:rPr>
            <w:noProof/>
            <w:webHidden/>
          </w:rPr>
          <w:fldChar w:fldCharType="separate"/>
        </w:r>
        <w:r w:rsidR="00E5047E">
          <w:rPr>
            <w:noProof/>
            <w:webHidden/>
          </w:rPr>
          <w:t>137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7" w:history="1">
        <w:r w:rsidR="00E5047E" w:rsidRPr="001445EC">
          <w:rPr>
            <w:rStyle w:val="Hipervnculo"/>
            <w:noProof/>
          </w:rPr>
          <w:t>5.5.1 Resultados por tipo de colegio</w:t>
        </w:r>
        <w:r w:rsidR="00E5047E">
          <w:rPr>
            <w:noProof/>
            <w:webHidden/>
          </w:rPr>
          <w:tab/>
        </w:r>
        <w:r w:rsidR="00B36DF0">
          <w:rPr>
            <w:noProof/>
            <w:webHidden/>
          </w:rPr>
          <w:fldChar w:fldCharType="begin"/>
        </w:r>
        <w:r w:rsidR="00E5047E">
          <w:rPr>
            <w:noProof/>
            <w:webHidden/>
          </w:rPr>
          <w:instrText xml:space="preserve"> PAGEREF _Toc437440297 \h </w:instrText>
        </w:r>
        <w:r w:rsidR="00B36DF0">
          <w:rPr>
            <w:noProof/>
            <w:webHidden/>
          </w:rPr>
        </w:r>
        <w:r w:rsidR="00B36DF0">
          <w:rPr>
            <w:noProof/>
            <w:webHidden/>
          </w:rPr>
          <w:fldChar w:fldCharType="separate"/>
        </w:r>
        <w:r w:rsidR="00E5047E">
          <w:rPr>
            <w:noProof/>
            <w:webHidden/>
          </w:rPr>
          <w:t>137</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298" w:history="1">
        <w:r w:rsidR="00E5047E" w:rsidRPr="001445EC">
          <w:rPr>
            <w:rStyle w:val="Hipervnculo"/>
            <w:noProof/>
          </w:rPr>
          <w:t>5.5.1.1 Análisis estadísticos para verificar diferencia entre medias</w:t>
        </w:r>
        <w:r w:rsidR="00E5047E">
          <w:rPr>
            <w:noProof/>
            <w:webHidden/>
          </w:rPr>
          <w:tab/>
        </w:r>
        <w:r w:rsidR="00B36DF0">
          <w:rPr>
            <w:noProof/>
            <w:webHidden/>
          </w:rPr>
          <w:fldChar w:fldCharType="begin"/>
        </w:r>
        <w:r w:rsidR="00E5047E">
          <w:rPr>
            <w:noProof/>
            <w:webHidden/>
          </w:rPr>
          <w:instrText xml:space="preserve"> PAGEREF _Toc437440298 \h </w:instrText>
        </w:r>
        <w:r w:rsidR="00B36DF0">
          <w:rPr>
            <w:noProof/>
            <w:webHidden/>
          </w:rPr>
        </w:r>
        <w:r w:rsidR="00B36DF0">
          <w:rPr>
            <w:noProof/>
            <w:webHidden/>
          </w:rPr>
          <w:fldChar w:fldCharType="separate"/>
        </w:r>
        <w:r w:rsidR="00E5047E">
          <w:rPr>
            <w:noProof/>
            <w:webHidden/>
          </w:rPr>
          <w:t>140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299" w:history="1">
        <w:r w:rsidR="00E5047E" w:rsidRPr="001445EC">
          <w:rPr>
            <w:rStyle w:val="Hipervnculo"/>
            <w:noProof/>
          </w:rPr>
          <w:t>5.5.2 Resultados por tenencia o no de computador</w:t>
        </w:r>
        <w:r w:rsidR="00E5047E">
          <w:rPr>
            <w:noProof/>
            <w:webHidden/>
          </w:rPr>
          <w:tab/>
        </w:r>
        <w:r w:rsidR="00B36DF0">
          <w:rPr>
            <w:noProof/>
            <w:webHidden/>
          </w:rPr>
          <w:fldChar w:fldCharType="begin"/>
        </w:r>
        <w:r w:rsidR="00E5047E">
          <w:rPr>
            <w:noProof/>
            <w:webHidden/>
          </w:rPr>
          <w:instrText xml:space="preserve"> PAGEREF _Toc437440299 \h </w:instrText>
        </w:r>
        <w:r w:rsidR="00B36DF0">
          <w:rPr>
            <w:noProof/>
            <w:webHidden/>
          </w:rPr>
        </w:r>
        <w:r w:rsidR="00B36DF0">
          <w:rPr>
            <w:noProof/>
            <w:webHidden/>
          </w:rPr>
          <w:fldChar w:fldCharType="separate"/>
        </w:r>
        <w:r w:rsidR="00E5047E">
          <w:rPr>
            <w:noProof/>
            <w:webHidden/>
          </w:rPr>
          <w:t>142</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00" w:history="1">
        <w:r w:rsidR="00E5047E" w:rsidRPr="001445EC">
          <w:rPr>
            <w:rStyle w:val="Hipervnculo"/>
            <w:noProof/>
          </w:rPr>
          <w:t>5.5.2.1 Análisis estadísticos para verificar diferencia significativa entre medias</w:t>
        </w:r>
        <w:r w:rsidR="00E5047E">
          <w:rPr>
            <w:noProof/>
            <w:webHidden/>
          </w:rPr>
          <w:tab/>
        </w:r>
        <w:r w:rsidR="00B36DF0">
          <w:rPr>
            <w:noProof/>
            <w:webHidden/>
          </w:rPr>
          <w:fldChar w:fldCharType="begin"/>
        </w:r>
        <w:r w:rsidR="00E5047E">
          <w:rPr>
            <w:noProof/>
            <w:webHidden/>
          </w:rPr>
          <w:instrText xml:space="preserve"> PAGEREF _Toc437440300 \h </w:instrText>
        </w:r>
        <w:r w:rsidR="00B36DF0">
          <w:rPr>
            <w:noProof/>
            <w:webHidden/>
          </w:rPr>
        </w:r>
        <w:r w:rsidR="00B36DF0">
          <w:rPr>
            <w:noProof/>
            <w:webHidden/>
          </w:rPr>
          <w:fldChar w:fldCharType="separate"/>
        </w:r>
        <w:r w:rsidR="00E5047E">
          <w:rPr>
            <w:noProof/>
            <w:webHidden/>
          </w:rPr>
          <w:t>144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01" w:history="1">
        <w:r w:rsidR="00E5047E" w:rsidRPr="001445EC">
          <w:rPr>
            <w:rStyle w:val="Hipervnculo"/>
            <w:noProof/>
          </w:rPr>
          <w:t>5.5.3 Resultados  por tenencia o no de internet</w:t>
        </w:r>
        <w:r w:rsidR="00E5047E">
          <w:rPr>
            <w:noProof/>
            <w:webHidden/>
          </w:rPr>
          <w:tab/>
        </w:r>
        <w:r w:rsidR="00B36DF0">
          <w:rPr>
            <w:noProof/>
            <w:webHidden/>
          </w:rPr>
          <w:fldChar w:fldCharType="begin"/>
        </w:r>
        <w:r w:rsidR="00E5047E">
          <w:rPr>
            <w:noProof/>
            <w:webHidden/>
          </w:rPr>
          <w:instrText xml:space="preserve"> PAGEREF _Toc437440301 \h </w:instrText>
        </w:r>
        <w:r w:rsidR="00B36DF0">
          <w:rPr>
            <w:noProof/>
            <w:webHidden/>
          </w:rPr>
        </w:r>
        <w:r w:rsidR="00B36DF0">
          <w:rPr>
            <w:noProof/>
            <w:webHidden/>
          </w:rPr>
          <w:fldChar w:fldCharType="separate"/>
        </w:r>
        <w:r w:rsidR="00E5047E">
          <w:rPr>
            <w:noProof/>
            <w:webHidden/>
          </w:rPr>
          <w:t>146</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02" w:history="1">
        <w:r w:rsidR="00E5047E" w:rsidRPr="001445EC">
          <w:rPr>
            <w:rStyle w:val="Hipervnculo"/>
            <w:noProof/>
          </w:rPr>
          <w:t>5.5.3.1 Análisis estadísticos para verificar diferencia significativa entre medias</w:t>
        </w:r>
        <w:r w:rsidR="00E5047E">
          <w:rPr>
            <w:noProof/>
            <w:webHidden/>
          </w:rPr>
          <w:tab/>
        </w:r>
        <w:r w:rsidR="00B36DF0">
          <w:rPr>
            <w:noProof/>
            <w:webHidden/>
          </w:rPr>
          <w:fldChar w:fldCharType="begin"/>
        </w:r>
        <w:r w:rsidR="00E5047E">
          <w:rPr>
            <w:noProof/>
            <w:webHidden/>
          </w:rPr>
          <w:instrText xml:space="preserve"> PAGEREF _Toc437440302 \h </w:instrText>
        </w:r>
        <w:r w:rsidR="00B36DF0">
          <w:rPr>
            <w:noProof/>
            <w:webHidden/>
          </w:rPr>
        </w:r>
        <w:r w:rsidR="00B36DF0">
          <w:rPr>
            <w:noProof/>
            <w:webHidden/>
          </w:rPr>
          <w:fldChar w:fldCharType="separate"/>
        </w:r>
        <w:r w:rsidR="00E5047E">
          <w:rPr>
            <w:noProof/>
            <w:webHidden/>
          </w:rPr>
          <w:t>147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03" w:history="1">
        <w:r w:rsidR="00E5047E" w:rsidRPr="001445EC">
          <w:rPr>
            <w:rStyle w:val="Hipervnculo"/>
            <w:noProof/>
          </w:rPr>
          <w:t>5.5.4 Resultados  por género</w:t>
        </w:r>
        <w:r w:rsidR="00E5047E">
          <w:rPr>
            <w:noProof/>
            <w:webHidden/>
          </w:rPr>
          <w:tab/>
        </w:r>
        <w:r w:rsidR="00B36DF0">
          <w:rPr>
            <w:noProof/>
            <w:webHidden/>
          </w:rPr>
          <w:fldChar w:fldCharType="begin"/>
        </w:r>
        <w:r w:rsidR="00E5047E">
          <w:rPr>
            <w:noProof/>
            <w:webHidden/>
          </w:rPr>
          <w:instrText xml:space="preserve"> PAGEREF _Toc437440303 \h </w:instrText>
        </w:r>
        <w:r w:rsidR="00B36DF0">
          <w:rPr>
            <w:noProof/>
            <w:webHidden/>
          </w:rPr>
        </w:r>
        <w:r w:rsidR="00B36DF0">
          <w:rPr>
            <w:noProof/>
            <w:webHidden/>
          </w:rPr>
          <w:fldChar w:fldCharType="separate"/>
        </w:r>
        <w:r w:rsidR="00E5047E">
          <w:rPr>
            <w:noProof/>
            <w:webHidden/>
          </w:rPr>
          <w:t>149</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04" w:history="1">
        <w:r w:rsidR="00E5047E" w:rsidRPr="001445EC">
          <w:rPr>
            <w:rStyle w:val="Hipervnculo"/>
            <w:noProof/>
          </w:rPr>
          <w:t>5.5.4.1 Análisis estadísticos para verificar diferencia significativa entre medias</w:t>
        </w:r>
        <w:r w:rsidR="00E5047E">
          <w:rPr>
            <w:noProof/>
            <w:webHidden/>
          </w:rPr>
          <w:tab/>
        </w:r>
        <w:r w:rsidR="00B36DF0">
          <w:rPr>
            <w:noProof/>
            <w:webHidden/>
          </w:rPr>
          <w:fldChar w:fldCharType="begin"/>
        </w:r>
        <w:r w:rsidR="00E5047E">
          <w:rPr>
            <w:noProof/>
            <w:webHidden/>
          </w:rPr>
          <w:instrText xml:space="preserve"> PAGEREF _Toc437440304 \h </w:instrText>
        </w:r>
        <w:r w:rsidR="00B36DF0">
          <w:rPr>
            <w:noProof/>
            <w:webHidden/>
          </w:rPr>
        </w:r>
        <w:r w:rsidR="00B36DF0">
          <w:rPr>
            <w:noProof/>
            <w:webHidden/>
          </w:rPr>
          <w:fldChar w:fldCharType="separate"/>
        </w:r>
        <w:r w:rsidR="00E5047E">
          <w:rPr>
            <w:noProof/>
            <w:webHidden/>
          </w:rPr>
          <w:t>150</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05" w:history="1">
        <w:r w:rsidR="00E5047E" w:rsidRPr="001445EC">
          <w:rPr>
            <w:rStyle w:val="Hipervnculo"/>
            <w:noProof/>
          </w:rPr>
          <w:t>5.6 Resultados por Facultades</w:t>
        </w:r>
        <w:r w:rsidR="00E5047E">
          <w:rPr>
            <w:noProof/>
            <w:webHidden/>
          </w:rPr>
          <w:tab/>
        </w:r>
        <w:r w:rsidR="00B36DF0">
          <w:rPr>
            <w:noProof/>
            <w:webHidden/>
          </w:rPr>
          <w:fldChar w:fldCharType="begin"/>
        </w:r>
        <w:r w:rsidR="00E5047E">
          <w:rPr>
            <w:noProof/>
            <w:webHidden/>
          </w:rPr>
          <w:instrText xml:space="preserve"> PAGEREF _Toc437440305 \h </w:instrText>
        </w:r>
        <w:r w:rsidR="00B36DF0">
          <w:rPr>
            <w:noProof/>
            <w:webHidden/>
          </w:rPr>
        </w:r>
        <w:r w:rsidR="00B36DF0">
          <w:rPr>
            <w:noProof/>
            <w:webHidden/>
          </w:rPr>
          <w:fldChar w:fldCharType="separate"/>
        </w:r>
        <w:r w:rsidR="00E5047E">
          <w:rPr>
            <w:noProof/>
            <w:webHidden/>
          </w:rPr>
          <w:t>152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06" w:history="1">
        <w:r w:rsidR="00E5047E" w:rsidRPr="001445EC">
          <w:rPr>
            <w:rStyle w:val="Hipervnculo"/>
            <w:noProof/>
          </w:rPr>
          <w:t>5.6.1 Anova para facultades</w:t>
        </w:r>
        <w:r w:rsidR="00E5047E">
          <w:rPr>
            <w:noProof/>
            <w:webHidden/>
          </w:rPr>
          <w:tab/>
        </w:r>
        <w:r w:rsidR="00B36DF0">
          <w:rPr>
            <w:noProof/>
            <w:webHidden/>
          </w:rPr>
          <w:fldChar w:fldCharType="begin"/>
        </w:r>
        <w:r w:rsidR="00E5047E">
          <w:rPr>
            <w:noProof/>
            <w:webHidden/>
          </w:rPr>
          <w:instrText xml:space="preserve"> PAGEREF _Toc437440306 \h </w:instrText>
        </w:r>
        <w:r w:rsidR="00B36DF0">
          <w:rPr>
            <w:noProof/>
            <w:webHidden/>
          </w:rPr>
        </w:r>
        <w:r w:rsidR="00B36DF0">
          <w:rPr>
            <w:noProof/>
            <w:webHidden/>
          </w:rPr>
          <w:fldChar w:fldCharType="separate"/>
        </w:r>
        <w:r w:rsidR="00E5047E">
          <w:rPr>
            <w:noProof/>
            <w:webHidden/>
          </w:rPr>
          <w:t>154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07" w:history="1">
        <w:r w:rsidR="00E5047E" w:rsidRPr="001445EC">
          <w:rPr>
            <w:rStyle w:val="Hipervnculo"/>
            <w:noProof/>
          </w:rPr>
          <w:t>5.6.2 Pruebas F de varianza para facultades</w:t>
        </w:r>
        <w:r w:rsidR="00E5047E">
          <w:rPr>
            <w:noProof/>
            <w:webHidden/>
          </w:rPr>
          <w:tab/>
        </w:r>
        <w:r w:rsidR="00B36DF0">
          <w:rPr>
            <w:noProof/>
            <w:webHidden/>
          </w:rPr>
          <w:fldChar w:fldCharType="begin"/>
        </w:r>
        <w:r w:rsidR="00E5047E">
          <w:rPr>
            <w:noProof/>
            <w:webHidden/>
          </w:rPr>
          <w:instrText xml:space="preserve"> PAGEREF _Toc437440307 \h </w:instrText>
        </w:r>
        <w:r w:rsidR="00B36DF0">
          <w:rPr>
            <w:noProof/>
            <w:webHidden/>
          </w:rPr>
        </w:r>
        <w:r w:rsidR="00B36DF0">
          <w:rPr>
            <w:noProof/>
            <w:webHidden/>
          </w:rPr>
          <w:fldChar w:fldCharType="separate"/>
        </w:r>
        <w:r w:rsidR="00E5047E">
          <w:rPr>
            <w:noProof/>
            <w:webHidden/>
          </w:rPr>
          <w:t>155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08" w:history="1">
        <w:r w:rsidR="00E5047E" w:rsidRPr="001445EC">
          <w:rPr>
            <w:rStyle w:val="Hipervnculo"/>
            <w:noProof/>
          </w:rPr>
          <w:t>5.6.3 Prueba T para comparación de medias entre facultades</w:t>
        </w:r>
        <w:r w:rsidR="00E5047E">
          <w:rPr>
            <w:noProof/>
            <w:webHidden/>
          </w:rPr>
          <w:tab/>
        </w:r>
        <w:r w:rsidR="00B36DF0">
          <w:rPr>
            <w:noProof/>
            <w:webHidden/>
          </w:rPr>
          <w:fldChar w:fldCharType="begin"/>
        </w:r>
        <w:r w:rsidR="00E5047E">
          <w:rPr>
            <w:noProof/>
            <w:webHidden/>
          </w:rPr>
          <w:instrText xml:space="preserve"> PAGEREF _Toc437440308 \h </w:instrText>
        </w:r>
        <w:r w:rsidR="00B36DF0">
          <w:rPr>
            <w:noProof/>
            <w:webHidden/>
          </w:rPr>
        </w:r>
        <w:r w:rsidR="00B36DF0">
          <w:rPr>
            <w:noProof/>
            <w:webHidden/>
          </w:rPr>
          <w:fldChar w:fldCharType="separate"/>
        </w:r>
        <w:r w:rsidR="00E5047E">
          <w:rPr>
            <w:noProof/>
            <w:webHidden/>
          </w:rPr>
          <w:t>155</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09" w:history="1">
        <w:r w:rsidR="00E5047E" w:rsidRPr="001445EC">
          <w:rPr>
            <w:rStyle w:val="Hipervnculo"/>
            <w:noProof/>
          </w:rPr>
          <w:t>5.7 Resultados carreras de pedagogía</w:t>
        </w:r>
        <w:r w:rsidR="00E5047E">
          <w:rPr>
            <w:noProof/>
            <w:webHidden/>
          </w:rPr>
          <w:tab/>
        </w:r>
        <w:r w:rsidR="00B36DF0">
          <w:rPr>
            <w:noProof/>
            <w:webHidden/>
          </w:rPr>
          <w:fldChar w:fldCharType="begin"/>
        </w:r>
        <w:r w:rsidR="00E5047E">
          <w:rPr>
            <w:noProof/>
            <w:webHidden/>
          </w:rPr>
          <w:instrText xml:space="preserve"> PAGEREF _Toc437440309 \h </w:instrText>
        </w:r>
        <w:r w:rsidR="00B36DF0">
          <w:rPr>
            <w:noProof/>
            <w:webHidden/>
          </w:rPr>
        </w:r>
        <w:r w:rsidR="00B36DF0">
          <w:rPr>
            <w:noProof/>
            <w:webHidden/>
          </w:rPr>
          <w:fldChar w:fldCharType="separate"/>
        </w:r>
        <w:r w:rsidR="00E5047E">
          <w:rPr>
            <w:noProof/>
            <w:webHidden/>
          </w:rPr>
          <w:t>157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10" w:history="1">
        <w:r w:rsidR="00E5047E" w:rsidRPr="001445EC">
          <w:rPr>
            <w:rStyle w:val="Hipervnculo"/>
            <w:noProof/>
          </w:rPr>
          <w:t>5.7.1 Distribución de las respuestas</w:t>
        </w:r>
        <w:r w:rsidR="00E5047E">
          <w:rPr>
            <w:noProof/>
            <w:webHidden/>
          </w:rPr>
          <w:tab/>
        </w:r>
        <w:r w:rsidR="00B36DF0">
          <w:rPr>
            <w:noProof/>
            <w:webHidden/>
          </w:rPr>
          <w:fldChar w:fldCharType="begin"/>
        </w:r>
        <w:r w:rsidR="00E5047E">
          <w:rPr>
            <w:noProof/>
            <w:webHidden/>
          </w:rPr>
          <w:instrText xml:space="preserve"> PAGEREF _Toc437440310 \h </w:instrText>
        </w:r>
        <w:r w:rsidR="00B36DF0">
          <w:rPr>
            <w:noProof/>
            <w:webHidden/>
          </w:rPr>
        </w:r>
        <w:r w:rsidR="00B36DF0">
          <w:rPr>
            <w:noProof/>
            <w:webHidden/>
          </w:rPr>
          <w:fldChar w:fldCharType="separate"/>
        </w:r>
        <w:r w:rsidR="00E5047E">
          <w:rPr>
            <w:noProof/>
            <w:webHidden/>
          </w:rPr>
          <w:t>160</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311" w:history="1">
        <w:r w:rsidR="00E5047E" w:rsidRPr="001445EC">
          <w:rPr>
            <w:rStyle w:val="Hipervnculo"/>
            <w:noProof/>
          </w:rPr>
          <w:t>CAPÍTULO 6: Conclusión, reflexiones e implicancias</w:t>
        </w:r>
        <w:r w:rsidR="00E5047E">
          <w:rPr>
            <w:noProof/>
            <w:webHidden/>
          </w:rPr>
          <w:tab/>
        </w:r>
        <w:r w:rsidR="00B36DF0">
          <w:rPr>
            <w:noProof/>
            <w:webHidden/>
          </w:rPr>
          <w:fldChar w:fldCharType="begin"/>
        </w:r>
        <w:r w:rsidR="00E5047E">
          <w:rPr>
            <w:noProof/>
            <w:webHidden/>
          </w:rPr>
          <w:instrText xml:space="preserve"> PAGEREF _Toc437440311 \h </w:instrText>
        </w:r>
        <w:r w:rsidR="00B36DF0">
          <w:rPr>
            <w:noProof/>
            <w:webHidden/>
          </w:rPr>
        </w:r>
        <w:r w:rsidR="00B36DF0">
          <w:rPr>
            <w:noProof/>
            <w:webHidden/>
          </w:rPr>
          <w:fldChar w:fldCharType="separate"/>
        </w:r>
        <w:r w:rsidR="00E5047E">
          <w:rPr>
            <w:noProof/>
            <w:webHidden/>
          </w:rPr>
          <w:t>162</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12" w:history="1">
        <w:r w:rsidR="00E5047E" w:rsidRPr="001445EC">
          <w:rPr>
            <w:rStyle w:val="Hipervnculo"/>
            <w:noProof/>
          </w:rPr>
          <w:t>6.1 Conclusiones</w:t>
        </w:r>
        <w:r w:rsidR="00E5047E">
          <w:rPr>
            <w:noProof/>
            <w:webHidden/>
          </w:rPr>
          <w:tab/>
        </w:r>
        <w:r w:rsidR="00B36DF0">
          <w:rPr>
            <w:noProof/>
            <w:webHidden/>
          </w:rPr>
          <w:fldChar w:fldCharType="begin"/>
        </w:r>
        <w:r w:rsidR="00E5047E">
          <w:rPr>
            <w:noProof/>
            <w:webHidden/>
          </w:rPr>
          <w:instrText xml:space="preserve"> PAGEREF _Toc437440312 \h </w:instrText>
        </w:r>
        <w:r w:rsidR="00B36DF0">
          <w:rPr>
            <w:noProof/>
            <w:webHidden/>
          </w:rPr>
        </w:r>
        <w:r w:rsidR="00B36DF0">
          <w:rPr>
            <w:noProof/>
            <w:webHidden/>
          </w:rPr>
          <w:fldChar w:fldCharType="separate"/>
        </w:r>
        <w:r w:rsidR="00E5047E">
          <w:rPr>
            <w:noProof/>
            <w:webHidden/>
          </w:rPr>
          <w:t>163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13" w:history="1">
        <w:r w:rsidR="00E5047E" w:rsidRPr="001445EC">
          <w:rPr>
            <w:rStyle w:val="Hipervnculo"/>
            <w:noProof/>
          </w:rPr>
          <w:t>6.1.1 Para Objetivo 1</w:t>
        </w:r>
        <w:r w:rsidR="00E5047E">
          <w:rPr>
            <w:noProof/>
            <w:webHidden/>
          </w:rPr>
          <w:tab/>
        </w:r>
        <w:r w:rsidR="00B36DF0">
          <w:rPr>
            <w:noProof/>
            <w:webHidden/>
          </w:rPr>
          <w:fldChar w:fldCharType="begin"/>
        </w:r>
        <w:r w:rsidR="00E5047E">
          <w:rPr>
            <w:noProof/>
            <w:webHidden/>
          </w:rPr>
          <w:instrText xml:space="preserve"> PAGEREF _Toc437440313 \h </w:instrText>
        </w:r>
        <w:r w:rsidR="00B36DF0">
          <w:rPr>
            <w:noProof/>
            <w:webHidden/>
          </w:rPr>
        </w:r>
        <w:r w:rsidR="00B36DF0">
          <w:rPr>
            <w:noProof/>
            <w:webHidden/>
          </w:rPr>
          <w:fldChar w:fldCharType="separate"/>
        </w:r>
        <w:r w:rsidR="00E5047E">
          <w:rPr>
            <w:noProof/>
            <w:webHidden/>
          </w:rPr>
          <w:t>163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14" w:history="1">
        <w:r w:rsidR="00E5047E" w:rsidRPr="001445EC">
          <w:rPr>
            <w:rStyle w:val="Hipervnculo"/>
            <w:noProof/>
          </w:rPr>
          <w:t>6.1.2 Para Objetivo 2</w:t>
        </w:r>
        <w:r w:rsidR="00E5047E">
          <w:rPr>
            <w:noProof/>
            <w:webHidden/>
          </w:rPr>
          <w:tab/>
        </w:r>
        <w:r w:rsidR="00B36DF0">
          <w:rPr>
            <w:noProof/>
            <w:webHidden/>
          </w:rPr>
          <w:fldChar w:fldCharType="begin"/>
        </w:r>
        <w:r w:rsidR="00E5047E">
          <w:rPr>
            <w:noProof/>
            <w:webHidden/>
          </w:rPr>
          <w:instrText xml:space="preserve"> PAGEREF _Toc437440314 \h </w:instrText>
        </w:r>
        <w:r w:rsidR="00B36DF0">
          <w:rPr>
            <w:noProof/>
            <w:webHidden/>
          </w:rPr>
        </w:r>
        <w:r w:rsidR="00B36DF0">
          <w:rPr>
            <w:noProof/>
            <w:webHidden/>
          </w:rPr>
          <w:fldChar w:fldCharType="separate"/>
        </w:r>
        <w:r w:rsidR="00E5047E">
          <w:rPr>
            <w:noProof/>
            <w:webHidden/>
          </w:rPr>
          <w:t>164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15" w:history="1">
        <w:r w:rsidR="00E5047E" w:rsidRPr="001445EC">
          <w:rPr>
            <w:rStyle w:val="Hipervnculo"/>
            <w:noProof/>
          </w:rPr>
          <w:t>6.1.3 Para Objetivo 3</w:t>
        </w:r>
        <w:r w:rsidR="00E5047E">
          <w:rPr>
            <w:noProof/>
            <w:webHidden/>
          </w:rPr>
          <w:tab/>
        </w:r>
        <w:r w:rsidR="00B36DF0">
          <w:rPr>
            <w:noProof/>
            <w:webHidden/>
          </w:rPr>
          <w:fldChar w:fldCharType="begin"/>
        </w:r>
        <w:r w:rsidR="00E5047E">
          <w:rPr>
            <w:noProof/>
            <w:webHidden/>
          </w:rPr>
          <w:instrText xml:space="preserve"> PAGEREF _Toc437440315 \h </w:instrText>
        </w:r>
        <w:r w:rsidR="00B36DF0">
          <w:rPr>
            <w:noProof/>
            <w:webHidden/>
          </w:rPr>
        </w:r>
        <w:r w:rsidR="00B36DF0">
          <w:rPr>
            <w:noProof/>
            <w:webHidden/>
          </w:rPr>
          <w:fldChar w:fldCharType="separate"/>
        </w:r>
        <w:r w:rsidR="00E5047E">
          <w:rPr>
            <w:noProof/>
            <w:webHidden/>
          </w:rPr>
          <w:t>165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16" w:history="1">
        <w:r w:rsidR="00E5047E" w:rsidRPr="001445EC">
          <w:rPr>
            <w:rStyle w:val="Hipervnculo"/>
            <w:noProof/>
          </w:rPr>
          <w:t>6.1.4 Para Objetivo 4</w:t>
        </w:r>
        <w:r w:rsidR="00E5047E">
          <w:rPr>
            <w:noProof/>
            <w:webHidden/>
          </w:rPr>
          <w:tab/>
        </w:r>
        <w:r w:rsidR="00B36DF0">
          <w:rPr>
            <w:noProof/>
            <w:webHidden/>
          </w:rPr>
          <w:fldChar w:fldCharType="begin"/>
        </w:r>
        <w:r w:rsidR="00E5047E">
          <w:rPr>
            <w:noProof/>
            <w:webHidden/>
          </w:rPr>
          <w:instrText xml:space="preserve"> PAGEREF _Toc437440316 \h </w:instrText>
        </w:r>
        <w:r w:rsidR="00B36DF0">
          <w:rPr>
            <w:noProof/>
            <w:webHidden/>
          </w:rPr>
        </w:r>
        <w:r w:rsidR="00B36DF0">
          <w:rPr>
            <w:noProof/>
            <w:webHidden/>
          </w:rPr>
          <w:fldChar w:fldCharType="separate"/>
        </w:r>
        <w:r w:rsidR="00E5047E">
          <w:rPr>
            <w:noProof/>
            <w:webHidden/>
          </w:rPr>
          <w:t>165</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17" w:history="1">
        <w:r w:rsidR="00E5047E" w:rsidRPr="001445EC">
          <w:rPr>
            <w:rStyle w:val="Hipervnculo"/>
            <w:noProof/>
          </w:rPr>
          <w:t>6.1.4.1 Resultados por tipos de colegio</w:t>
        </w:r>
        <w:r w:rsidR="00E5047E">
          <w:rPr>
            <w:noProof/>
            <w:webHidden/>
          </w:rPr>
          <w:tab/>
        </w:r>
        <w:r w:rsidR="00B36DF0">
          <w:rPr>
            <w:noProof/>
            <w:webHidden/>
          </w:rPr>
          <w:fldChar w:fldCharType="begin"/>
        </w:r>
        <w:r w:rsidR="00E5047E">
          <w:rPr>
            <w:noProof/>
            <w:webHidden/>
          </w:rPr>
          <w:instrText xml:space="preserve"> PAGEREF _Toc437440317 \h </w:instrText>
        </w:r>
        <w:r w:rsidR="00B36DF0">
          <w:rPr>
            <w:noProof/>
            <w:webHidden/>
          </w:rPr>
        </w:r>
        <w:r w:rsidR="00B36DF0">
          <w:rPr>
            <w:noProof/>
            <w:webHidden/>
          </w:rPr>
          <w:fldChar w:fldCharType="separate"/>
        </w:r>
        <w:r w:rsidR="00E5047E">
          <w:rPr>
            <w:noProof/>
            <w:webHidden/>
          </w:rPr>
          <w:t>165</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18" w:history="1">
        <w:r w:rsidR="00E5047E" w:rsidRPr="001445EC">
          <w:rPr>
            <w:rStyle w:val="Hipervnculo"/>
            <w:noProof/>
          </w:rPr>
          <w:t>6.1.4.2 Resultados por género</w:t>
        </w:r>
        <w:r w:rsidR="00E5047E">
          <w:rPr>
            <w:noProof/>
            <w:webHidden/>
          </w:rPr>
          <w:tab/>
        </w:r>
        <w:r w:rsidR="00B36DF0">
          <w:rPr>
            <w:noProof/>
            <w:webHidden/>
          </w:rPr>
          <w:fldChar w:fldCharType="begin"/>
        </w:r>
        <w:r w:rsidR="00E5047E">
          <w:rPr>
            <w:noProof/>
            <w:webHidden/>
          </w:rPr>
          <w:instrText xml:space="preserve"> PAGEREF _Toc437440318 \h </w:instrText>
        </w:r>
        <w:r w:rsidR="00B36DF0">
          <w:rPr>
            <w:noProof/>
            <w:webHidden/>
          </w:rPr>
        </w:r>
        <w:r w:rsidR="00B36DF0">
          <w:rPr>
            <w:noProof/>
            <w:webHidden/>
          </w:rPr>
          <w:fldChar w:fldCharType="separate"/>
        </w:r>
        <w:r w:rsidR="00E5047E">
          <w:rPr>
            <w:noProof/>
            <w:webHidden/>
          </w:rPr>
          <w:t>166</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19" w:history="1">
        <w:r w:rsidR="00E5047E" w:rsidRPr="001445EC">
          <w:rPr>
            <w:rStyle w:val="Hipervnculo"/>
            <w:noProof/>
          </w:rPr>
          <w:t>6.1.4.3 Resultados por tenencia o no de computador</w:t>
        </w:r>
        <w:r w:rsidR="00E5047E">
          <w:rPr>
            <w:noProof/>
            <w:webHidden/>
          </w:rPr>
          <w:tab/>
        </w:r>
        <w:r w:rsidR="00B36DF0">
          <w:rPr>
            <w:noProof/>
            <w:webHidden/>
          </w:rPr>
          <w:fldChar w:fldCharType="begin"/>
        </w:r>
        <w:r w:rsidR="00E5047E">
          <w:rPr>
            <w:noProof/>
            <w:webHidden/>
          </w:rPr>
          <w:instrText xml:space="preserve"> PAGEREF _Toc437440319 \h </w:instrText>
        </w:r>
        <w:r w:rsidR="00B36DF0">
          <w:rPr>
            <w:noProof/>
            <w:webHidden/>
          </w:rPr>
        </w:r>
        <w:r w:rsidR="00B36DF0">
          <w:rPr>
            <w:noProof/>
            <w:webHidden/>
          </w:rPr>
          <w:fldChar w:fldCharType="separate"/>
        </w:r>
        <w:r w:rsidR="00E5047E">
          <w:rPr>
            <w:noProof/>
            <w:webHidden/>
          </w:rPr>
          <w:t>166</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20" w:history="1">
        <w:r w:rsidR="00E5047E" w:rsidRPr="001445EC">
          <w:rPr>
            <w:rStyle w:val="Hipervnculo"/>
            <w:noProof/>
          </w:rPr>
          <w:t>6.1.4.4 Resultados por tenencia o no de Internet en el lugar de residencia.</w:t>
        </w:r>
        <w:r w:rsidR="00E5047E">
          <w:rPr>
            <w:noProof/>
            <w:webHidden/>
          </w:rPr>
          <w:tab/>
        </w:r>
        <w:r w:rsidR="00B36DF0">
          <w:rPr>
            <w:noProof/>
            <w:webHidden/>
          </w:rPr>
          <w:fldChar w:fldCharType="begin"/>
        </w:r>
        <w:r w:rsidR="00E5047E">
          <w:rPr>
            <w:noProof/>
            <w:webHidden/>
          </w:rPr>
          <w:instrText xml:space="preserve"> PAGEREF _Toc437440320 \h </w:instrText>
        </w:r>
        <w:r w:rsidR="00B36DF0">
          <w:rPr>
            <w:noProof/>
            <w:webHidden/>
          </w:rPr>
        </w:r>
        <w:r w:rsidR="00B36DF0">
          <w:rPr>
            <w:noProof/>
            <w:webHidden/>
          </w:rPr>
          <w:fldChar w:fldCharType="separate"/>
        </w:r>
        <w:r w:rsidR="00E5047E">
          <w:rPr>
            <w:noProof/>
            <w:webHidden/>
          </w:rPr>
          <w:t>167</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21" w:history="1">
        <w:r w:rsidR="00E5047E" w:rsidRPr="001445EC">
          <w:rPr>
            <w:rStyle w:val="Hipervnculo"/>
            <w:noProof/>
          </w:rPr>
          <w:t>6.1.4.5 Para Objetivo 5</w:t>
        </w:r>
        <w:r w:rsidR="00E5047E">
          <w:rPr>
            <w:noProof/>
            <w:webHidden/>
          </w:rPr>
          <w:tab/>
        </w:r>
        <w:r w:rsidR="00B36DF0">
          <w:rPr>
            <w:noProof/>
            <w:webHidden/>
          </w:rPr>
          <w:fldChar w:fldCharType="begin"/>
        </w:r>
        <w:r w:rsidR="00E5047E">
          <w:rPr>
            <w:noProof/>
            <w:webHidden/>
          </w:rPr>
          <w:instrText xml:space="preserve"> PAGEREF _Toc437440321 \h </w:instrText>
        </w:r>
        <w:r w:rsidR="00B36DF0">
          <w:rPr>
            <w:noProof/>
            <w:webHidden/>
          </w:rPr>
        </w:r>
        <w:r w:rsidR="00B36DF0">
          <w:rPr>
            <w:noProof/>
            <w:webHidden/>
          </w:rPr>
          <w:fldChar w:fldCharType="separate"/>
        </w:r>
        <w:r w:rsidR="00E5047E">
          <w:rPr>
            <w:noProof/>
            <w:webHidden/>
          </w:rPr>
          <w:t>167</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22" w:history="1">
        <w:r w:rsidR="00E5047E" w:rsidRPr="001445EC">
          <w:rPr>
            <w:rStyle w:val="Hipervnculo"/>
            <w:noProof/>
          </w:rPr>
          <w:t>6.1.4.6 Estudio por facultades</w:t>
        </w:r>
        <w:r w:rsidR="00E5047E">
          <w:rPr>
            <w:noProof/>
            <w:webHidden/>
          </w:rPr>
          <w:tab/>
        </w:r>
        <w:r w:rsidR="00B36DF0">
          <w:rPr>
            <w:noProof/>
            <w:webHidden/>
          </w:rPr>
          <w:fldChar w:fldCharType="begin"/>
        </w:r>
        <w:r w:rsidR="00E5047E">
          <w:rPr>
            <w:noProof/>
            <w:webHidden/>
          </w:rPr>
          <w:instrText xml:space="preserve"> PAGEREF _Toc437440322 \h </w:instrText>
        </w:r>
        <w:r w:rsidR="00B36DF0">
          <w:rPr>
            <w:noProof/>
            <w:webHidden/>
          </w:rPr>
        </w:r>
        <w:r w:rsidR="00B36DF0">
          <w:rPr>
            <w:noProof/>
            <w:webHidden/>
          </w:rPr>
          <w:fldChar w:fldCharType="separate"/>
        </w:r>
        <w:r w:rsidR="00E5047E">
          <w:rPr>
            <w:noProof/>
            <w:webHidden/>
          </w:rPr>
          <w:t>168</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23" w:history="1">
        <w:r w:rsidR="00E5047E" w:rsidRPr="001445EC">
          <w:rPr>
            <w:rStyle w:val="Hipervnculo"/>
            <w:noProof/>
          </w:rPr>
          <w:t>6.2 Reflexiones</w:t>
        </w:r>
        <w:r w:rsidR="00E5047E">
          <w:rPr>
            <w:noProof/>
            <w:webHidden/>
          </w:rPr>
          <w:tab/>
        </w:r>
        <w:r w:rsidR="00B36DF0">
          <w:rPr>
            <w:noProof/>
            <w:webHidden/>
          </w:rPr>
          <w:fldChar w:fldCharType="begin"/>
        </w:r>
        <w:r w:rsidR="00E5047E">
          <w:rPr>
            <w:noProof/>
            <w:webHidden/>
          </w:rPr>
          <w:instrText xml:space="preserve"> PAGEREF _Toc437440323 \h </w:instrText>
        </w:r>
        <w:r w:rsidR="00B36DF0">
          <w:rPr>
            <w:noProof/>
            <w:webHidden/>
          </w:rPr>
        </w:r>
        <w:r w:rsidR="00B36DF0">
          <w:rPr>
            <w:noProof/>
            <w:webHidden/>
          </w:rPr>
          <w:fldChar w:fldCharType="separate"/>
        </w:r>
        <w:r w:rsidR="00E5047E">
          <w:rPr>
            <w:noProof/>
            <w:webHidden/>
          </w:rPr>
          <w:t>168</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24" w:history="1">
        <w:r w:rsidR="00E5047E" w:rsidRPr="001445EC">
          <w:rPr>
            <w:rStyle w:val="Hipervnculo"/>
            <w:noProof/>
          </w:rPr>
          <w:t>6.3 Proyecciones</w:t>
        </w:r>
        <w:r w:rsidR="00E5047E">
          <w:rPr>
            <w:noProof/>
            <w:webHidden/>
          </w:rPr>
          <w:tab/>
        </w:r>
        <w:r w:rsidR="00B36DF0">
          <w:rPr>
            <w:noProof/>
            <w:webHidden/>
          </w:rPr>
          <w:fldChar w:fldCharType="begin"/>
        </w:r>
        <w:r w:rsidR="00E5047E">
          <w:rPr>
            <w:noProof/>
            <w:webHidden/>
          </w:rPr>
          <w:instrText xml:space="preserve"> PAGEREF _Toc437440324 \h </w:instrText>
        </w:r>
        <w:r w:rsidR="00B36DF0">
          <w:rPr>
            <w:noProof/>
            <w:webHidden/>
          </w:rPr>
        </w:r>
        <w:r w:rsidR="00B36DF0">
          <w:rPr>
            <w:noProof/>
            <w:webHidden/>
          </w:rPr>
          <w:fldChar w:fldCharType="separate"/>
        </w:r>
        <w:r w:rsidR="00E5047E">
          <w:rPr>
            <w:noProof/>
            <w:webHidden/>
          </w:rPr>
          <w:t>170</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25" w:history="1">
        <w:r w:rsidR="00E5047E" w:rsidRPr="001445EC">
          <w:rPr>
            <w:rStyle w:val="Hipervnculo"/>
            <w:noProof/>
          </w:rPr>
          <w:t>6.4 Aportes concretos del estudio</w:t>
        </w:r>
        <w:r w:rsidR="00E5047E">
          <w:rPr>
            <w:noProof/>
            <w:webHidden/>
          </w:rPr>
          <w:tab/>
        </w:r>
        <w:r w:rsidR="00B36DF0">
          <w:rPr>
            <w:noProof/>
            <w:webHidden/>
          </w:rPr>
          <w:fldChar w:fldCharType="begin"/>
        </w:r>
        <w:r w:rsidR="00E5047E">
          <w:rPr>
            <w:noProof/>
            <w:webHidden/>
          </w:rPr>
          <w:instrText xml:space="preserve"> PAGEREF _Toc437440325 \h </w:instrText>
        </w:r>
        <w:r w:rsidR="00B36DF0">
          <w:rPr>
            <w:noProof/>
            <w:webHidden/>
          </w:rPr>
        </w:r>
        <w:r w:rsidR="00B36DF0">
          <w:rPr>
            <w:noProof/>
            <w:webHidden/>
          </w:rPr>
          <w:fldChar w:fldCharType="separate"/>
        </w:r>
        <w:r w:rsidR="00E5047E">
          <w:rPr>
            <w:noProof/>
            <w:webHidden/>
          </w:rPr>
          <w:t>171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26" w:history="1">
        <w:r w:rsidR="00E5047E" w:rsidRPr="001445EC">
          <w:rPr>
            <w:rStyle w:val="Hipervnculo"/>
            <w:noProof/>
          </w:rPr>
          <w:t>6.4.1 Proyecto “Sello TIC” Universidad de Playa Ancha</w:t>
        </w:r>
        <w:r w:rsidR="00E5047E">
          <w:rPr>
            <w:noProof/>
            <w:webHidden/>
          </w:rPr>
          <w:tab/>
        </w:r>
        <w:r w:rsidR="00B36DF0">
          <w:rPr>
            <w:noProof/>
            <w:webHidden/>
          </w:rPr>
          <w:fldChar w:fldCharType="begin"/>
        </w:r>
        <w:r w:rsidR="00E5047E">
          <w:rPr>
            <w:noProof/>
            <w:webHidden/>
          </w:rPr>
          <w:instrText xml:space="preserve"> PAGEREF _Toc437440326 \h </w:instrText>
        </w:r>
        <w:r w:rsidR="00B36DF0">
          <w:rPr>
            <w:noProof/>
            <w:webHidden/>
          </w:rPr>
        </w:r>
        <w:r w:rsidR="00B36DF0">
          <w:rPr>
            <w:noProof/>
            <w:webHidden/>
          </w:rPr>
          <w:fldChar w:fldCharType="separate"/>
        </w:r>
        <w:r w:rsidR="00E5047E">
          <w:rPr>
            <w:noProof/>
            <w:webHidden/>
          </w:rPr>
          <w:t>173</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27" w:history="1">
        <w:r w:rsidR="00E5047E" w:rsidRPr="001445EC">
          <w:rPr>
            <w:rStyle w:val="Hipervnculo"/>
            <w:noProof/>
          </w:rPr>
          <w:t>6.4.1.1 Introducción</w:t>
        </w:r>
        <w:r w:rsidR="00E5047E">
          <w:rPr>
            <w:noProof/>
            <w:webHidden/>
          </w:rPr>
          <w:tab/>
        </w:r>
        <w:r w:rsidR="00B36DF0">
          <w:rPr>
            <w:noProof/>
            <w:webHidden/>
          </w:rPr>
          <w:fldChar w:fldCharType="begin"/>
        </w:r>
        <w:r w:rsidR="00E5047E">
          <w:rPr>
            <w:noProof/>
            <w:webHidden/>
          </w:rPr>
          <w:instrText xml:space="preserve"> PAGEREF _Toc437440327 \h </w:instrText>
        </w:r>
        <w:r w:rsidR="00B36DF0">
          <w:rPr>
            <w:noProof/>
            <w:webHidden/>
          </w:rPr>
        </w:r>
        <w:r w:rsidR="00B36DF0">
          <w:rPr>
            <w:noProof/>
            <w:webHidden/>
          </w:rPr>
          <w:fldChar w:fldCharType="separate"/>
        </w:r>
        <w:r w:rsidR="00E5047E">
          <w:rPr>
            <w:noProof/>
            <w:webHidden/>
          </w:rPr>
          <w:t>174</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28" w:history="1">
        <w:r w:rsidR="00E5047E" w:rsidRPr="001445EC">
          <w:rPr>
            <w:rStyle w:val="Hipervnculo"/>
            <w:noProof/>
          </w:rPr>
          <w:t>6.4.1.2 Modelo TPACK y Modelo UPLA</w:t>
        </w:r>
        <w:r w:rsidR="00E5047E">
          <w:rPr>
            <w:noProof/>
            <w:webHidden/>
          </w:rPr>
          <w:tab/>
        </w:r>
        <w:r w:rsidR="00B36DF0">
          <w:rPr>
            <w:noProof/>
            <w:webHidden/>
          </w:rPr>
          <w:fldChar w:fldCharType="begin"/>
        </w:r>
        <w:r w:rsidR="00E5047E">
          <w:rPr>
            <w:noProof/>
            <w:webHidden/>
          </w:rPr>
          <w:instrText xml:space="preserve"> PAGEREF _Toc437440328 \h </w:instrText>
        </w:r>
        <w:r w:rsidR="00B36DF0">
          <w:rPr>
            <w:noProof/>
            <w:webHidden/>
          </w:rPr>
        </w:r>
        <w:r w:rsidR="00B36DF0">
          <w:rPr>
            <w:noProof/>
            <w:webHidden/>
          </w:rPr>
          <w:fldChar w:fldCharType="separate"/>
        </w:r>
        <w:r w:rsidR="00E5047E">
          <w:rPr>
            <w:noProof/>
            <w:webHidden/>
          </w:rPr>
          <w:t>176</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29" w:history="1">
        <w:r w:rsidR="00E5047E" w:rsidRPr="001445EC">
          <w:rPr>
            <w:rStyle w:val="Hipervnculo"/>
            <w:noProof/>
          </w:rPr>
          <w:t>6.4.1.3 Competencias Sello TIC</w:t>
        </w:r>
        <w:r w:rsidR="00E5047E">
          <w:rPr>
            <w:noProof/>
            <w:webHidden/>
          </w:rPr>
          <w:tab/>
        </w:r>
        <w:r w:rsidR="00B36DF0">
          <w:rPr>
            <w:noProof/>
            <w:webHidden/>
          </w:rPr>
          <w:fldChar w:fldCharType="begin"/>
        </w:r>
        <w:r w:rsidR="00E5047E">
          <w:rPr>
            <w:noProof/>
            <w:webHidden/>
          </w:rPr>
          <w:instrText xml:space="preserve"> PAGEREF _Toc437440329 \h </w:instrText>
        </w:r>
        <w:r w:rsidR="00B36DF0">
          <w:rPr>
            <w:noProof/>
            <w:webHidden/>
          </w:rPr>
        </w:r>
        <w:r w:rsidR="00B36DF0">
          <w:rPr>
            <w:noProof/>
            <w:webHidden/>
          </w:rPr>
          <w:fldChar w:fldCharType="separate"/>
        </w:r>
        <w:r w:rsidR="00E5047E">
          <w:rPr>
            <w:noProof/>
            <w:webHidden/>
          </w:rPr>
          <w:t>182</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30" w:history="1">
        <w:r w:rsidR="00E5047E" w:rsidRPr="001445EC">
          <w:rPr>
            <w:rStyle w:val="Hipervnculo"/>
            <w:noProof/>
          </w:rPr>
          <w:t>6.4.1.4 PLEs (Entornos Personales para el Aprendizaje)</w:t>
        </w:r>
        <w:r w:rsidR="00E5047E">
          <w:rPr>
            <w:noProof/>
            <w:webHidden/>
          </w:rPr>
          <w:tab/>
        </w:r>
        <w:r w:rsidR="00B36DF0">
          <w:rPr>
            <w:noProof/>
            <w:webHidden/>
          </w:rPr>
          <w:fldChar w:fldCharType="begin"/>
        </w:r>
        <w:r w:rsidR="00E5047E">
          <w:rPr>
            <w:noProof/>
            <w:webHidden/>
          </w:rPr>
          <w:instrText xml:space="preserve"> PAGEREF _Toc437440330 \h </w:instrText>
        </w:r>
        <w:r w:rsidR="00B36DF0">
          <w:rPr>
            <w:noProof/>
            <w:webHidden/>
          </w:rPr>
        </w:r>
        <w:r w:rsidR="00B36DF0">
          <w:rPr>
            <w:noProof/>
            <w:webHidden/>
          </w:rPr>
          <w:fldChar w:fldCharType="separate"/>
        </w:r>
        <w:r w:rsidR="00E5047E">
          <w:rPr>
            <w:noProof/>
            <w:webHidden/>
          </w:rPr>
          <w:t>184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31" w:history="1">
        <w:r w:rsidR="00E5047E" w:rsidRPr="001445EC">
          <w:rPr>
            <w:rStyle w:val="Hipervnculo"/>
            <w:noProof/>
            <w:lang w:val="es-CL" w:eastAsia="en-US"/>
          </w:rPr>
          <w:t>6.4.2  Programa Formativo 1: Herramientas TIC Para La Vida Académica</w:t>
        </w:r>
        <w:r w:rsidR="00E5047E">
          <w:rPr>
            <w:noProof/>
            <w:webHidden/>
          </w:rPr>
          <w:tab/>
        </w:r>
        <w:r w:rsidR="00B36DF0">
          <w:rPr>
            <w:noProof/>
            <w:webHidden/>
          </w:rPr>
          <w:fldChar w:fldCharType="begin"/>
        </w:r>
        <w:r w:rsidR="00E5047E">
          <w:rPr>
            <w:noProof/>
            <w:webHidden/>
          </w:rPr>
          <w:instrText xml:space="preserve"> PAGEREF _Toc437440331 \h </w:instrText>
        </w:r>
        <w:r w:rsidR="00B36DF0">
          <w:rPr>
            <w:noProof/>
            <w:webHidden/>
          </w:rPr>
        </w:r>
        <w:r w:rsidR="00B36DF0">
          <w:rPr>
            <w:noProof/>
            <w:webHidden/>
          </w:rPr>
          <w:fldChar w:fldCharType="separate"/>
        </w:r>
        <w:r w:rsidR="00E5047E">
          <w:rPr>
            <w:noProof/>
            <w:webHidden/>
          </w:rPr>
          <w:t>190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32" w:history="1">
        <w:r w:rsidR="00E5047E" w:rsidRPr="001445EC">
          <w:rPr>
            <w:rStyle w:val="Hipervnculo"/>
            <w:noProof/>
          </w:rPr>
          <w:t>6.4.3  Programa Formativo 2: Herramientas TIC Para La Vida Profesional</w:t>
        </w:r>
        <w:r w:rsidR="00E5047E">
          <w:rPr>
            <w:noProof/>
            <w:webHidden/>
          </w:rPr>
          <w:tab/>
        </w:r>
        <w:r w:rsidR="00B36DF0">
          <w:rPr>
            <w:noProof/>
            <w:webHidden/>
          </w:rPr>
          <w:fldChar w:fldCharType="begin"/>
        </w:r>
        <w:r w:rsidR="00E5047E">
          <w:rPr>
            <w:noProof/>
            <w:webHidden/>
          </w:rPr>
          <w:instrText xml:space="preserve"> PAGEREF _Toc437440332 \h </w:instrText>
        </w:r>
        <w:r w:rsidR="00B36DF0">
          <w:rPr>
            <w:noProof/>
            <w:webHidden/>
          </w:rPr>
        </w:r>
        <w:r w:rsidR="00B36DF0">
          <w:rPr>
            <w:noProof/>
            <w:webHidden/>
          </w:rPr>
          <w:fldChar w:fldCharType="separate"/>
        </w:r>
        <w:r w:rsidR="00E5047E">
          <w:rPr>
            <w:noProof/>
            <w:webHidden/>
          </w:rPr>
          <w:t>203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33" w:history="1">
        <w:r w:rsidR="00E5047E" w:rsidRPr="001445EC">
          <w:rPr>
            <w:rStyle w:val="Hipervnculo"/>
            <w:noProof/>
          </w:rPr>
          <w:t>6.4.4  Socialización  Proyecto “Sello TIC” Universidad de Playa Ancha</w:t>
        </w:r>
        <w:r w:rsidR="00E5047E">
          <w:rPr>
            <w:noProof/>
            <w:webHidden/>
          </w:rPr>
          <w:tab/>
        </w:r>
        <w:r w:rsidR="00B36DF0">
          <w:rPr>
            <w:noProof/>
            <w:webHidden/>
          </w:rPr>
          <w:fldChar w:fldCharType="begin"/>
        </w:r>
        <w:r w:rsidR="00E5047E">
          <w:rPr>
            <w:noProof/>
            <w:webHidden/>
          </w:rPr>
          <w:instrText xml:space="preserve"> PAGEREF _Toc437440333 \h </w:instrText>
        </w:r>
        <w:r w:rsidR="00B36DF0">
          <w:rPr>
            <w:noProof/>
            <w:webHidden/>
          </w:rPr>
        </w:r>
        <w:r w:rsidR="00B36DF0">
          <w:rPr>
            <w:noProof/>
            <w:webHidden/>
          </w:rPr>
          <w:fldChar w:fldCharType="separate"/>
        </w:r>
        <w:r w:rsidR="00E5047E">
          <w:rPr>
            <w:noProof/>
            <w:webHidden/>
          </w:rPr>
          <w:t>214</w:t>
        </w:r>
        <w:r w:rsidR="00B36DF0">
          <w:rPr>
            <w:noProof/>
            <w:webHidden/>
          </w:rPr>
          <w:fldChar w:fldCharType="end"/>
        </w:r>
      </w:hyperlink>
    </w:p>
    <w:p w:rsidR="00E5047E" w:rsidRDefault="00F447CA">
      <w:pPr>
        <w:pStyle w:val="TDC4"/>
        <w:tabs>
          <w:tab w:val="right" w:leader="dot" w:pos="8494"/>
        </w:tabs>
        <w:rPr>
          <w:rFonts w:eastAsiaTheme="minorEastAsia" w:cstheme="minorBidi"/>
          <w:noProof/>
          <w:sz w:val="22"/>
          <w:szCs w:val="22"/>
          <w:lang w:val="es-CL" w:eastAsia="es-CL"/>
        </w:rPr>
      </w:pPr>
      <w:hyperlink w:anchor="_Toc437440334" w:history="1">
        <w:r w:rsidR="00E5047E" w:rsidRPr="001445EC">
          <w:rPr>
            <w:rStyle w:val="Hipervnculo"/>
            <w:noProof/>
          </w:rPr>
          <w:t>6.4.4.1  Pagina Web “CienciasTic”</w:t>
        </w:r>
        <w:r w:rsidR="00E5047E">
          <w:rPr>
            <w:noProof/>
            <w:webHidden/>
          </w:rPr>
          <w:tab/>
        </w:r>
        <w:r w:rsidR="00B36DF0">
          <w:rPr>
            <w:noProof/>
            <w:webHidden/>
          </w:rPr>
          <w:fldChar w:fldCharType="begin"/>
        </w:r>
        <w:r w:rsidR="00E5047E">
          <w:rPr>
            <w:noProof/>
            <w:webHidden/>
          </w:rPr>
          <w:instrText xml:space="preserve"> PAGEREF _Toc437440334 \h </w:instrText>
        </w:r>
        <w:r w:rsidR="00B36DF0">
          <w:rPr>
            <w:noProof/>
            <w:webHidden/>
          </w:rPr>
        </w:r>
        <w:r w:rsidR="00B36DF0">
          <w:rPr>
            <w:noProof/>
            <w:webHidden/>
          </w:rPr>
          <w:fldChar w:fldCharType="separate"/>
        </w:r>
        <w:r w:rsidR="00E5047E">
          <w:rPr>
            <w:noProof/>
            <w:webHidden/>
          </w:rPr>
          <w:t>215</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335" w:history="1">
        <w:r w:rsidR="00E5047E" w:rsidRPr="001445EC">
          <w:rPr>
            <w:rStyle w:val="Hipervnculo"/>
            <w:noProof/>
          </w:rPr>
          <w:t>Bibliografía</w:t>
        </w:r>
        <w:r w:rsidR="00E5047E">
          <w:rPr>
            <w:noProof/>
            <w:webHidden/>
          </w:rPr>
          <w:tab/>
        </w:r>
        <w:r w:rsidR="00B36DF0">
          <w:rPr>
            <w:noProof/>
            <w:webHidden/>
          </w:rPr>
          <w:fldChar w:fldCharType="begin"/>
        </w:r>
        <w:r w:rsidR="00E5047E">
          <w:rPr>
            <w:noProof/>
            <w:webHidden/>
          </w:rPr>
          <w:instrText xml:space="preserve"> PAGEREF _Toc437440335 \h </w:instrText>
        </w:r>
        <w:r w:rsidR="00B36DF0">
          <w:rPr>
            <w:noProof/>
            <w:webHidden/>
          </w:rPr>
        </w:r>
        <w:r w:rsidR="00B36DF0">
          <w:rPr>
            <w:noProof/>
            <w:webHidden/>
          </w:rPr>
          <w:fldChar w:fldCharType="separate"/>
        </w:r>
        <w:r w:rsidR="00E5047E">
          <w:rPr>
            <w:noProof/>
            <w:webHidden/>
          </w:rPr>
          <w:t>219</w:t>
        </w:r>
        <w:r w:rsidR="00B36DF0">
          <w:rPr>
            <w:noProof/>
            <w:webHidden/>
          </w:rPr>
          <w:fldChar w:fldCharType="end"/>
        </w:r>
      </w:hyperlink>
    </w:p>
    <w:p w:rsidR="00E5047E" w:rsidRDefault="00F447CA">
      <w:pPr>
        <w:pStyle w:val="TDC1"/>
        <w:tabs>
          <w:tab w:val="right" w:leader="dot" w:pos="8494"/>
        </w:tabs>
        <w:rPr>
          <w:rFonts w:eastAsiaTheme="minorEastAsia" w:cstheme="minorBidi"/>
          <w:b w:val="0"/>
          <w:bCs w:val="0"/>
          <w:i w:val="0"/>
          <w:iCs w:val="0"/>
          <w:noProof/>
          <w:sz w:val="22"/>
          <w:szCs w:val="22"/>
          <w:lang w:val="es-CL" w:eastAsia="es-CL"/>
        </w:rPr>
      </w:pPr>
      <w:hyperlink w:anchor="_Toc437440336" w:history="1">
        <w:r w:rsidR="00E5047E" w:rsidRPr="001445EC">
          <w:rPr>
            <w:rStyle w:val="Hipervnculo"/>
            <w:noProof/>
          </w:rPr>
          <w:t>ANEXOS</w:t>
        </w:r>
        <w:r w:rsidR="00E5047E">
          <w:rPr>
            <w:noProof/>
            <w:webHidden/>
          </w:rPr>
          <w:tab/>
        </w:r>
        <w:r w:rsidR="00B36DF0">
          <w:rPr>
            <w:noProof/>
            <w:webHidden/>
          </w:rPr>
          <w:fldChar w:fldCharType="begin"/>
        </w:r>
        <w:r w:rsidR="00E5047E">
          <w:rPr>
            <w:noProof/>
            <w:webHidden/>
          </w:rPr>
          <w:instrText xml:space="preserve"> PAGEREF _Toc437440336 \h </w:instrText>
        </w:r>
        <w:r w:rsidR="00B36DF0">
          <w:rPr>
            <w:noProof/>
            <w:webHidden/>
          </w:rPr>
        </w:r>
        <w:r w:rsidR="00B36DF0">
          <w:rPr>
            <w:noProof/>
            <w:webHidden/>
          </w:rPr>
          <w:fldChar w:fldCharType="separate"/>
        </w:r>
        <w:r w:rsidR="00E5047E">
          <w:rPr>
            <w:noProof/>
            <w:webHidden/>
          </w:rPr>
          <w:t>226</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37" w:history="1">
        <w:r w:rsidR="00E5047E" w:rsidRPr="001445EC">
          <w:rPr>
            <w:rStyle w:val="Hipervnculo"/>
            <w:noProof/>
          </w:rPr>
          <w:t>Anexo 1: Estándar de Dotación Digital al 2010 (Chile)</w:t>
        </w:r>
        <w:r w:rsidR="00E5047E">
          <w:rPr>
            <w:noProof/>
            <w:webHidden/>
          </w:rPr>
          <w:tab/>
        </w:r>
        <w:r w:rsidR="00B36DF0">
          <w:rPr>
            <w:noProof/>
            <w:webHidden/>
          </w:rPr>
          <w:fldChar w:fldCharType="begin"/>
        </w:r>
        <w:r w:rsidR="00E5047E">
          <w:rPr>
            <w:noProof/>
            <w:webHidden/>
          </w:rPr>
          <w:instrText xml:space="preserve"> PAGEREF _Toc437440337 \h </w:instrText>
        </w:r>
        <w:r w:rsidR="00B36DF0">
          <w:rPr>
            <w:noProof/>
            <w:webHidden/>
          </w:rPr>
        </w:r>
        <w:r w:rsidR="00B36DF0">
          <w:rPr>
            <w:noProof/>
            <w:webHidden/>
          </w:rPr>
          <w:fldChar w:fldCharType="separate"/>
        </w:r>
        <w:r w:rsidR="00E5047E">
          <w:rPr>
            <w:noProof/>
            <w:webHidden/>
          </w:rPr>
          <w:t>227</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38" w:history="1">
        <w:r w:rsidR="00E5047E" w:rsidRPr="001445EC">
          <w:rPr>
            <w:rStyle w:val="Hipervnculo"/>
            <w:noProof/>
          </w:rPr>
          <w:t>Anexo 2: Estándar de Coordinación Informática 2010 (Chile)</w:t>
        </w:r>
        <w:r w:rsidR="00E5047E">
          <w:rPr>
            <w:noProof/>
            <w:webHidden/>
          </w:rPr>
          <w:tab/>
        </w:r>
        <w:r w:rsidR="00B36DF0">
          <w:rPr>
            <w:noProof/>
            <w:webHidden/>
          </w:rPr>
          <w:fldChar w:fldCharType="begin"/>
        </w:r>
        <w:r w:rsidR="00E5047E">
          <w:rPr>
            <w:noProof/>
            <w:webHidden/>
          </w:rPr>
          <w:instrText xml:space="preserve"> PAGEREF _Toc437440338 \h </w:instrText>
        </w:r>
        <w:r w:rsidR="00B36DF0">
          <w:rPr>
            <w:noProof/>
            <w:webHidden/>
          </w:rPr>
        </w:r>
        <w:r w:rsidR="00B36DF0">
          <w:rPr>
            <w:noProof/>
            <w:webHidden/>
          </w:rPr>
          <w:fldChar w:fldCharType="separate"/>
        </w:r>
        <w:r w:rsidR="00E5047E">
          <w:rPr>
            <w:noProof/>
            <w:webHidden/>
          </w:rPr>
          <w:t>228</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39" w:history="1">
        <w:r w:rsidR="00E5047E" w:rsidRPr="001445EC">
          <w:rPr>
            <w:rStyle w:val="Hipervnculo"/>
            <w:noProof/>
          </w:rPr>
          <w:t>Anexo 3: Estándar de Usos de la Tecnología 2010 (Chile)</w:t>
        </w:r>
        <w:r w:rsidR="00E5047E">
          <w:rPr>
            <w:noProof/>
            <w:webHidden/>
          </w:rPr>
          <w:tab/>
        </w:r>
        <w:r w:rsidR="00B36DF0">
          <w:rPr>
            <w:noProof/>
            <w:webHidden/>
          </w:rPr>
          <w:fldChar w:fldCharType="begin"/>
        </w:r>
        <w:r w:rsidR="00E5047E">
          <w:rPr>
            <w:noProof/>
            <w:webHidden/>
          </w:rPr>
          <w:instrText xml:space="preserve"> PAGEREF _Toc437440339 \h </w:instrText>
        </w:r>
        <w:r w:rsidR="00B36DF0">
          <w:rPr>
            <w:noProof/>
            <w:webHidden/>
          </w:rPr>
        </w:r>
        <w:r w:rsidR="00B36DF0">
          <w:rPr>
            <w:noProof/>
            <w:webHidden/>
          </w:rPr>
          <w:fldChar w:fldCharType="separate"/>
        </w:r>
        <w:r w:rsidR="00E5047E">
          <w:rPr>
            <w:noProof/>
            <w:webHidden/>
          </w:rPr>
          <w:t>229</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40" w:history="1">
        <w:r w:rsidR="00E5047E" w:rsidRPr="001445EC">
          <w:rPr>
            <w:rStyle w:val="Hipervnculo"/>
            <w:noProof/>
          </w:rPr>
          <w:t>Anexo 4: Documentos relacionados con la encuesta</w:t>
        </w:r>
        <w:r w:rsidR="00E5047E">
          <w:rPr>
            <w:noProof/>
            <w:webHidden/>
          </w:rPr>
          <w:tab/>
        </w:r>
        <w:r w:rsidR="00B36DF0">
          <w:rPr>
            <w:noProof/>
            <w:webHidden/>
          </w:rPr>
          <w:fldChar w:fldCharType="begin"/>
        </w:r>
        <w:r w:rsidR="00E5047E">
          <w:rPr>
            <w:noProof/>
            <w:webHidden/>
          </w:rPr>
          <w:instrText xml:space="preserve"> PAGEREF _Toc437440340 \h </w:instrText>
        </w:r>
        <w:r w:rsidR="00B36DF0">
          <w:rPr>
            <w:noProof/>
            <w:webHidden/>
          </w:rPr>
        </w:r>
        <w:r w:rsidR="00B36DF0">
          <w:rPr>
            <w:noProof/>
            <w:webHidden/>
          </w:rPr>
          <w:fldChar w:fldCharType="separate"/>
        </w:r>
        <w:r w:rsidR="00E5047E">
          <w:rPr>
            <w:noProof/>
            <w:webHidden/>
          </w:rPr>
          <w:t>231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1" w:history="1">
        <w:r w:rsidR="00E5047E" w:rsidRPr="001445EC">
          <w:rPr>
            <w:rStyle w:val="Hipervnculo"/>
            <w:noProof/>
          </w:rPr>
          <w:t>1.- Documento de entrada a la encuesta en la web de la universidad</w:t>
        </w:r>
        <w:r w:rsidR="00E5047E">
          <w:rPr>
            <w:noProof/>
            <w:webHidden/>
          </w:rPr>
          <w:tab/>
        </w:r>
        <w:r w:rsidR="00B36DF0">
          <w:rPr>
            <w:noProof/>
            <w:webHidden/>
          </w:rPr>
          <w:fldChar w:fldCharType="begin"/>
        </w:r>
        <w:r w:rsidR="00E5047E">
          <w:rPr>
            <w:noProof/>
            <w:webHidden/>
          </w:rPr>
          <w:instrText xml:space="preserve"> PAGEREF _Toc437440341 \h </w:instrText>
        </w:r>
        <w:r w:rsidR="00B36DF0">
          <w:rPr>
            <w:noProof/>
            <w:webHidden/>
          </w:rPr>
        </w:r>
        <w:r w:rsidR="00B36DF0">
          <w:rPr>
            <w:noProof/>
            <w:webHidden/>
          </w:rPr>
          <w:fldChar w:fldCharType="separate"/>
        </w:r>
        <w:r w:rsidR="00E5047E">
          <w:rPr>
            <w:noProof/>
            <w:webHidden/>
          </w:rPr>
          <w:t>231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2" w:history="1">
        <w:r w:rsidR="00E5047E" w:rsidRPr="001445EC">
          <w:rPr>
            <w:rStyle w:val="Hipervnculo"/>
            <w:noProof/>
          </w:rPr>
          <w:t>2.- Documento generado para los directores de carrera de la universidad</w:t>
        </w:r>
        <w:r w:rsidR="00E5047E">
          <w:rPr>
            <w:noProof/>
            <w:webHidden/>
          </w:rPr>
          <w:tab/>
        </w:r>
        <w:r w:rsidR="00B36DF0">
          <w:rPr>
            <w:noProof/>
            <w:webHidden/>
          </w:rPr>
          <w:fldChar w:fldCharType="begin"/>
        </w:r>
        <w:r w:rsidR="00E5047E">
          <w:rPr>
            <w:noProof/>
            <w:webHidden/>
          </w:rPr>
          <w:instrText xml:space="preserve"> PAGEREF _Toc437440342 \h </w:instrText>
        </w:r>
        <w:r w:rsidR="00B36DF0">
          <w:rPr>
            <w:noProof/>
            <w:webHidden/>
          </w:rPr>
        </w:r>
        <w:r w:rsidR="00B36DF0">
          <w:rPr>
            <w:noProof/>
            <w:webHidden/>
          </w:rPr>
          <w:fldChar w:fldCharType="separate"/>
        </w:r>
        <w:r w:rsidR="00E5047E">
          <w:rPr>
            <w:noProof/>
            <w:webHidden/>
          </w:rPr>
          <w:t>232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3" w:history="1">
        <w:r w:rsidR="00E5047E" w:rsidRPr="001445EC">
          <w:rPr>
            <w:rStyle w:val="Hipervnculo"/>
            <w:noProof/>
          </w:rPr>
          <w:t>3.- Documento para informar a directores de carrera acerca del comienzo y cierre de la encuesta</w:t>
        </w:r>
        <w:r w:rsidR="00E5047E">
          <w:rPr>
            <w:noProof/>
            <w:webHidden/>
          </w:rPr>
          <w:tab/>
        </w:r>
        <w:r w:rsidR="00B36DF0">
          <w:rPr>
            <w:noProof/>
            <w:webHidden/>
          </w:rPr>
          <w:fldChar w:fldCharType="begin"/>
        </w:r>
        <w:r w:rsidR="00E5047E">
          <w:rPr>
            <w:noProof/>
            <w:webHidden/>
          </w:rPr>
          <w:instrText xml:space="preserve"> PAGEREF _Toc437440343 \h </w:instrText>
        </w:r>
        <w:r w:rsidR="00B36DF0">
          <w:rPr>
            <w:noProof/>
            <w:webHidden/>
          </w:rPr>
        </w:r>
        <w:r w:rsidR="00B36DF0">
          <w:rPr>
            <w:noProof/>
            <w:webHidden/>
          </w:rPr>
          <w:fldChar w:fldCharType="separate"/>
        </w:r>
        <w:r w:rsidR="00E5047E">
          <w:rPr>
            <w:noProof/>
            <w:webHidden/>
          </w:rPr>
          <w:t>235</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44" w:history="1">
        <w:r w:rsidR="00E5047E" w:rsidRPr="001445EC">
          <w:rPr>
            <w:rStyle w:val="Hipervnculo"/>
            <w:noProof/>
          </w:rPr>
          <w:t>Anexo 5: Pruebas F de varianzas y T para igualdad de medias entre facultades</w:t>
        </w:r>
        <w:r w:rsidR="00E5047E">
          <w:rPr>
            <w:noProof/>
            <w:webHidden/>
          </w:rPr>
          <w:tab/>
        </w:r>
        <w:r w:rsidR="00B36DF0">
          <w:rPr>
            <w:noProof/>
            <w:webHidden/>
          </w:rPr>
          <w:fldChar w:fldCharType="begin"/>
        </w:r>
        <w:r w:rsidR="00E5047E">
          <w:rPr>
            <w:noProof/>
            <w:webHidden/>
          </w:rPr>
          <w:instrText xml:space="preserve"> PAGEREF _Toc437440344 \h </w:instrText>
        </w:r>
        <w:r w:rsidR="00B36DF0">
          <w:rPr>
            <w:noProof/>
            <w:webHidden/>
          </w:rPr>
        </w:r>
        <w:r w:rsidR="00B36DF0">
          <w:rPr>
            <w:noProof/>
            <w:webHidden/>
          </w:rPr>
          <w:fldChar w:fldCharType="separate"/>
        </w:r>
        <w:r w:rsidR="00E5047E">
          <w:rPr>
            <w:noProof/>
            <w:webHidden/>
          </w:rPr>
          <w:t>236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5" w:history="1">
        <w:r w:rsidR="00E5047E" w:rsidRPr="001445EC">
          <w:rPr>
            <w:rStyle w:val="Hipervnculo"/>
            <w:noProof/>
          </w:rPr>
          <w:t>Facultad de Educación V/S Facultad de Arte</w:t>
        </w:r>
        <w:r w:rsidR="00E5047E">
          <w:rPr>
            <w:noProof/>
            <w:webHidden/>
          </w:rPr>
          <w:tab/>
        </w:r>
        <w:r w:rsidR="00B36DF0">
          <w:rPr>
            <w:noProof/>
            <w:webHidden/>
          </w:rPr>
          <w:fldChar w:fldCharType="begin"/>
        </w:r>
        <w:r w:rsidR="00E5047E">
          <w:rPr>
            <w:noProof/>
            <w:webHidden/>
          </w:rPr>
          <w:instrText xml:space="preserve"> PAGEREF _Toc437440345 \h </w:instrText>
        </w:r>
        <w:r w:rsidR="00B36DF0">
          <w:rPr>
            <w:noProof/>
            <w:webHidden/>
          </w:rPr>
        </w:r>
        <w:r w:rsidR="00B36DF0">
          <w:rPr>
            <w:noProof/>
            <w:webHidden/>
          </w:rPr>
          <w:fldChar w:fldCharType="separate"/>
        </w:r>
        <w:r w:rsidR="00E5047E">
          <w:rPr>
            <w:noProof/>
            <w:webHidden/>
          </w:rPr>
          <w:t>236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6" w:history="1">
        <w:r w:rsidR="00E5047E" w:rsidRPr="001445EC">
          <w:rPr>
            <w:rStyle w:val="Hipervnculo"/>
            <w:noProof/>
          </w:rPr>
          <w:t>Facultad de Educación V/S Facultad de Ciencias Naturales</w:t>
        </w:r>
        <w:r w:rsidR="00E5047E">
          <w:rPr>
            <w:noProof/>
            <w:webHidden/>
          </w:rPr>
          <w:tab/>
        </w:r>
        <w:r w:rsidR="00B36DF0">
          <w:rPr>
            <w:noProof/>
            <w:webHidden/>
          </w:rPr>
          <w:fldChar w:fldCharType="begin"/>
        </w:r>
        <w:r w:rsidR="00E5047E">
          <w:rPr>
            <w:noProof/>
            <w:webHidden/>
          </w:rPr>
          <w:instrText xml:space="preserve"> PAGEREF _Toc437440346 \h </w:instrText>
        </w:r>
        <w:r w:rsidR="00B36DF0">
          <w:rPr>
            <w:noProof/>
            <w:webHidden/>
          </w:rPr>
        </w:r>
        <w:r w:rsidR="00B36DF0">
          <w:rPr>
            <w:noProof/>
            <w:webHidden/>
          </w:rPr>
          <w:fldChar w:fldCharType="separate"/>
        </w:r>
        <w:r w:rsidR="00E5047E">
          <w:rPr>
            <w:noProof/>
            <w:webHidden/>
          </w:rPr>
          <w:t>236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7" w:history="1">
        <w:r w:rsidR="00E5047E" w:rsidRPr="001445EC">
          <w:rPr>
            <w:rStyle w:val="Hipervnculo"/>
            <w:noProof/>
          </w:rPr>
          <w:t>Facultad de Educación V/S Facultad de Ciencias de la Actividad Física y del Deporte</w:t>
        </w:r>
        <w:r w:rsidR="00E5047E">
          <w:rPr>
            <w:noProof/>
            <w:webHidden/>
          </w:rPr>
          <w:tab/>
        </w:r>
        <w:r w:rsidR="00B36DF0">
          <w:rPr>
            <w:noProof/>
            <w:webHidden/>
          </w:rPr>
          <w:fldChar w:fldCharType="begin"/>
        </w:r>
        <w:r w:rsidR="00E5047E">
          <w:rPr>
            <w:noProof/>
            <w:webHidden/>
          </w:rPr>
          <w:instrText xml:space="preserve"> PAGEREF _Toc437440347 \h </w:instrText>
        </w:r>
        <w:r w:rsidR="00B36DF0">
          <w:rPr>
            <w:noProof/>
            <w:webHidden/>
          </w:rPr>
        </w:r>
        <w:r w:rsidR="00B36DF0">
          <w:rPr>
            <w:noProof/>
            <w:webHidden/>
          </w:rPr>
          <w:fldChar w:fldCharType="separate"/>
        </w:r>
        <w:r w:rsidR="00E5047E">
          <w:rPr>
            <w:noProof/>
            <w:webHidden/>
          </w:rPr>
          <w:t>237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8" w:history="1">
        <w:r w:rsidR="00E5047E" w:rsidRPr="001445EC">
          <w:rPr>
            <w:rStyle w:val="Hipervnculo"/>
            <w:noProof/>
          </w:rPr>
          <w:t>Facultad de Educación V/S Facultad de Ingeniería</w:t>
        </w:r>
        <w:r w:rsidR="00E5047E">
          <w:rPr>
            <w:noProof/>
            <w:webHidden/>
          </w:rPr>
          <w:tab/>
        </w:r>
        <w:r w:rsidR="00B36DF0">
          <w:rPr>
            <w:noProof/>
            <w:webHidden/>
          </w:rPr>
          <w:fldChar w:fldCharType="begin"/>
        </w:r>
        <w:r w:rsidR="00E5047E">
          <w:rPr>
            <w:noProof/>
            <w:webHidden/>
          </w:rPr>
          <w:instrText xml:space="preserve"> PAGEREF _Toc437440348 \h </w:instrText>
        </w:r>
        <w:r w:rsidR="00B36DF0">
          <w:rPr>
            <w:noProof/>
            <w:webHidden/>
          </w:rPr>
        </w:r>
        <w:r w:rsidR="00B36DF0">
          <w:rPr>
            <w:noProof/>
            <w:webHidden/>
          </w:rPr>
          <w:fldChar w:fldCharType="separate"/>
        </w:r>
        <w:r w:rsidR="00E5047E">
          <w:rPr>
            <w:noProof/>
            <w:webHidden/>
          </w:rPr>
          <w:t>238</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49" w:history="1">
        <w:r w:rsidR="00E5047E" w:rsidRPr="001445EC">
          <w:rPr>
            <w:rStyle w:val="Hipervnculo"/>
            <w:noProof/>
          </w:rPr>
          <w:t>Facultad de Educación V/S Facultad de Ciencias de la Salud</w:t>
        </w:r>
        <w:r w:rsidR="00E5047E">
          <w:rPr>
            <w:noProof/>
            <w:webHidden/>
          </w:rPr>
          <w:tab/>
        </w:r>
        <w:r w:rsidR="00B36DF0">
          <w:rPr>
            <w:noProof/>
            <w:webHidden/>
          </w:rPr>
          <w:fldChar w:fldCharType="begin"/>
        </w:r>
        <w:r w:rsidR="00E5047E">
          <w:rPr>
            <w:noProof/>
            <w:webHidden/>
          </w:rPr>
          <w:instrText xml:space="preserve"> PAGEREF _Toc437440349 \h </w:instrText>
        </w:r>
        <w:r w:rsidR="00B36DF0">
          <w:rPr>
            <w:noProof/>
            <w:webHidden/>
          </w:rPr>
        </w:r>
        <w:r w:rsidR="00B36DF0">
          <w:rPr>
            <w:noProof/>
            <w:webHidden/>
          </w:rPr>
          <w:fldChar w:fldCharType="separate"/>
        </w:r>
        <w:r w:rsidR="00E5047E">
          <w:rPr>
            <w:noProof/>
            <w:webHidden/>
          </w:rPr>
          <w:t>238</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0" w:history="1">
        <w:r w:rsidR="00E5047E" w:rsidRPr="001445EC">
          <w:rPr>
            <w:rStyle w:val="Hipervnculo"/>
            <w:noProof/>
          </w:rPr>
          <w:t>Facultad de Educación V/S Facultad de Humanidades</w:t>
        </w:r>
        <w:r w:rsidR="00E5047E">
          <w:rPr>
            <w:noProof/>
            <w:webHidden/>
          </w:rPr>
          <w:tab/>
        </w:r>
        <w:r w:rsidR="00B36DF0">
          <w:rPr>
            <w:noProof/>
            <w:webHidden/>
          </w:rPr>
          <w:fldChar w:fldCharType="begin"/>
        </w:r>
        <w:r w:rsidR="00E5047E">
          <w:rPr>
            <w:noProof/>
            <w:webHidden/>
          </w:rPr>
          <w:instrText xml:space="preserve"> PAGEREF _Toc437440350 \h </w:instrText>
        </w:r>
        <w:r w:rsidR="00B36DF0">
          <w:rPr>
            <w:noProof/>
            <w:webHidden/>
          </w:rPr>
        </w:r>
        <w:r w:rsidR="00B36DF0">
          <w:rPr>
            <w:noProof/>
            <w:webHidden/>
          </w:rPr>
          <w:fldChar w:fldCharType="separate"/>
        </w:r>
        <w:r w:rsidR="00E5047E">
          <w:rPr>
            <w:noProof/>
            <w:webHidden/>
          </w:rPr>
          <w:t>239</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1" w:history="1">
        <w:r w:rsidR="00E5047E" w:rsidRPr="001445EC">
          <w:rPr>
            <w:rStyle w:val="Hipervnculo"/>
            <w:noProof/>
          </w:rPr>
          <w:t>Facultad de Educación V/S Facultad de Ciencias Sociales</w:t>
        </w:r>
        <w:r w:rsidR="00E5047E">
          <w:rPr>
            <w:noProof/>
            <w:webHidden/>
          </w:rPr>
          <w:tab/>
        </w:r>
        <w:r w:rsidR="00B36DF0">
          <w:rPr>
            <w:noProof/>
            <w:webHidden/>
          </w:rPr>
          <w:fldChar w:fldCharType="begin"/>
        </w:r>
        <w:r w:rsidR="00E5047E">
          <w:rPr>
            <w:noProof/>
            <w:webHidden/>
          </w:rPr>
          <w:instrText xml:space="preserve"> PAGEREF _Toc437440351 \h </w:instrText>
        </w:r>
        <w:r w:rsidR="00B36DF0">
          <w:rPr>
            <w:noProof/>
            <w:webHidden/>
          </w:rPr>
        </w:r>
        <w:r w:rsidR="00B36DF0">
          <w:rPr>
            <w:noProof/>
            <w:webHidden/>
          </w:rPr>
          <w:fldChar w:fldCharType="separate"/>
        </w:r>
        <w:r w:rsidR="00E5047E">
          <w:rPr>
            <w:noProof/>
            <w:webHidden/>
          </w:rPr>
          <w:t>240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2" w:history="1">
        <w:r w:rsidR="00E5047E" w:rsidRPr="001445EC">
          <w:rPr>
            <w:rStyle w:val="Hipervnculo"/>
            <w:noProof/>
            <w:lang w:eastAsia="es-CL"/>
          </w:rPr>
          <w:t>Facultad de Arte  V/S Facultad de Ciencias Naturales</w:t>
        </w:r>
        <w:r w:rsidR="00E5047E">
          <w:rPr>
            <w:noProof/>
            <w:webHidden/>
          </w:rPr>
          <w:tab/>
        </w:r>
        <w:r w:rsidR="00B36DF0">
          <w:rPr>
            <w:noProof/>
            <w:webHidden/>
          </w:rPr>
          <w:fldChar w:fldCharType="begin"/>
        </w:r>
        <w:r w:rsidR="00E5047E">
          <w:rPr>
            <w:noProof/>
            <w:webHidden/>
          </w:rPr>
          <w:instrText xml:space="preserve"> PAGEREF _Toc437440352 \h </w:instrText>
        </w:r>
        <w:r w:rsidR="00B36DF0">
          <w:rPr>
            <w:noProof/>
            <w:webHidden/>
          </w:rPr>
        </w:r>
        <w:r w:rsidR="00B36DF0">
          <w:rPr>
            <w:noProof/>
            <w:webHidden/>
          </w:rPr>
          <w:fldChar w:fldCharType="separate"/>
        </w:r>
        <w:r w:rsidR="00E5047E">
          <w:rPr>
            <w:noProof/>
            <w:webHidden/>
          </w:rPr>
          <w:t>240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3" w:history="1">
        <w:r w:rsidR="00E5047E" w:rsidRPr="001445EC">
          <w:rPr>
            <w:rStyle w:val="Hipervnculo"/>
            <w:noProof/>
            <w:lang w:eastAsia="es-CL"/>
          </w:rPr>
          <w:t>Facultad de Arte  V/S Facultad de Ciencias de la Actividad Física y del Deporte</w:t>
        </w:r>
        <w:r w:rsidR="00E5047E">
          <w:rPr>
            <w:noProof/>
            <w:webHidden/>
          </w:rPr>
          <w:tab/>
        </w:r>
        <w:r w:rsidR="00B36DF0">
          <w:rPr>
            <w:noProof/>
            <w:webHidden/>
          </w:rPr>
          <w:fldChar w:fldCharType="begin"/>
        </w:r>
        <w:r w:rsidR="00E5047E">
          <w:rPr>
            <w:noProof/>
            <w:webHidden/>
          </w:rPr>
          <w:instrText xml:space="preserve"> PAGEREF _Toc437440353 \h </w:instrText>
        </w:r>
        <w:r w:rsidR="00B36DF0">
          <w:rPr>
            <w:noProof/>
            <w:webHidden/>
          </w:rPr>
        </w:r>
        <w:r w:rsidR="00B36DF0">
          <w:rPr>
            <w:noProof/>
            <w:webHidden/>
          </w:rPr>
          <w:fldChar w:fldCharType="separate"/>
        </w:r>
        <w:r w:rsidR="00E5047E">
          <w:rPr>
            <w:noProof/>
            <w:webHidden/>
          </w:rPr>
          <w:t>241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4" w:history="1">
        <w:r w:rsidR="00E5047E" w:rsidRPr="001445EC">
          <w:rPr>
            <w:rStyle w:val="Hipervnculo"/>
            <w:noProof/>
            <w:lang w:eastAsia="es-CL"/>
          </w:rPr>
          <w:t>Facultad de Arte  V/S Facultad de Ingeniería</w:t>
        </w:r>
        <w:r w:rsidR="00E5047E">
          <w:rPr>
            <w:noProof/>
            <w:webHidden/>
          </w:rPr>
          <w:tab/>
        </w:r>
        <w:r w:rsidR="00B36DF0">
          <w:rPr>
            <w:noProof/>
            <w:webHidden/>
          </w:rPr>
          <w:fldChar w:fldCharType="begin"/>
        </w:r>
        <w:r w:rsidR="00E5047E">
          <w:rPr>
            <w:noProof/>
            <w:webHidden/>
          </w:rPr>
          <w:instrText xml:space="preserve"> PAGEREF _Toc437440354 \h </w:instrText>
        </w:r>
        <w:r w:rsidR="00B36DF0">
          <w:rPr>
            <w:noProof/>
            <w:webHidden/>
          </w:rPr>
        </w:r>
        <w:r w:rsidR="00B36DF0">
          <w:rPr>
            <w:noProof/>
            <w:webHidden/>
          </w:rPr>
          <w:fldChar w:fldCharType="separate"/>
        </w:r>
        <w:r w:rsidR="00E5047E">
          <w:rPr>
            <w:noProof/>
            <w:webHidden/>
          </w:rPr>
          <w:t>242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5" w:history="1">
        <w:r w:rsidR="00E5047E" w:rsidRPr="001445EC">
          <w:rPr>
            <w:rStyle w:val="Hipervnculo"/>
            <w:noProof/>
            <w:lang w:eastAsia="es-CL"/>
          </w:rPr>
          <w:t>Facultad de Arte  V/S Facultad de Ciencias de la Salud</w:t>
        </w:r>
        <w:r w:rsidR="00E5047E">
          <w:rPr>
            <w:noProof/>
            <w:webHidden/>
          </w:rPr>
          <w:tab/>
        </w:r>
        <w:r w:rsidR="00B36DF0">
          <w:rPr>
            <w:noProof/>
            <w:webHidden/>
          </w:rPr>
          <w:fldChar w:fldCharType="begin"/>
        </w:r>
        <w:r w:rsidR="00E5047E">
          <w:rPr>
            <w:noProof/>
            <w:webHidden/>
          </w:rPr>
          <w:instrText xml:space="preserve"> PAGEREF _Toc437440355 \h </w:instrText>
        </w:r>
        <w:r w:rsidR="00B36DF0">
          <w:rPr>
            <w:noProof/>
            <w:webHidden/>
          </w:rPr>
        </w:r>
        <w:r w:rsidR="00B36DF0">
          <w:rPr>
            <w:noProof/>
            <w:webHidden/>
          </w:rPr>
          <w:fldChar w:fldCharType="separate"/>
        </w:r>
        <w:r w:rsidR="00E5047E">
          <w:rPr>
            <w:noProof/>
            <w:webHidden/>
          </w:rPr>
          <w:t>242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6" w:history="1">
        <w:r w:rsidR="00E5047E" w:rsidRPr="001445EC">
          <w:rPr>
            <w:rStyle w:val="Hipervnculo"/>
            <w:noProof/>
            <w:lang w:eastAsia="es-CL"/>
          </w:rPr>
          <w:t>Facultad de Arte  V/S Facultad de Humanidades</w:t>
        </w:r>
        <w:r w:rsidR="00E5047E">
          <w:rPr>
            <w:noProof/>
            <w:webHidden/>
          </w:rPr>
          <w:tab/>
        </w:r>
        <w:r w:rsidR="00B36DF0">
          <w:rPr>
            <w:noProof/>
            <w:webHidden/>
          </w:rPr>
          <w:fldChar w:fldCharType="begin"/>
        </w:r>
        <w:r w:rsidR="00E5047E">
          <w:rPr>
            <w:noProof/>
            <w:webHidden/>
          </w:rPr>
          <w:instrText xml:space="preserve"> PAGEREF _Toc437440356 \h </w:instrText>
        </w:r>
        <w:r w:rsidR="00B36DF0">
          <w:rPr>
            <w:noProof/>
            <w:webHidden/>
          </w:rPr>
        </w:r>
        <w:r w:rsidR="00B36DF0">
          <w:rPr>
            <w:noProof/>
            <w:webHidden/>
          </w:rPr>
          <w:fldChar w:fldCharType="separate"/>
        </w:r>
        <w:r w:rsidR="00E5047E">
          <w:rPr>
            <w:noProof/>
            <w:webHidden/>
          </w:rPr>
          <w:t>243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7" w:history="1">
        <w:r w:rsidR="00E5047E" w:rsidRPr="001445EC">
          <w:rPr>
            <w:rStyle w:val="Hipervnculo"/>
            <w:noProof/>
            <w:lang w:eastAsia="es-CL"/>
          </w:rPr>
          <w:t>Facultad de Arte  V/S Facultad de Ciencias Sociales</w:t>
        </w:r>
        <w:r w:rsidR="00E5047E">
          <w:rPr>
            <w:noProof/>
            <w:webHidden/>
          </w:rPr>
          <w:tab/>
        </w:r>
        <w:r w:rsidR="00B36DF0">
          <w:rPr>
            <w:noProof/>
            <w:webHidden/>
          </w:rPr>
          <w:fldChar w:fldCharType="begin"/>
        </w:r>
        <w:r w:rsidR="00E5047E">
          <w:rPr>
            <w:noProof/>
            <w:webHidden/>
          </w:rPr>
          <w:instrText xml:space="preserve"> PAGEREF _Toc437440357 \h </w:instrText>
        </w:r>
        <w:r w:rsidR="00B36DF0">
          <w:rPr>
            <w:noProof/>
            <w:webHidden/>
          </w:rPr>
        </w:r>
        <w:r w:rsidR="00B36DF0">
          <w:rPr>
            <w:noProof/>
            <w:webHidden/>
          </w:rPr>
          <w:fldChar w:fldCharType="separate"/>
        </w:r>
        <w:r w:rsidR="00E5047E">
          <w:rPr>
            <w:noProof/>
            <w:webHidden/>
          </w:rPr>
          <w:t>244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8" w:history="1">
        <w:r w:rsidR="00E5047E" w:rsidRPr="001445EC">
          <w:rPr>
            <w:rStyle w:val="Hipervnculo"/>
            <w:noProof/>
            <w:lang w:eastAsia="es-CL"/>
          </w:rPr>
          <w:t>Facultad de Ciencias Naturales  V/S Facultad de Ciencias de la Actividad Física y el Deporte</w:t>
        </w:r>
        <w:r w:rsidR="00E5047E">
          <w:rPr>
            <w:noProof/>
            <w:webHidden/>
          </w:rPr>
          <w:tab/>
        </w:r>
        <w:r w:rsidR="00B36DF0">
          <w:rPr>
            <w:noProof/>
            <w:webHidden/>
          </w:rPr>
          <w:fldChar w:fldCharType="begin"/>
        </w:r>
        <w:r w:rsidR="00E5047E">
          <w:rPr>
            <w:noProof/>
            <w:webHidden/>
          </w:rPr>
          <w:instrText xml:space="preserve"> PAGEREF _Toc437440358 \h </w:instrText>
        </w:r>
        <w:r w:rsidR="00B36DF0">
          <w:rPr>
            <w:noProof/>
            <w:webHidden/>
          </w:rPr>
        </w:r>
        <w:r w:rsidR="00B36DF0">
          <w:rPr>
            <w:noProof/>
            <w:webHidden/>
          </w:rPr>
          <w:fldChar w:fldCharType="separate"/>
        </w:r>
        <w:r w:rsidR="00E5047E">
          <w:rPr>
            <w:noProof/>
            <w:webHidden/>
          </w:rPr>
          <w:t>244</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59" w:history="1">
        <w:r w:rsidR="00E5047E" w:rsidRPr="001445EC">
          <w:rPr>
            <w:rStyle w:val="Hipervnculo"/>
            <w:noProof/>
            <w:lang w:eastAsia="es-CL"/>
          </w:rPr>
          <w:t>Facultad de Ciencias Naturales  V/S  Facultad de Ingeniería</w:t>
        </w:r>
        <w:r w:rsidR="00E5047E">
          <w:rPr>
            <w:noProof/>
            <w:webHidden/>
          </w:rPr>
          <w:tab/>
        </w:r>
        <w:r w:rsidR="00B36DF0">
          <w:rPr>
            <w:noProof/>
            <w:webHidden/>
          </w:rPr>
          <w:fldChar w:fldCharType="begin"/>
        </w:r>
        <w:r w:rsidR="00E5047E">
          <w:rPr>
            <w:noProof/>
            <w:webHidden/>
          </w:rPr>
          <w:instrText xml:space="preserve"> PAGEREF _Toc437440359 \h </w:instrText>
        </w:r>
        <w:r w:rsidR="00B36DF0">
          <w:rPr>
            <w:noProof/>
            <w:webHidden/>
          </w:rPr>
        </w:r>
        <w:r w:rsidR="00B36DF0">
          <w:rPr>
            <w:noProof/>
            <w:webHidden/>
          </w:rPr>
          <w:fldChar w:fldCharType="separate"/>
        </w:r>
        <w:r w:rsidR="00E5047E">
          <w:rPr>
            <w:noProof/>
            <w:webHidden/>
          </w:rPr>
          <w:t>245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0" w:history="1">
        <w:r w:rsidR="00E5047E" w:rsidRPr="001445EC">
          <w:rPr>
            <w:rStyle w:val="Hipervnculo"/>
            <w:noProof/>
            <w:lang w:eastAsia="es-CL"/>
          </w:rPr>
          <w:t>Facultad de Ciencias Naturales  V/S  Facultad de Ciencias de la Salud</w:t>
        </w:r>
        <w:r w:rsidR="00E5047E">
          <w:rPr>
            <w:noProof/>
            <w:webHidden/>
          </w:rPr>
          <w:tab/>
        </w:r>
        <w:r w:rsidR="00B36DF0">
          <w:rPr>
            <w:noProof/>
            <w:webHidden/>
          </w:rPr>
          <w:fldChar w:fldCharType="begin"/>
        </w:r>
        <w:r w:rsidR="00E5047E">
          <w:rPr>
            <w:noProof/>
            <w:webHidden/>
          </w:rPr>
          <w:instrText xml:space="preserve"> PAGEREF _Toc437440360 \h </w:instrText>
        </w:r>
        <w:r w:rsidR="00B36DF0">
          <w:rPr>
            <w:noProof/>
            <w:webHidden/>
          </w:rPr>
        </w:r>
        <w:r w:rsidR="00B36DF0">
          <w:rPr>
            <w:noProof/>
            <w:webHidden/>
          </w:rPr>
          <w:fldChar w:fldCharType="separate"/>
        </w:r>
        <w:r w:rsidR="00E5047E">
          <w:rPr>
            <w:noProof/>
            <w:webHidden/>
          </w:rPr>
          <w:t>246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1" w:history="1">
        <w:r w:rsidR="00E5047E" w:rsidRPr="001445EC">
          <w:rPr>
            <w:rStyle w:val="Hipervnculo"/>
            <w:noProof/>
            <w:lang w:eastAsia="es-CL"/>
          </w:rPr>
          <w:t>Facultad de Ciencias Naturales  V/S  Facultad de Humanidades</w:t>
        </w:r>
        <w:r w:rsidR="00E5047E">
          <w:rPr>
            <w:noProof/>
            <w:webHidden/>
          </w:rPr>
          <w:tab/>
        </w:r>
        <w:r w:rsidR="00B36DF0">
          <w:rPr>
            <w:noProof/>
            <w:webHidden/>
          </w:rPr>
          <w:fldChar w:fldCharType="begin"/>
        </w:r>
        <w:r w:rsidR="00E5047E">
          <w:rPr>
            <w:noProof/>
            <w:webHidden/>
          </w:rPr>
          <w:instrText xml:space="preserve"> PAGEREF _Toc437440361 \h </w:instrText>
        </w:r>
        <w:r w:rsidR="00B36DF0">
          <w:rPr>
            <w:noProof/>
            <w:webHidden/>
          </w:rPr>
        </w:r>
        <w:r w:rsidR="00B36DF0">
          <w:rPr>
            <w:noProof/>
            <w:webHidden/>
          </w:rPr>
          <w:fldChar w:fldCharType="separate"/>
        </w:r>
        <w:r w:rsidR="00E5047E">
          <w:rPr>
            <w:noProof/>
            <w:webHidden/>
          </w:rPr>
          <w:t>246</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2" w:history="1">
        <w:r w:rsidR="00E5047E" w:rsidRPr="001445EC">
          <w:rPr>
            <w:rStyle w:val="Hipervnculo"/>
            <w:noProof/>
            <w:lang w:eastAsia="es-CL"/>
          </w:rPr>
          <w:t>Facultad de Ciencias Naturales  V/S  Facultad de Ciencias Sociales</w:t>
        </w:r>
        <w:r w:rsidR="00E5047E">
          <w:rPr>
            <w:noProof/>
            <w:webHidden/>
          </w:rPr>
          <w:tab/>
        </w:r>
        <w:r w:rsidR="00B36DF0">
          <w:rPr>
            <w:noProof/>
            <w:webHidden/>
          </w:rPr>
          <w:fldChar w:fldCharType="begin"/>
        </w:r>
        <w:r w:rsidR="00E5047E">
          <w:rPr>
            <w:noProof/>
            <w:webHidden/>
          </w:rPr>
          <w:instrText xml:space="preserve"> PAGEREF _Toc437440362 \h </w:instrText>
        </w:r>
        <w:r w:rsidR="00B36DF0">
          <w:rPr>
            <w:noProof/>
            <w:webHidden/>
          </w:rPr>
        </w:r>
        <w:r w:rsidR="00B36DF0">
          <w:rPr>
            <w:noProof/>
            <w:webHidden/>
          </w:rPr>
          <w:fldChar w:fldCharType="separate"/>
        </w:r>
        <w:r w:rsidR="00E5047E">
          <w:rPr>
            <w:noProof/>
            <w:webHidden/>
          </w:rPr>
          <w:t>247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3" w:history="1">
        <w:r w:rsidR="00E5047E" w:rsidRPr="001445EC">
          <w:rPr>
            <w:rStyle w:val="Hipervnculo"/>
            <w:noProof/>
            <w:lang w:eastAsia="es-CL"/>
          </w:rPr>
          <w:t>Facultad de Ciencias de la Actividad Física y el Deporte  V/S  Facultad de Ingeniería</w:t>
        </w:r>
        <w:r w:rsidR="00E5047E">
          <w:rPr>
            <w:noProof/>
            <w:webHidden/>
          </w:rPr>
          <w:tab/>
        </w:r>
        <w:r w:rsidR="00B36DF0">
          <w:rPr>
            <w:noProof/>
            <w:webHidden/>
          </w:rPr>
          <w:fldChar w:fldCharType="begin"/>
        </w:r>
        <w:r w:rsidR="00E5047E">
          <w:rPr>
            <w:noProof/>
            <w:webHidden/>
          </w:rPr>
          <w:instrText xml:space="preserve"> PAGEREF _Toc437440363 \h </w:instrText>
        </w:r>
        <w:r w:rsidR="00B36DF0">
          <w:rPr>
            <w:noProof/>
            <w:webHidden/>
          </w:rPr>
        </w:r>
        <w:r w:rsidR="00B36DF0">
          <w:rPr>
            <w:noProof/>
            <w:webHidden/>
          </w:rPr>
          <w:fldChar w:fldCharType="separate"/>
        </w:r>
        <w:r w:rsidR="00E5047E">
          <w:rPr>
            <w:noProof/>
            <w:webHidden/>
          </w:rPr>
          <w:t>248</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4" w:history="1">
        <w:r w:rsidR="00E5047E" w:rsidRPr="001445EC">
          <w:rPr>
            <w:rStyle w:val="Hipervnculo"/>
            <w:noProof/>
            <w:lang w:eastAsia="es-CL"/>
          </w:rPr>
          <w:t>Facultad de Ciencias de la Actividad Física y el Deporte  V/S  Facultad de Ciencias de la Salud</w:t>
        </w:r>
        <w:r w:rsidR="00E5047E">
          <w:rPr>
            <w:noProof/>
            <w:webHidden/>
          </w:rPr>
          <w:tab/>
        </w:r>
        <w:r w:rsidR="00B36DF0">
          <w:rPr>
            <w:noProof/>
            <w:webHidden/>
          </w:rPr>
          <w:fldChar w:fldCharType="begin"/>
        </w:r>
        <w:r w:rsidR="00E5047E">
          <w:rPr>
            <w:noProof/>
            <w:webHidden/>
          </w:rPr>
          <w:instrText xml:space="preserve"> PAGEREF _Toc437440364 \h </w:instrText>
        </w:r>
        <w:r w:rsidR="00B36DF0">
          <w:rPr>
            <w:noProof/>
            <w:webHidden/>
          </w:rPr>
        </w:r>
        <w:r w:rsidR="00B36DF0">
          <w:rPr>
            <w:noProof/>
            <w:webHidden/>
          </w:rPr>
          <w:fldChar w:fldCharType="separate"/>
        </w:r>
        <w:r w:rsidR="00E5047E">
          <w:rPr>
            <w:noProof/>
            <w:webHidden/>
          </w:rPr>
          <w:t>248</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5" w:history="1">
        <w:r w:rsidR="00E5047E" w:rsidRPr="001445EC">
          <w:rPr>
            <w:rStyle w:val="Hipervnculo"/>
            <w:noProof/>
            <w:lang w:eastAsia="es-CL"/>
          </w:rPr>
          <w:t>Facultad de Ciencias de la Actividad Física y el Deporte  V/S  Facultad de Humanidades</w:t>
        </w:r>
        <w:r w:rsidR="00E5047E">
          <w:rPr>
            <w:noProof/>
            <w:webHidden/>
          </w:rPr>
          <w:tab/>
        </w:r>
        <w:r w:rsidR="00B36DF0">
          <w:rPr>
            <w:noProof/>
            <w:webHidden/>
          </w:rPr>
          <w:fldChar w:fldCharType="begin"/>
        </w:r>
        <w:r w:rsidR="00E5047E">
          <w:rPr>
            <w:noProof/>
            <w:webHidden/>
          </w:rPr>
          <w:instrText xml:space="preserve"> PAGEREF _Toc437440365 \h </w:instrText>
        </w:r>
        <w:r w:rsidR="00B36DF0">
          <w:rPr>
            <w:noProof/>
            <w:webHidden/>
          </w:rPr>
        </w:r>
        <w:r w:rsidR="00B36DF0">
          <w:rPr>
            <w:noProof/>
            <w:webHidden/>
          </w:rPr>
          <w:fldChar w:fldCharType="separate"/>
        </w:r>
        <w:r w:rsidR="00E5047E">
          <w:rPr>
            <w:noProof/>
            <w:webHidden/>
          </w:rPr>
          <w:t>249</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6" w:history="1">
        <w:r w:rsidR="00E5047E" w:rsidRPr="001445EC">
          <w:rPr>
            <w:rStyle w:val="Hipervnculo"/>
            <w:noProof/>
            <w:lang w:eastAsia="es-CL"/>
          </w:rPr>
          <w:t>Facultad de Ciencias de la Actividad Física y el Deporte  V/S  Facultad de Ciencias Sociales</w:t>
        </w:r>
        <w:r w:rsidR="00E5047E">
          <w:rPr>
            <w:noProof/>
            <w:webHidden/>
          </w:rPr>
          <w:tab/>
        </w:r>
        <w:r w:rsidR="00B36DF0">
          <w:rPr>
            <w:noProof/>
            <w:webHidden/>
          </w:rPr>
          <w:fldChar w:fldCharType="begin"/>
        </w:r>
        <w:r w:rsidR="00E5047E">
          <w:rPr>
            <w:noProof/>
            <w:webHidden/>
          </w:rPr>
          <w:instrText xml:space="preserve"> PAGEREF _Toc437440366 \h </w:instrText>
        </w:r>
        <w:r w:rsidR="00B36DF0">
          <w:rPr>
            <w:noProof/>
            <w:webHidden/>
          </w:rPr>
        </w:r>
        <w:r w:rsidR="00B36DF0">
          <w:rPr>
            <w:noProof/>
            <w:webHidden/>
          </w:rPr>
          <w:fldChar w:fldCharType="separate"/>
        </w:r>
        <w:r w:rsidR="00E5047E">
          <w:rPr>
            <w:noProof/>
            <w:webHidden/>
          </w:rPr>
          <w:t>250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7" w:history="1">
        <w:r w:rsidR="00E5047E" w:rsidRPr="001445EC">
          <w:rPr>
            <w:rStyle w:val="Hipervnculo"/>
            <w:noProof/>
            <w:lang w:eastAsia="es-CL"/>
          </w:rPr>
          <w:t>Facultad de Ingeniería  V/S  Facultad de Ciencias de la Salud</w:t>
        </w:r>
        <w:r w:rsidR="00E5047E">
          <w:rPr>
            <w:noProof/>
            <w:webHidden/>
          </w:rPr>
          <w:tab/>
        </w:r>
        <w:r w:rsidR="00B36DF0">
          <w:rPr>
            <w:noProof/>
            <w:webHidden/>
          </w:rPr>
          <w:fldChar w:fldCharType="begin"/>
        </w:r>
        <w:r w:rsidR="00E5047E">
          <w:rPr>
            <w:noProof/>
            <w:webHidden/>
          </w:rPr>
          <w:instrText xml:space="preserve"> PAGEREF _Toc437440367 \h </w:instrText>
        </w:r>
        <w:r w:rsidR="00B36DF0">
          <w:rPr>
            <w:noProof/>
            <w:webHidden/>
          </w:rPr>
        </w:r>
        <w:r w:rsidR="00B36DF0">
          <w:rPr>
            <w:noProof/>
            <w:webHidden/>
          </w:rPr>
          <w:fldChar w:fldCharType="separate"/>
        </w:r>
        <w:r w:rsidR="00E5047E">
          <w:rPr>
            <w:noProof/>
            <w:webHidden/>
          </w:rPr>
          <w:t>250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8" w:history="1">
        <w:r w:rsidR="00E5047E" w:rsidRPr="001445EC">
          <w:rPr>
            <w:rStyle w:val="Hipervnculo"/>
            <w:noProof/>
            <w:lang w:eastAsia="es-CL"/>
          </w:rPr>
          <w:t>Facultad de Ingeniería  V/S  Facultad de Humanidades</w:t>
        </w:r>
        <w:r w:rsidR="00E5047E">
          <w:rPr>
            <w:noProof/>
            <w:webHidden/>
          </w:rPr>
          <w:tab/>
        </w:r>
        <w:r w:rsidR="00B36DF0">
          <w:rPr>
            <w:noProof/>
            <w:webHidden/>
          </w:rPr>
          <w:fldChar w:fldCharType="begin"/>
        </w:r>
        <w:r w:rsidR="00E5047E">
          <w:rPr>
            <w:noProof/>
            <w:webHidden/>
          </w:rPr>
          <w:instrText xml:space="preserve"> PAGEREF _Toc437440368 \h </w:instrText>
        </w:r>
        <w:r w:rsidR="00B36DF0">
          <w:rPr>
            <w:noProof/>
            <w:webHidden/>
          </w:rPr>
        </w:r>
        <w:r w:rsidR="00B36DF0">
          <w:rPr>
            <w:noProof/>
            <w:webHidden/>
          </w:rPr>
          <w:fldChar w:fldCharType="separate"/>
        </w:r>
        <w:r w:rsidR="00E5047E">
          <w:rPr>
            <w:noProof/>
            <w:webHidden/>
          </w:rPr>
          <w:t>251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69" w:history="1">
        <w:r w:rsidR="00E5047E" w:rsidRPr="001445EC">
          <w:rPr>
            <w:rStyle w:val="Hipervnculo"/>
            <w:noProof/>
            <w:lang w:eastAsia="es-CL"/>
          </w:rPr>
          <w:t>Facultad de Ingeniería  V/S  Facultad de Ciencias Sociales</w:t>
        </w:r>
        <w:r w:rsidR="00E5047E">
          <w:rPr>
            <w:noProof/>
            <w:webHidden/>
          </w:rPr>
          <w:tab/>
        </w:r>
        <w:r w:rsidR="00B36DF0">
          <w:rPr>
            <w:noProof/>
            <w:webHidden/>
          </w:rPr>
          <w:fldChar w:fldCharType="begin"/>
        </w:r>
        <w:r w:rsidR="00E5047E">
          <w:rPr>
            <w:noProof/>
            <w:webHidden/>
          </w:rPr>
          <w:instrText xml:space="preserve"> PAGEREF _Toc437440369 \h </w:instrText>
        </w:r>
        <w:r w:rsidR="00B36DF0">
          <w:rPr>
            <w:noProof/>
            <w:webHidden/>
          </w:rPr>
        </w:r>
        <w:r w:rsidR="00B36DF0">
          <w:rPr>
            <w:noProof/>
            <w:webHidden/>
          </w:rPr>
          <w:fldChar w:fldCharType="separate"/>
        </w:r>
        <w:r w:rsidR="00E5047E">
          <w:rPr>
            <w:noProof/>
            <w:webHidden/>
          </w:rPr>
          <w:t>252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0" w:history="1">
        <w:r w:rsidR="00E5047E" w:rsidRPr="001445EC">
          <w:rPr>
            <w:rStyle w:val="Hipervnculo"/>
            <w:noProof/>
            <w:lang w:eastAsia="es-CL"/>
          </w:rPr>
          <w:t>Facultad de Ciencias de la Salud  V/S  Facultad de Humanidades</w:t>
        </w:r>
        <w:r w:rsidR="00E5047E">
          <w:rPr>
            <w:noProof/>
            <w:webHidden/>
          </w:rPr>
          <w:tab/>
        </w:r>
        <w:r w:rsidR="00B36DF0">
          <w:rPr>
            <w:noProof/>
            <w:webHidden/>
          </w:rPr>
          <w:fldChar w:fldCharType="begin"/>
        </w:r>
        <w:r w:rsidR="00E5047E">
          <w:rPr>
            <w:noProof/>
            <w:webHidden/>
          </w:rPr>
          <w:instrText xml:space="preserve"> PAGEREF _Toc437440370 \h </w:instrText>
        </w:r>
        <w:r w:rsidR="00B36DF0">
          <w:rPr>
            <w:noProof/>
            <w:webHidden/>
          </w:rPr>
        </w:r>
        <w:r w:rsidR="00B36DF0">
          <w:rPr>
            <w:noProof/>
            <w:webHidden/>
          </w:rPr>
          <w:fldChar w:fldCharType="separate"/>
        </w:r>
        <w:r w:rsidR="00E5047E">
          <w:rPr>
            <w:noProof/>
            <w:webHidden/>
          </w:rPr>
          <w:t>252</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1" w:history="1">
        <w:r w:rsidR="00E5047E" w:rsidRPr="001445EC">
          <w:rPr>
            <w:rStyle w:val="Hipervnculo"/>
            <w:noProof/>
            <w:lang w:eastAsia="es-CL"/>
          </w:rPr>
          <w:t>Facultad de Ciencias de la Salud  V/S  Facultad de Humanidades</w:t>
        </w:r>
        <w:r w:rsidR="00E5047E">
          <w:rPr>
            <w:noProof/>
            <w:webHidden/>
          </w:rPr>
          <w:tab/>
        </w:r>
        <w:r w:rsidR="00B36DF0">
          <w:rPr>
            <w:noProof/>
            <w:webHidden/>
          </w:rPr>
          <w:fldChar w:fldCharType="begin"/>
        </w:r>
        <w:r w:rsidR="00E5047E">
          <w:rPr>
            <w:noProof/>
            <w:webHidden/>
          </w:rPr>
          <w:instrText xml:space="preserve"> PAGEREF _Toc437440371 \h </w:instrText>
        </w:r>
        <w:r w:rsidR="00B36DF0">
          <w:rPr>
            <w:noProof/>
            <w:webHidden/>
          </w:rPr>
        </w:r>
        <w:r w:rsidR="00B36DF0">
          <w:rPr>
            <w:noProof/>
            <w:webHidden/>
          </w:rPr>
          <w:fldChar w:fldCharType="separate"/>
        </w:r>
        <w:r w:rsidR="00E5047E">
          <w:rPr>
            <w:noProof/>
            <w:webHidden/>
          </w:rPr>
          <w:t>253</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2" w:history="1">
        <w:r w:rsidR="00E5047E" w:rsidRPr="001445EC">
          <w:rPr>
            <w:rStyle w:val="Hipervnculo"/>
            <w:noProof/>
            <w:lang w:eastAsia="es-CL"/>
          </w:rPr>
          <w:t>Facultad de Ciencias de la Salud  V/S  Facultad de Humanidades</w:t>
        </w:r>
        <w:r w:rsidR="00E5047E">
          <w:rPr>
            <w:noProof/>
            <w:webHidden/>
          </w:rPr>
          <w:tab/>
        </w:r>
        <w:r w:rsidR="00B36DF0">
          <w:rPr>
            <w:noProof/>
            <w:webHidden/>
          </w:rPr>
          <w:fldChar w:fldCharType="begin"/>
        </w:r>
        <w:r w:rsidR="00E5047E">
          <w:rPr>
            <w:noProof/>
            <w:webHidden/>
          </w:rPr>
          <w:instrText xml:space="preserve"> PAGEREF _Toc437440372 \h </w:instrText>
        </w:r>
        <w:r w:rsidR="00B36DF0">
          <w:rPr>
            <w:noProof/>
            <w:webHidden/>
          </w:rPr>
        </w:r>
        <w:r w:rsidR="00B36DF0">
          <w:rPr>
            <w:noProof/>
            <w:webHidden/>
          </w:rPr>
          <w:fldChar w:fldCharType="separate"/>
        </w:r>
        <w:r w:rsidR="00E5047E">
          <w:rPr>
            <w:noProof/>
            <w:webHidden/>
          </w:rPr>
          <w:t>254</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73" w:history="1">
        <w:r w:rsidR="00E5047E" w:rsidRPr="001445EC">
          <w:rPr>
            <w:rStyle w:val="Hipervnculo"/>
            <w:noProof/>
          </w:rPr>
          <w:t>Anexo 6: Pruebas F de varianzas y T para igualdad de medias entre tipos de colegios</w:t>
        </w:r>
        <w:r w:rsidR="00E5047E">
          <w:rPr>
            <w:noProof/>
            <w:webHidden/>
          </w:rPr>
          <w:tab/>
        </w:r>
        <w:r w:rsidR="00B36DF0">
          <w:rPr>
            <w:noProof/>
            <w:webHidden/>
          </w:rPr>
          <w:fldChar w:fldCharType="begin"/>
        </w:r>
        <w:r w:rsidR="00E5047E">
          <w:rPr>
            <w:noProof/>
            <w:webHidden/>
          </w:rPr>
          <w:instrText xml:space="preserve"> PAGEREF _Toc437440373 \h </w:instrText>
        </w:r>
        <w:r w:rsidR="00B36DF0">
          <w:rPr>
            <w:noProof/>
            <w:webHidden/>
          </w:rPr>
        </w:r>
        <w:r w:rsidR="00B36DF0">
          <w:rPr>
            <w:noProof/>
            <w:webHidden/>
          </w:rPr>
          <w:fldChar w:fldCharType="separate"/>
        </w:r>
        <w:r w:rsidR="00E5047E">
          <w:rPr>
            <w:noProof/>
            <w:webHidden/>
          </w:rPr>
          <w:t>255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4" w:history="1">
        <w:r w:rsidR="00E5047E" w:rsidRPr="001445EC">
          <w:rPr>
            <w:rStyle w:val="Hipervnculo"/>
            <w:noProof/>
          </w:rPr>
          <w:t>Colegios Municipalizados  V/S Colegios Particular Subvencionados</w:t>
        </w:r>
        <w:r w:rsidR="00E5047E">
          <w:rPr>
            <w:noProof/>
            <w:webHidden/>
          </w:rPr>
          <w:tab/>
        </w:r>
        <w:r w:rsidR="00B36DF0">
          <w:rPr>
            <w:noProof/>
            <w:webHidden/>
          </w:rPr>
          <w:fldChar w:fldCharType="begin"/>
        </w:r>
        <w:r w:rsidR="00E5047E">
          <w:rPr>
            <w:noProof/>
            <w:webHidden/>
          </w:rPr>
          <w:instrText xml:space="preserve"> PAGEREF _Toc437440374 \h </w:instrText>
        </w:r>
        <w:r w:rsidR="00B36DF0">
          <w:rPr>
            <w:noProof/>
            <w:webHidden/>
          </w:rPr>
        </w:r>
        <w:r w:rsidR="00B36DF0">
          <w:rPr>
            <w:noProof/>
            <w:webHidden/>
          </w:rPr>
          <w:fldChar w:fldCharType="separate"/>
        </w:r>
        <w:r w:rsidR="00E5047E">
          <w:rPr>
            <w:noProof/>
            <w:webHidden/>
          </w:rPr>
          <w:t>255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5" w:history="1">
        <w:r w:rsidR="00E5047E" w:rsidRPr="001445EC">
          <w:rPr>
            <w:rStyle w:val="Hipervnculo"/>
            <w:noProof/>
          </w:rPr>
          <w:t>Colegios Municipalizados V/S Colegios Particulares</w:t>
        </w:r>
        <w:r w:rsidR="00E5047E">
          <w:rPr>
            <w:noProof/>
            <w:webHidden/>
          </w:rPr>
          <w:tab/>
        </w:r>
        <w:r w:rsidR="00B36DF0">
          <w:rPr>
            <w:noProof/>
            <w:webHidden/>
          </w:rPr>
          <w:fldChar w:fldCharType="begin"/>
        </w:r>
        <w:r w:rsidR="00E5047E">
          <w:rPr>
            <w:noProof/>
            <w:webHidden/>
          </w:rPr>
          <w:instrText xml:space="preserve"> PAGEREF _Toc437440375 \h </w:instrText>
        </w:r>
        <w:r w:rsidR="00B36DF0">
          <w:rPr>
            <w:noProof/>
            <w:webHidden/>
          </w:rPr>
        </w:r>
        <w:r w:rsidR="00B36DF0">
          <w:rPr>
            <w:noProof/>
            <w:webHidden/>
          </w:rPr>
          <w:fldChar w:fldCharType="separate"/>
        </w:r>
        <w:r w:rsidR="00E5047E">
          <w:rPr>
            <w:noProof/>
            <w:webHidden/>
          </w:rPr>
          <w:t>255</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6" w:history="1">
        <w:r w:rsidR="00E5047E" w:rsidRPr="001445EC">
          <w:rPr>
            <w:rStyle w:val="Hipervnculo"/>
            <w:noProof/>
          </w:rPr>
          <w:t>Colegios Particular subvencionados  V/S Colegios Particulares</w:t>
        </w:r>
        <w:r w:rsidR="00E5047E">
          <w:rPr>
            <w:noProof/>
            <w:webHidden/>
          </w:rPr>
          <w:tab/>
        </w:r>
        <w:r w:rsidR="00B36DF0">
          <w:rPr>
            <w:noProof/>
            <w:webHidden/>
          </w:rPr>
          <w:fldChar w:fldCharType="begin"/>
        </w:r>
        <w:r w:rsidR="00E5047E">
          <w:rPr>
            <w:noProof/>
            <w:webHidden/>
          </w:rPr>
          <w:instrText xml:space="preserve"> PAGEREF _Toc437440376 \h </w:instrText>
        </w:r>
        <w:r w:rsidR="00B36DF0">
          <w:rPr>
            <w:noProof/>
            <w:webHidden/>
          </w:rPr>
        </w:r>
        <w:r w:rsidR="00B36DF0">
          <w:rPr>
            <w:noProof/>
            <w:webHidden/>
          </w:rPr>
          <w:fldChar w:fldCharType="separate"/>
        </w:r>
        <w:r w:rsidR="00E5047E">
          <w:rPr>
            <w:noProof/>
            <w:webHidden/>
          </w:rPr>
          <w:t>256</w:t>
        </w:r>
        <w:r w:rsidR="00B36DF0">
          <w:rPr>
            <w:noProof/>
            <w:webHidden/>
          </w:rPr>
          <w:fldChar w:fldCharType="end"/>
        </w:r>
      </w:hyperlink>
    </w:p>
    <w:p w:rsidR="00E5047E" w:rsidRDefault="00F447CA">
      <w:pPr>
        <w:pStyle w:val="TDC2"/>
        <w:tabs>
          <w:tab w:val="right" w:leader="dot" w:pos="8494"/>
        </w:tabs>
        <w:rPr>
          <w:rFonts w:eastAsiaTheme="minorEastAsia" w:cstheme="minorBidi"/>
          <w:b w:val="0"/>
          <w:bCs w:val="0"/>
          <w:noProof/>
          <w:lang w:val="es-CL" w:eastAsia="es-CL"/>
        </w:rPr>
      </w:pPr>
      <w:hyperlink w:anchor="_Toc437440377" w:history="1">
        <w:r w:rsidR="00E5047E" w:rsidRPr="001445EC">
          <w:rPr>
            <w:rStyle w:val="Hipervnculo"/>
            <w:noProof/>
          </w:rPr>
          <w:t>Anexo 7: Preguntas ordenadas por promedio y preguntas ordenadas por ámbito y promedio</w:t>
        </w:r>
        <w:r w:rsidR="00E5047E">
          <w:rPr>
            <w:noProof/>
            <w:webHidden/>
          </w:rPr>
          <w:tab/>
        </w:r>
        <w:r w:rsidR="00B36DF0">
          <w:rPr>
            <w:noProof/>
            <w:webHidden/>
          </w:rPr>
          <w:fldChar w:fldCharType="begin"/>
        </w:r>
        <w:r w:rsidR="00E5047E">
          <w:rPr>
            <w:noProof/>
            <w:webHidden/>
          </w:rPr>
          <w:instrText xml:space="preserve"> PAGEREF _Toc437440377 \h </w:instrText>
        </w:r>
        <w:r w:rsidR="00B36DF0">
          <w:rPr>
            <w:noProof/>
            <w:webHidden/>
          </w:rPr>
        </w:r>
        <w:r w:rsidR="00B36DF0">
          <w:rPr>
            <w:noProof/>
            <w:webHidden/>
          </w:rPr>
          <w:fldChar w:fldCharType="separate"/>
        </w:r>
        <w:r w:rsidR="00E5047E">
          <w:rPr>
            <w:noProof/>
            <w:webHidden/>
          </w:rPr>
          <w:t>257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8" w:history="1">
        <w:r w:rsidR="00E5047E" w:rsidRPr="001445EC">
          <w:rPr>
            <w:rStyle w:val="Hipervnculo"/>
            <w:noProof/>
          </w:rPr>
          <w:t>Preguntas ordenadas por promedio de menor a mayor</w:t>
        </w:r>
        <w:r w:rsidR="00E5047E">
          <w:rPr>
            <w:noProof/>
            <w:webHidden/>
          </w:rPr>
          <w:tab/>
        </w:r>
        <w:r w:rsidR="00B36DF0">
          <w:rPr>
            <w:noProof/>
            <w:webHidden/>
          </w:rPr>
          <w:fldChar w:fldCharType="begin"/>
        </w:r>
        <w:r w:rsidR="00E5047E">
          <w:rPr>
            <w:noProof/>
            <w:webHidden/>
          </w:rPr>
          <w:instrText xml:space="preserve"> PAGEREF _Toc437440378 \h </w:instrText>
        </w:r>
        <w:r w:rsidR="00B36DF0">
          <w:rPr>
            <w:noProof/>
            <w:webHidden/>
          </w:rPr>
        </w:r>
        <w:r w:rsidR="00B36DF0">
          <w:rPr>
            <w:noProof/>
            <w:webHidden/>
          </w:rPr>
          <w:fldChar w:fldCharType="separate"/>
        </w:r>
        <w:r w:rsidR="00E5047E">
          <w:rPr>
            <w:noProof/>
            <w:webHidden/>
          </w:rPr>
          <w:t>257</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79" w:history="1">
        <w:r w:rsidR="00E5047E" w:rsidRPr="001445EC">
          <w:rPr>
            <w:rStyle w:val="Hipervnculo"/>
            <w:noProof/>
          </w:rPr>
          <w:t>Preguntas ordenadas por ámbito de menor a mayor</w:t>
        </w:r>
        <w:r w:rsidR="00E5047E">
          <w:rPr>
            <w:noProof/>
            <w:webHidden/>
          </w:rPr>
          <w:tab/>
        </w:r>
        <w:r w:rsidR="00B36DF0">
          <w:rPr>
            <w:noProof/>
            <w:webHidden/>
          </w:rPr>
          <w:fldChar w:fldCharType="begin"/>
        </w:r>
        <w:r w:rsidR="00E5047E">
          <w:rPr>
            <w:noProof/>
            <w:webHidden/>
          </w:rPr>
          <w:instrText xml:space="preserve"> PAGEREF _Toc437440379 \h </w:instrText>
        </w:r>
        <w:r w:rsidR="00B36DF0">
          <w:rPr>
            <w:noProof/>
            <w:webHidden/>
          </w:rPr>
        </w:r>
        <w:r w:rsidR="00B36DF0">
          <w:rPr>
            <w:noProof/>
            <w:webHidden/>
          </w:rPr>
          <w:fldChar w:fldCharType="separate"/>
        </w:r>
        <w:r w:rsidR="00E5047E">
          <w:rPr>
            <w:noProof/>
            <w:webHidden/>
          </w:rPr>
          <w:t>259</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80" w:history="1">
        <w:r w:rsidR="00E5047E" w:rsidRPr="001445EC">
          <w:rPr>
            <w:rStyle w:val="Hipervnculo"/>
            <w:noProof/>
          </w:rPr>
          <w:t>Ámbito: Manejo de Pc y Sistema Operativo</w:t>
        </w:r>
        <w:r w:rsidR="00E5047E">
          <w:rPr>
            <w:noProof/>
            <w:webHidden/>
          </w:rPr>
          <w:tab/>
        </w:r>
        <w:r w:rsidR="00B36DF0">
          <w:rPr>
            <w:noProof/>
            <w:webHidden/>
          </w:rPr>
          <w:fldChar w:fldCharType="begin"/>
        </w:r>
        <w:r w:rsidR="00E5047E">
          <w:rPr>
            <w:noProof/>
            <w:webHidden/>
          </w:rPr>
          <w:instrText xml:space="preserve"> PAGEREF _Toc437440380 \h </w:instrText>
        </w:r>
        <w:r w:rsidR="00B36DF0">
          <w:rPr>
            <w:noProof/>
            <w:webHidden/>
          </w:rPr>
        </w:r>
        <w:r w:rsidR="00B36DF0">
          <w:rPr>
            <w:noProof/>
            <w:webHidden/>
          </w:rPr>
          <w:fldChar w:fldCharType="separate"/>
        </w:r>
        <w:r w:rsidR="00E5047E">
          <w:rPr>
            <w:noProof/>
            <w:webHidden/>
          </w:rPr>
          <w:t>259</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81" w:history="1">
        <w:r w:rsidR="00E5047E" w:rsidRPr="001445EC">
          <w:rPr>
            <w:rStyle w:val="Hipervnculo"/>
            <w:noProof/>
          </w:rPr>
          <w:t>Ámbito: Aplicaciones de ofimática</w:t>
        </w:r>
        <w:r w:rsidR="00E5047E">
          <w:rPr>
            <w:noProof/>
            <w:webHidden/>
          </w:rPr>
          <w:tab/>
        </w:r>
        <w:r w:rsidR="00B36DF0">
          <w:rPr>
            <w:noProof/>
            <w:webHidden/>
          </w:rPr>
          <w:fldChar w:fldCharType="begin"/>
        </w:r>
        <w:r w:rsidR="00E5047E">
          <w:rPr>
            <w:noProof/>
            <w:webHidden/>
          </w:rPr>
          <w:instrText xml:space="preserve"> PAGEREF _Toc437440381 \h </w:instrText>
        </w:r>
        <w:r w:rsidR="00B36DF0">
          <w:rPr>
            <w:noProof/>
            <w:webHidden/>
          </w:rPr>
        </w:r>
        <w:r w:rsidR="00B36DF0">
          <w:rPr>
            <w:noProof/>
            <w:webHidden/>
          </w:rPr>
          <w:fldChar w:fldCharType="separate"/>
        </w:r>
        <w:r w:rsidR="00E5047E">
          <w:rPr>
            <w:noProof/>
            <w:webHidden/>
          </w:rPr>
          <w:t>260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82" w:history="1">
        <w:r w:rsidR="00E5047E" w:rsidRPr="001445EC">
          <w:rPr>
            <w:rStyle w:val="Hipervnculo"/>
            <w:noProof/>
          </w:rPr>
          <w:t>Ámbito: Aplicaciones gráficas y multimedia</w:t>
        </w:r>
        <w:r w:rsidR="00E5047E">
          <w:rPr>
            <w:noProof/>
            <w:webHidden/>
          </w:rPr>
          <w:tab/>
        </w:r>
        <w:r w:rsidR="00B36DF0">
          <w:rPr>
            <w:noProof/>
            <w:webHidden/>
          </w:rPr>
          <w:fldChar w:fldCharType="begin"/>
        </w:r>
        <w:r w:rsidR="00E5047E">
          <w:rPr>
            <w:noProof/>
            <w:webHidden/>
          </w:rPr>
          <w:instrText xml:space="preserve"> PAGEREF _Toc437440382 \h </w:instrText>
        </w:r>
        <w:r w:rsidR="00B36DF0">
          <w:rPr>
            <w:noProof/>
            <w:webHidden/>
          </w:rPr>
        </w:r>
        <w:r w:rsidR="00B36DF0">
          <w:rPr>
            <w:noProof/>
            <w:webHidden/>
          </w:rPr>
          <w:fldChar w:fldCharType="separate"/>
        </w:r>
        <w:r w:rsidR="00E5047E">
          <w:rPr>
            <w:noProof/>
            <w:webHidden/>
          </w:rPr>
          <w:t>260</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83" w:history="1">
        <w:r w:rsidR="00E5047E" w:rsidRPr="001445EC">
          <w:rPr>
            <w:rStyle w:val="Hipervnculo"/>
            <w:noProof/>
          </w:rPr>
          <w:t>Ámbito: Aplicaciones de internet</w:t>
        </w:r>
        <w:r w:rsidR="00E5047E">
          <w:rPr>
            <w:noProof/>
            <w:webHidden/>
          </w:rPr>
          <w:tab/>
        </w:r>
        <w:r w:rsidR="00B36DF0">
          <w:rPr>
            <w:noProof/>
            <w:webHidden/>
          </w:rPr>
          <w:fldChar w:fldCharType="begin"/>
        </w:r>
        <w:r w:rsidR="00E5047E">
          <w:rPr>
            <w:noProof/>
            <w:webHidden/>
          </w:rPr>
          <w:instrText xml:space="preserve"> PAGEREF _Toc437440383 \h </w:instrText>
        </w:r>
        <w:r w:rsidR="00B36DF0">
          <w:rPr>
            <w:noProof/>
            <w:webHidden/>
          </w:rPr>
        </w:r>
        <w:r w:rsidR="00B36DF0">
          <w:rPr>
            <w:noProof/>
            <w:webHidden/>
          </w:rPr>
          <w:fldChar w:fldCharType="separate"/>
        </w:r>
        <w:r w:rsidR="00E5047E">
          <w:rPr>
            <w:noProof/>
            <w:webHidden/>
          </w:rPr>
          <w:t>261</w:t>
        </w:r>
        <w:r w:rsidR="00B36DF0">
          <w:rPr>
            <w:noProof/>
            <w:webHidden/>
          </w:rPr>
          <w:fldChar w:fldCharType="end"/>
        </w:r>
      </w:hyperlink>
    </w:p>
    <w:p w:rsidR="00E5047E" w:rsidRDefault="00F447CA">
      <w:pPr>
        <w:pStyle w:val="TDC3"/>
        <w:tabs>
          <w:tab w:val="right" w:leader="dot" w:pos="8494"/>
        </w:tabs>
        <w:rPr>
          <w:rFonts w:eastAsiaTheme="minorEastAsia" w:cstheme="minorBidi"/>
          <w:noProof/>
          <w:sz w:val="22"/>
          <w:szCs w:val="22"/>
          <w:lang w:val="es-CL" w:eastAsia="es-CL"/>
        </w:rPr>
      </w:pPr>
      <w:hyperlink w:anchor="_Toc437440384" w:history="1">
        <w:r w:rsidR="00E5047E" w:rsidRPr="001445EC">
          <w:rPr>
            <w:rStyle w:val="Hipervnculo"/>
            <w:noProof/>
          </w:rPr>
          <w:t>Ámbito: Organizar y comunicar información</w:t>
        </w:r>
        <w:r w:rsidR="00E5047E">
          <w:rPr>
            <w:noProof/>
            <w:webHidden/>
          </w:rPr>
          <w:tab/>
        </w:r>
        <w:r w:rsidR="00B36DF0">
          <w:rPr>
            <w:noProof/>
            <w:webHidden/>
          </w:rPr>
          <w:fldChar w:fldCharType="begin"/>
        </w:r>
        <w:r w:rsidR="00E5047E">
          <w:rPr>
            <w:noProof/>
            <w:webHidden/>
          </w:rPr>
          <w:instrText xml:space="preserve"> PAGEREF _Toc437440384 \h </w:instrText>
        </w:r>
        <w:r w:rsidR="00B36DF0">
          <w:rPr>
            <w:noProof/>
            <w:webHidden/>
          </w:rPr>
        </w:r>
        <w:r w:rsidR="00B36DF0">
          <w:rPr>
            <w:noProof/>
            <w:webHidden/>
          </w:rPr>
          <w:fldChar w:fldCharType="separate"/>
        </w:r>
        <w:r w:rsidR="00E5047E">
          <w:rPr>
            <w:noProof/>
            <w:webHidden/>
          </w:rPr>
          <w:t>261</w:t>
        </w:r>
        <w:r w:rsidR="00B36DF0">
          <w:rPr>
            <w:noProof/>
            <w:webHidden/>
          </w:rPr>
          <w:fldChar w:fldCharType="end"/>
        </w:r>
      </w:hyperlink>
    </w:p>
    <w:p w:rsidR="0011328E" w:rsidRDefault="00B36DF0" w:rsidP="002A5873">
      <w:r>
        <w:lastRenderedPageBreak/>
        <w:fldChar w:fldCharType="end"/>
      </w:r>
    </w:p>
    <w:p w:rsidR="002A5873" w:rsidRDefault="002A5873" w:rsidP="002A5873">
      <w:pPr>
        <w:pStyle w:val="Ttulo"/>
      </w:pPr>
      <w:r>
        <w:t>Índice de tablas</w:t>
      </w:r>
    </w:p>
    <w:p w:rsidR="002A5873" w:rsidRDefault="002A5873" w:rsidP="002A5873"/>
    <w:p w:rsidR="00F756E1" w:rsidRDefault="00B36DF0">
      <w:pPr>
        <w:pStyle w:val="Tabladeilustraciones"/>
        <w:tabs>
          <w:tab w:val="right" w:leader="underscore" w:pos="8494"/>
        </w:tabs>
        <w:rPr>
          <w:rFonts w:eastAsiaTheme="minorEastAsia" w:cstheme="minorBidi"/>
          <w:smallCaps w:val="0"/>
          <w:noProof/>
          <w:sz w:val="22"/>
          <w:szCs w:val="22"/>
          <w:lang w:val="es-CL" w:eastAsia="es-CL"/>
        </w:rPr>
      </w:pPr>
      <w:r>
        <w:fldChar w:fldCharType="begin"/>
      </w:r>
      <w:r w:rsidR="002A5873">
        <w:instrText xml:space="preserve"> TOC \h \z \c "Tabla" </w:instrText>
      </w:r>
      <w:r>
        <w:fldChar w:fldCharType="separate"/>
      </w:r>
      <w:hyperlink w:anchor="_Toc434167445" w:history="1">
        <w:r w:rsidR="00F756E1" w:rsidRPr="009C3DB0">
          <w:rPr>
            <w:rStyle w:val="Hipervnculo"/>
            <w:noProof/>
          </w:rPr>
          <w:t>Tabla 1: Índice de competitividad Tecnológica (2009)  Fuente: The Economist Intelligence Unit</w:t>
        </w:r>
        <w:r w:rsidR="00F756E1">
          <w:rPr>
            <w:noProof/>
            <w:webHidden/>
          </w:rPr>
          <w:tab/>
        </w:r>
        <w:r>
          <w:rPr>
            <w:noProof/>
            <w:webHidden/>
          </w:rPr>
          <w:fldChar w:fldCharType="begin"/>
        </w:r>
        <w:r w:rsidR="00F756E1">
          <w:rPr>
            <w:noProof/>
            <w:webHidden/>
          </w:rPr>
          <w:instrText xml:space="preserve"> PAGEREF _Toc434167445 \h </w:instrText>
        </w:r>
        <w:r>
          <w:rPr>
            <w:noProof/>
            <w:webHidden/>
          </w:rPr>
        </w:r>
        <w:r>
          <w:rPr>
            <w:noProof/>
            <w:webHidden/>
          </w:rPr>
          <w:fldChar w:fldCharType="separate"/>
        </w:r>
        <w:r w:rsidR="00942356">
          <w:rPr>
            <w:noProof/>
            <w:webHidden/>
          </w:rPr>
          <w:t>22</w:t>
        </w:r>
        <w:r>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46" w:history="1">
        <w:r w:rsidR="00F756E1" w:rsidRPr="009C3DB0">
          <w:rPr>
            <w:rStyle w:val="Hipervnculo"/>
            <w:noProof/>
          </w:rPr>
          <w:t>Tabla 2: Computadores y Acceso a internet (2003-2009)  Fuente: Secretaría de desarrollo Digital http://www.agendadigital.cl/centro/index.php?accion=catalogo&amp;idAreaPublicacion=11</w:t>
        </w:r>
        <w:r w:rsidR="00F756E1">
          <w:rPr>
            <w:noProof/>
            <w:webHidden/>
          </w:rPr>
          <w:tab/>
        </w:r>
        <w:r w:rsidR="00B36DF0">
          <w:rPr>
            <w:noProof/>
            <w:webHidden/>
          </w:rPr>
          <w:fldChar w:fldCharType="begin"/>
        </w:r>
        <w:r w:rsidR="00F756E1">
          <w:rPr>
            <w:noProof/>
            <w:webHidden/>
          </w:rPr>
          <w:instrText xml:space="preserve"> PAGEREF _Toc434167446 \h </w:instrText>
        </w:r>
        <w:r w:rsidR="00B36DF0">
          <w:rPr>
            <w:noProof/>
            <w:webHidden/>
          </w:rPr>
        </w:r>
        <w:r w:rsidR="00B36DF0">
          <w:rPr>
            <w:noProof/>
            <w:webHidden/>
          </w:rPr>
          <w:fldChar w:fldCharType="separate"/>
        </w:r>
        <w:r w:rsidR="00942356">
          <w:rPr>
            <w:noProof/>
            <w:webHidden/>
          </w:rPr>
          <w:t>24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47" w:history="1">
        <w:r w:rsidR="00F756E1" w:rsidRPr="009C3DB0">
          <w:rPr>
            <w:rStyle w:val="Hipervnculo"/>
            <w:noProof/>
          </w:rPr>
          <w:t>Tabla 3 : Indicadores de Desarrollo Digital en Educación</w:t>
        </w:r>
        <w:r w:rsidR="00F756E1">
          <w:rPr>
            <w:noProof/>
            <w:webHidden/>
          </w:rPr>
          <w:tab/>
        </w:r>
        <w:r w:rsidR="00B36DF0">
          <w:rPr>
            <w:noProof/>
            <w:webHidden/>
          </w:rPr>
          <w:fldChar w:fldCharType="begin"/>
        </w:r>
        <w:r w:rsidR="00F756E1">
          <w:rPr>
            <w:noProof/>
            <w:webHidden/>
          </w:rPr>
          <w:instrText xml:space="preserve"> PAGEREF _Toc434167447 \h </w:instrText>
        </w:r>
        <w:r w:rsidR="00B36DF0">
          <w:rPr>
            <w:noProof/>
            <w:webHidden/>
          </w:rPr>
        </w:r>
        <w:r w:rsidR="00B36DF0">
          <w:rPr>
            <w:noProof/>
            <w:webHidden/>
          </w:rPr>
          <w:fldChar w:fldCharType="separate"/>
        </w:r>
        <w:r w:rsidR="00942356">
          <w:rPr>
            <w:noProof/>
            <w:webHidden/>
          </w:rPr>
          <w:t>27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48" w:history="1">
        <w:r w:rsidR="00F756E1" w:rsidRPr="009C3DB0">
          <w:rPr>
            <w:rStyle w:val="Hipervnculo"/>
            <w:noProof/>
          </w:rPr>
          <w:t>Tabla 4 : Calendario Evaluaciones Prueba Inicia</w:t>
        </w:r>
        <w:r w:rsidR="00F756E1">
          <w:rPr>
            <w:noProof/>
            <w:webHidden/>
          </w:rPr>
          <w:tab/>
        </w:r>
        <w:r w:rsidR="00B36DF0">
          <w:rPr>
            <w:noProof/>
            <w:webHidden/>
          </w:rPr>
          <w:fldChar w:fldCharType="begin"/>
        </w:r>
        <w:r w:rsidR="00F756E1">
          <w:rPr>
            <w:noProof/>
            <w:webHidden/>
          </w:rPr>
          <w:instrText xml:space="preserve"> PAGEREF _Toc434167448 \h </w:instrText>
        </w:r>
        <w:r w:rsidR="00B36DF0">
          <w:rPr>
            <w:noProof/>
            <w:webHidden/>
          </w:rPr>
        </w:r>
        <w:r w:rsidR="00B36DF0">
          <w:rPr>
            <w:noProof/>
            <w:webHidden/>
          </w:rPr>
          <w:fldChar w:fldCharType="separate"/>
        </w:r>
        <w:r w:rsidR="00942356">
          <w:rPr>
            <w:noProof/>
            <w:webHidden/>
          </w:rPr>
          <w:t>37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49" w:history="1">
        <w:r w:rsidR="00F756E1" w:rsidRPr="009C3DB0">
          <w:rPr>
            <w:rStyle w:val="Hipervnculo"/>
            <w:noProof/>
          </w:rPr>
          <w:t>Tabla 5: Resultados Prueba INICIA  TIC Grupo 1</w:t>
        </w:r>
        <w:r w:rsidR="00F756E1">
          <w:rPr>
            <w:noProof/>
            <w:webHidden/>
          </w:rPr>
          <w:tab/>
        </w:r>
        <w:r w:rsidR="00B36DF0">
          <w:rPr>
            <w:noProof/>
            <w:webHidden/>
          </w:rPr>
          <w:fldChar w:fldCharType="begin"/>
        </w:r>
        <w:r w:rsidR="00F756E1">
          <w:rPr>
            <w:noProof/>
            <w:webHidden/>
          </w:rPr>
          <w:instrText xml:space="preserve"> PAGEREF _Toc434167449 \h </w:instrText>
        </w:r>
        <w:r w:rsidR="00B36DF0">
          <w:rPr>
            <w:noProof/>
            <w:webHidden/>
          </w:rPr>
        </w:r>
        <w:r w:rsidR="00B36DF0">
          <w:rPr>
            <w:noProof/>
            <w:webHidden/>
          </w:rPr>
          <w:fldChar w:fldCharType="separate"/>
        </w:r>
        <w:r w:rsidR="00942356">
          <w:rPr>
            <w:noProof/>
            <w:webHidden/>
          </w:rPr>
          <w:t>38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0" w:history="1">
        <w:r w:rsidR="00F756E1" w:rsidRPr="009C3DB0">
          <w:rPr>
            <w:rStyle w:val="Hipervnculo"/>
            <w:noProof/>
          </w:rPr>
          <w:t>Tabla 6 : Resultados Prueba INICIA  TIC, Grupo 2</w:t>
        </w:r>
        <w:r w:rsidR="00F756E1">
          <w:rPr>
            <w:noProof/>
            <w:webHidden/>
          </w:rPr>
          <w:tab/>
        </w:r>
        <w:r w:rsidR="00B36DF0">
          <w:rPr>
            <w:noProof/>
            <w:webHidden/>
          </w:rPr>
          <w:fldChar w:fldCharType="begin"/>
        </w:r>
        <w:r w:rsidR="00F756E1">
          <w:rPr>
            <w:noProof/>
            <w:webHidden/>
          </w:rPr>
          <w:instrText xml:space="preserve"> PAGEREF _Toc434167450 \h </w:instrText>
        </w:r>
        <w:r w:rsidR="00B36DF0">
          <w:rPr>
            <w:noProof/>
            <w:webHidden/>
          </w:rPr>
        </w:r>
        <w:r w:rsidR="00B36DF0">
          <w:rPr>
            <w:noProof/>
            <w:webHidden/>
          </w:rPr>
          <w:fldChar w:fldCharType="separate"/>
        </w:r>
        <w:r w:rsidR="00942356">
          <w:rPr>
            <w:noProof/>
            <w:webHidden/>
          </w:rPr>
          <w:t>39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1" w:history="1">
        <w:r w:rsidR="00F756E1" w:rsidRPr="009C3DB0">
          <w:rPr>
            <w:rStyle w:val="Hipervnculo"/>
            <w:noProof/>
          </w:rPr>
          <w:t>Tabla 7 : Resultados Prueba INICIA  TIC, Grupo 3</w:t>
        </w:r>
        <w:r w:rsidR="00F756E1">
          <w:rPr>
            <w:noProof/>
            <w:webHidden/>
          </w:rPr>
          <w:tab/>
        </w:r>
        <w:r w:rsidR="00B36DF0">
          <w:rPr>
            <w:noProof/>
            <w:webHidden/>
          </w:rPr>
          <w:fldChar w:fldCharType="begin"/>
        </w:r>
        <w:r w:rsidR="00F756E1">
          <w:rPr>
            <w:noProof/>
            <w:webHidden/>
          </w:rPr>
          <w:instrText xml:space="preserve"> PAGEREF _Toc434167451 \h </w:instrText>
        </w:r>
        <w:r w:rsidR="00B36DF0">
          <w:rPr>
            <w:noProof/>
            <w:webHidden/>
          </w:rPr>
        </w:r>
        <w:r w:rsidR="00B36DF0">
          <w:rPr>
            <w:noProof/>
            <w:webHidden/>
          </w:rPr>
          <w:fldChar w:fldCharType="separate"/>
        </w:r>
        <w:r w:rsidR="00942356">
          <w:rPr>
            <w:noProof/>
            <w:webHidden/>
          </w:rPr>
          <w:t>40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2" w:history="1">
        <w:r w:rsidR="00F756E1" w:rsidRPr="009C3DB0">
          <w:rPr>
            <w:rStyle w:val="Hipervnculo"/>
            <w:noProof/>
          </w:rPr>
          <w:t>Tabla 8 : Resultados Prueba INICIA  TIC, Grupo 4</w:t>
        </w:r>
        <w:r w:rsidR="00F756E1">
          <w:rPr>
            <w:noProof/>
            <w:webHidden/>
          </w:rPr>
          <w:tab/>
        </w:r>
        <w:r w:rsidR="00B36DF0">
          <w:rPr>
            <w:noProof/>
            <w:webHidden/>
          </w:rPr>
          <w:fldChar w:fldCharType="begin"/>
        </w:r>
        <w:r w:rsidR="00F756E1">
          <w:rPr>
            <w:noProof/>
            <w:webHidden/>
          </w:rPr>
          <w:instrText xml:space="preserve"> PAGEREF _Toc434167452 \h </w:instrText>
        </w:r>
        <w:r w:rsidR="00B36DF0">
          <w:rPr>
            <w:noProof/>
            <w:webHidden/>
          </w:rPr>
        </w:r>
        <w:r w:rsidR="00B36DF0">
          <w:rPr>
            <w:noProof/>
            <w:webHidden/>
          </w:rPr>
          <w:fldChar w:fldCharType="separate"/>
        </w:r>
        <w:r w:rsidR="00942356">
          <w:rPr>
            <w:noProof/>
            <w:webHidden/>
          </w:rPr>
          <w:t>40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3" w:history="1">
        <w:r w:rsidR="00F756E1" w:rsidRPr="009C3DB0">
          <w:rPr>
            <w:rStyle w:val="Hipervnculo"/>
            <w:noProof/>
          </w:rPr>
          <w:t>Tabla 9 : Cuestionario</w:t>
        </w:r>
        <w:r w:rsidR="00F756E1">
          <w:rPr>
            <w:noProof/>
            <w:webHidden/>
          </w:rPr>
          <w:tab/>
        </w:r>
        <w:r w:rsidR="00B36DF0">
          <w:rPr>
            <w:noProof/>
            <w:webHidden/>
          </w:rPr>
          <w:fldChar w:fldCharType="begin"/>
        </w:r>
        <w:r w:rsidR="00F756E1">
          <w:rPr>
            <w:noProof/>
            <w:webHidden/>
          </w:rPr>
          <w:instrText xml:space="preserve"> PAGEREF _Toc434167453 \h </w:instrText>
        </w:r>
        <w:r w:rsidR="00B36DF0">
          <w:rPr>
            <w:noProof/>
            <w:webHidden/>
          </w:rPr>
        </w:r>
        <w:r w:rsidR="00B36DF0">
          <w:rPr>
            <w:noProof/>
            <w:webHidden/>
          </w:rPr>
          <w:fldChar w:fldCharType="separate"/>
        </w:r>
        <w:r w:rsidR="00942356">
          <w:rPr>
            <w:noProof/>
            <w:webHidden/>
          </w:rPr>
          <w:t>99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4" w:history="1">
        <w:r w:rsidR="00F756E1" w:rsidRPr="009C3DB0">
          <w:rPr>
            <w:rStyle w:val="Hipervnculo"/>
            <w:noProof/>
          </w:rPr>
          <w:t>Tabla 10 : Ámbitos Contemplados en el Cuestionario</w:t>
        </w:r>
        <w:r w:rsidR="00F756E1">
          <w:rPr>
            <w:noProof/>
            <w:webHidden/>
          </w:rPr>
          <w:tab/>
        </w:r>
        <w:r w:rsidR="00B36DF0">
          <w:rPr>
            <w:noProof/>
            <w:webHidden/>
          </w:rPr>
          <w:fldChar w:fldCharType="begin"/>
        </w:r>
        <w:r w:rsidR="00F756E1">
          <w:rPr>
            <w:noProof/>
            <w:webHidden/>
          </w:rPr>
          <w:instrText xml:space="preserve"> PAGEREF _Toc434167454 \h </w:instrText>
        </w:r>
        <w:r w:rsidR="00B36DF0">
          <w:rPr>
            <w:noProof/>
            <w:webHidden/>
          </w:rPr>
        </w:r>
        <w:r w:rsidR="00B36DF0">
          <w:rPr>
            <w:noProof/>
            <w:webHidden/>
          </w:rPr>
          <w:fldChar w:fldCharType="separate"/>
        </w:r>
        <w:r w:rsidR="00942356">
          <w:rPr>
            <w:noProof/>
            <w:webHidden/>
          </w:rPr>
          <w:t>100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5" w:history="1">
        <w:r w:rsidR="00F756E1" w:rsidRPr="009C3DB0">
          <w:rPr>
            <w:rStyle w:val="Hipervnculo"/>
            <w:noProof/>
          </w:rPr>
          <w:t>Tabla 11 : Distribución de la Muestra por Facultades</w:t>
        </w:r>
        <w:r w:rsidR="00F756E1">
          <w:rPr>
            <w:noProof/>
            <w:webHidden/>
          </w:rPr>
          <w:tab/>
        </w:r>
        <w:r w:rsidR="00B36DF0">
          <w:rPr>
            <w:noProof/>
            <w:webHidden/>
          </w:rPr>
          <w:fldChar w:fldCharType="begin"/>
        </w:r>
        <w:r w:rsidR="00F756E1">
          <w:rPr>
            <w:noProof/>
            <w:webHidden/>
          </w:rPr>
          <w:instrText xml:space="preserve"> PAGEREF _Toc434167455 \h </w:instrText>
        </w:r>
        <w:r w:rsidR="00B36DF0">
          <w:rPr>
            <w:noProof/>
            <w:webHidden/>
          </w:rPr>
        </w:r>
        <w:r w:rsidR="00B36DF0">
          <w:rPr>
            <w:noProof/>
            <w:webHidden/>
          </w:rPr>
          <w:fldChar w:fldCharType="separate"/>
        </w:r>
        <w:r w:rsidR="00942356">
          <w:rPr>
            <w:noProof/>
            <w:webHidden/>
          </w:rPr>
          <w:t>104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6" w:history="1">
        <w:r w:rsidR="00F756E1" w:rsidRPr="009C3DB0">
          <w:rPr>
            <w:rStyle w:val="Hipervnculo"/>
            <w:noProof/>
          </w:rPr>
          <w:t>Tabla 12 : Distribución de la Muestra por Carreras (Educación)</w:t>
        </w:r>
        <w:r w:rsidR="00F756E1">
          <w:rPr>
            <w:noProof/>
            <w:webHidden/>
          </w:rPr>
          <w:tab/>
        </w:r>
        <w:r w:rsidR="00B36DF0">
          <w:rPr>
            <w:noProof/>
            <w:webHidden/>
          </w:rPr>
          <w:fldChar w:fldCharType="begin"/>
        </w:r>
        <w:r w:rsidR="00F756E1">
          <w:rPr>
            <w:noProof/>
            <w:webHidden/>
          </w:rPr>
          <w:instrText xml:space="preserve"> PAGEREF _Toc434167456 \h </w:instrText>
        </w:r>
        <w:r w:rsidR="00B36DF0">
          <w:rPr>
            <w:noProof/>
            <w:webHidden/>
          </w:rPr>
        </w:r>
        <w:r w:rsidR="00B36DF0">
          <w:rPr>
            <w:noProof/>
            <w:webHidden/>
          </w:rPr>
          <w:fldChar w:fldCharType="separate"/>
        </w:r>
        <w:r w:rsidR="00942356">
          <w:rPr>
            <w:noProof/>
            <w:webHidden/>
          </w:rPr>
          <w:t>105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7" w:history="1">
        <w:r w:rsidR="00F756E1" w:rsidRPr="009C3DB0">
          <w:rPr>
            <w:rStyle w:val="Hipervnculo"/>
            <w:noProof/>
          </w:rPr>
          <w:t>Tabla 13 : Distribución de la muestra por Carreras (Act. Física y del Deporte)</w:t>
        </w:r>
        <w:r w:rsidR="00F756E1">
          <w:rPr>
            <w:noProof/>
            <w:webHidden/>
          </w:rPr>
          <w:tab/>
        </w:r>
        <w:r w:rsidR="00B36DF0">
          <w:rPr>
            <w:noProof/>
            <w:webHidden/>
          </w:rPr>
          <w:fldChar w:fldCharType="begin"/>
        </w:r>
        <w:r w:rsidR="00F756E1">
          <w:rPr>
            <w:noProof/>
            <w:webHidden/>
          </w:rPr>
          <w:instrText xml:space="preserve"> PAGEREF _Toc434167457 \h </w:instrText>
        </w:r>
        <w:r w:rsidR="00B36DF0">
          <w:rPr>
            <w:noProof/>
            <w:webHidden/>
          </w:rPr>
        </w:r>
        <w:r w:rsidR="00B36DF0">
          <w:rPr>
            <w:noProof/>
            <w:webHidden/>
          </w:rPr>
          <w:fldChar w:fldCharType="separate"/>
        </w:r>
        <w:r w:rsidR="00942356">
          <w:rPr>
            <w:noProof/>
            <w:webHidden/>
          </w:rPr>
          <w:t>105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8" w:history="1">
        <w:r w:rsidR="00F756E1" w:rsidRPr="009C3DB0">
          <w:rPr>
            <w:rStyle w:val="Hipervnculo"/>
            <w:noProof/>
          </w:rPr>
          <w:t>Tabla 14 : Distribución de la muestra por Carreras (Arte)</w:t>
        </w:r>
        <w:r w:rsidR="00F756E1">
          <w:rPr>
            <w:noProof/>
            <w:webHidden/>
          </w:rPr>
          <w:tab/>
        </w:r>
        <w:r w:rsidR="00B36DF0">
          <w:rPr>
            <w:noProof/>
            <w:webHidden/>
          </w:rPr>
          <w:fldChar w:fldCharType="begin"/>
        </w:r>
        <w:r w:rsidR="00F756E1">
          <w:rPr>
            <w:noProof/>
            <w:webHidden/>
          </w:rPr>
          <w:instrText xml:space="preserve"> PAGEREF _Toc434167458 \h </w:instrText>
        </w:r>
        <w:r w:rsidR="00B36DF0">
          <w:rPr>
            <w:noProof/>
            <w:webHidden/>
          </w:rPr>
        </w:r>
        <w:r w:rsidR="00B36DF0">
          <w:rPr>
            <w:noProof/>
            <w:webHidden/>
          </w:rPr>
          <w:fldChar w:fldCharType="separate"/>
        </w:r>
        <w:r w:rsidR="00942356">
          <w:rPr>
            <w:noProof/>
            <w:webHidden/>
          </w:rPr>
          <w:t>106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59" w:history="1">
        <w:r w:rsidR="00F756E1" w:rsidRPr="009C3DB0">
          <w:rPr>
            <w:rStyle w:val="Hipervnculo"/>
            <w:noProof/>
          </w:rPr>
          <w:t>Tabla 15 : Distribución de la muestra por Carreras (Ciencias Naturales)</w:t>
        </w:r>
        <w:r w:rsidR="00F756E1">
          <w:rPr>
            <w:noProof/>
            <w:webHidden/>
          </w:rPr>
          <w:tab/>
        </w:r>
        <w:r w:rsidR="00B36DF0">
          <w:rPr>
            <w:noProof/>
            <w:webHidden/>
          </w:rPr>
          <w:fldChar w:fldCharType="begin"/>
        </w:r>
        <w:r w:rsidR="00F756E1">
          <w:rPr>
            <w:noProof/>
            <w:webHidden/>
          </w:rPr>
          <w:instrText xml:space="preserve"> PAGEREF _Toc434167459 \h </w:instrText>
        </w:r>
        <w:r w:rsidR="00B36DF0">
          <w:rPr>
            <w:noProof/>
            <w:webHidden/>
          </w:rPr>
        </w:r>
        <w:r w:rsidR="00B36DF0">
          <w:rPr>
            <w:noProof/>
            <w:webHidden/>
          </w:rPr>
          <w:fldChar w:fldCharType="separate"/>
        </w:r>
        <w:r w:rsidR="00942356">
          <w:rPr>
            <w:noProof/>
            <w:webHidden/>
          </w:rPr>
          <w:t>106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0" w:history="1">
        <w:r w:rsidR="00F756E1" w:rsidRPr="009C3DB0">
          <w:rPr>
            <w:rStyle w:val="Hipervnculo"/>
            <w:noProof/>
          </w:rPr>
          <w:t>Tabla 16 : Distribución de la muestra por Carreras (Ingeniería)</w:t>
        </w:r>
        <w:r w:rsidR="00F756E1">
          <w:rPr>
            <w:noProof/>
            <w:webHidden/>
          </w:rPr>
          <w:tab/>
        </w:r>
        <w:r w:rsidR="00B36DF0">
          <w:rPr>
            <w:noProof/>
            <w:webHidden/>
          </w:rPr>
          <w:fldChar w:fldCharType="begin"/>
        </w:r>
        <w:r w:rsidR="00F756E1">
          <w:rPr>
            <w:noProof/>
            <w:webHidden/>
          </w:rPr>
          <w:instrText xml:space="preserve"> PAGEREF _Toc434167460 \h </w:instrText>
        </w:r>
        <w:r w:rsidR="00B36DF0">
          <w:rPr>
            <w:noProof/>
            <w:webHidden/>
          </w:rPr>
        </w:r>
        <w:r w:rsidR="00B36DF0">
          <w:rPr>
            <w:noProof/>
            <w:webHidden/>
          </w:rPr>
          <w:fldChar w:fldCharType="separate"/>
        </w:r>
        <w:r w:rsidR="00942356">
          <w:rPr>
            <w:noProof/>
            <w:webHidden/>
          </w:rPr>
          <w:t>106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1" w:history="1">
        <w:r w:rsidR="00F756E1" w:rsidRPr="009C3DB0">
          <w:rPr>
            <w:rStyle w:val="Hipervnculo"/>
            <w:noProof/>
          </w:rPr>
          <w:t>Tabla 17 : Distribución de la muestra por Carreras (Humanidades)</w:t>
        </w:r>
        <w:r w:rsidR="00F756E1">
          <w:rPr>
            <w:noProof/>
            <w:webHidden/>
          </w:rPr>
          <w:tab/>
        </w:r>
        <w:r w:rsidR="00B36DF0">
          <w:rPr>
            <w:noProof/>
            <w:webHidden/>
          </w:rPr>
          <w:fldChar w:fldCharType="begin"/>
        </w:r>
        <w:r w:rsidR="00F756E1">
          <w:rPr>
            <w:noProof/>
            <w:webHidden/>
          </w:rPr>
          <w:instrText xml:space="preserve"> PAGEREF _Toc434167461 \h </w:instrText>
        </w:r>
        <w:r w:rsidR="00B36DF0">
          <w:rPr>
            <w:noProof/>
            <w:webHidden/>
          </w:rPr>
        </w:r>
        <w:r w:rsidR="00B36DF0">
          <w:rPr>
            <w:noProof/>
            <w:webHidden/>
          </w:rPr>
          <w:fldChar w:fldCharType="separate"/>
        </w:r>
        <w:r w:rsidR="00942356">
          <w:rPr>
            <w:noProof/>
            <w:webHidden/>
          </w:rPr>
          <w:t>107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2" w:history="1">
        <w:r w:rsidR="00F756E1" w:rsidRPr="009C3DB0">
          <w:rPr>
            <w:rStyle w:val="Hipervnculo"/>
            <w:noProof/>
          </w:rPr>
          <w:t>Tabla 18 : Distribución de la Muestra por Carreras (Ciencias de la Salud)</w:t>
        </w:r>
        <w:r w:rsidR="00F756E1">
          <w:rPr>
            <w:noProof/>
            <w:webHidden/>
          </w:rPr>
          <w:tab/>
        </w:r>
        <w:r w:rsidR="00B36DF0">
          <w:rPr>
            <w:noProof/>
            <w:webHidden/>
          </w:rPr>
          <w:fldChar w:fldCharType="begin"/>
        </w:r>
        <w:r w:rsidR="00F756E1">
          <w:rPr>
            <w:noProof/>
            <w:webHidden/>
          </w:rPr>
          <w:instrText xml:space="preserve"> PAGEREF _Toc434167462 \h </w:instrText>
        </w:r>
        <w:r w:rsidR="00B36DF0">
          <w:rPr>
            <w:noProof/>
            <w:webHidden/>
          </w:rPr>
        </w:r>
        <w:r w:rsidR="00B36DF0">
          <w:rPr>
            <w:noProof/>
            <w:webHidden/>
          </w:rPr>
          <w:fldChar w:fldCharType="separate"/>
        </w:r>
        <w:r w:rsidR="00942356">
          <w:rPr>
            <w:noProof/>
            <w:webHidden/>
          </w:rPr>
          <w:t>107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3" w:history="1">
        <w:r w:rsidR="00F756E1" w:rsidRPr="009C3DB0">
          <w:rPr>
            <w:rStyle w:val="Hipervnculo"/>
            <w:noProof/>
          </w:rPr>
          <w:t>Tabla 19 : Distribución de la muestra por Carreras (Ciencias Sociales)</w:t>
        </w:r>
        <w:r w:rsidR="00F756E1">
          <w:rPr>
            <w:noProof/>
            <w:webHidden/>
          </w:rPr>
          <w:tab/>
        </w:r>
        <w:r w:rsidR="00B36DF0">
          <w:rPr>
            <w:noProof/>
            <w:webHidden/>
          </w:rPr>
          <w:fldChar w:fldCharType="begin"/>
        </w:r>
        <w:r w:rsidR="00F756E1">
          <w:rPr>
            <w:noProof/>
            <w:webHidden/>
          </w:rPr>
          <w:instrText xml:space="preserve"> PAGEREF _Toc434167463 \h </w:instrText>
        </w:r>
        <w:r w:rsidR="00B36DF0">
          <w:rPr>
            <w:noProof/>
            <w:webHidden/>
          </w:rPr>
        </w:r>
        <w:r w:rsidR="00B36DF0">
          <w:rPr>
            <w:noProof/>
            <w:webHidden/>
          </w:rPr>
          <w:fldChar w:fldCharType="separate"/>
        </w:r>
        <w:r w:rsidR="00942356">
          <w:rPr>
            <w:noProof/>
            <w:webHidden/>
          </w:rPr>
          <w:t>107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4" w:history="1">
        <w:r w:rsidR="00F756E1" w:rsidRPr="009C3DB0">
          <w:rPr>
            <w:rStyle w:val="Hipervnculo"/>
            <w:noProof/>
          </w:rPr>
          <w:t>Tabla 20 : Distribución de la muestra por sexo</w:t>
        </w:r>
        <w:r w:rsidR="00F756E1">
          <w:rPr>
            <w:noProof/>
            <w:webHidden/>
          </w:rPr>
          <w:tab/>
        </w:r>
        <w:r w:rsidR="00B36DF0">
          <w:rPr>
            <w:noProof/>
            <w:webHidden/>
          </w:rPr>
          <w:fldChar w:fldCharType="begin"/>
        </w:r>
        <w:r w:rsidR="00F756E1">
          <w:rPr>
            <w:noProof/>
            <w:webHidden/>
          </w:rPr>
          <w:instrText xml:space="preserve"> PAGEREF _Toc434167464 \h </w:instrText>
        </w:r>
        <w:r w:rsidR="00B36DF0">
          <w:rPr>
            <w:noProof/>
            <w:webHidden/>
          </w:rPr>
        </w:r>
        <w:r w:rsidR="00B36DF0">
          <w:rPr>
            <w:noProof/>
            <w:webHidden/>
          </w:rPr>
          <w:fldChar w:fldCharType="separate"/>
        </w:r>
        <w:r w:rsidR="00942356">
          <w:rPr>
            <w:noProof/>
            <w:webHidden/>
          </w:rPr>
          <w:t>108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5" w:history="1">
        <w:r w:rsidR="00F756E1" w:rsidRPr="009C3DB0">
          <w:rPr>
            <w:rStyle w:val="Hipervnculo"/>
            <w:noProof/>
          </w:rPr>
          <w:t>Tabla 21 : Distribución de la muestra por tipo de colegio</w:t>
        </w:r>
        <w:r w:rsidR="00F756E1">
          <w:rPr>
            <w:noProof/>
            <w:webHidden/>
          </w:rPr>
          <w:tab/>
        </w:r>
        <w:r w:rsidR="00B36DF0">
          <w:rPr>
            <w:noProof/>
            <w:webHidden/>
          </w:rPr>
          <w:fldChar w:fldCharType="begin"/>
        </w:r>
        <w:r w:rsidR="00F756E1">
          <w:rPr>
            <w:noProof/>
            <w:webHidden/>
          </w:rPr>
          <w:instrText xml:space="preserve"> PAGEREF _Toc434167465 \h </w:instrText>
        </w:r>
        <w:r w:rsidR="00B36DF0">
          <w:rPr>
            <w:noProof/>
            <w:webHidden/>
          </w:rPr>
        </w:r>
        <w:r w:rsidR="00B36DF0">
          <w:rPr>
            <w:noProof/>
            <w:webHidden/>
          </w:rPr>
          <w:fldChar w:fldCharType="separate"/>
        </w:r>
        <w:r w:rsidR="00942356">
          <w:rPr>
            <w:noProof/>
            <w:webHidden/>
          </w:rPr>
          <w:t>108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6" w:history="1">
        <w:r w:rsidR="00F756E1" w:rsidRPr="009C3DB0">
          <w:rPr>
            <w:rStyle w:val="Hipervnculo"/>
            <w:noProof/>
          </w:rPr>
          <w:t>Tabla 22 : Distribución de la muestra por tenencia o no de computador</w:t>
        </w:r>
        <w:r w:rsidR="00F756E1">
          <w:rPr>
            <w:noProof/>
            <w:webHidden/>
          </w:rPr>
          <w:tab/>
        </w:r>
        <w:r w:rsidR="00B36DF0">
          <w:rPr>
            <w:noProof/>
            <w:webHidden/>
          </w:rPr>
          <w:fldChar w:fldCharType="begin"/>
        </w:r>
        <w:r w:rsidR="00F756E1">
          <w:rPr>
            <w:noProof/>
            <w:webHidden/>
          </w:rPr>
          <w:instrText xml:space="preserve"> PAGEREF _Toc434167466 \h </w:instrText>
        </w:r>
        <w:r w:rsidR="00B36DF0">
          <w:rPr>
            <w:noProof/>
            <w:webHidden/>
          </w:rPr>
        </w:r>
        <w:r w:rsidR="00B36DF0">
          <w:rPr>
            <w:noProof/>
            <w:webHidden/>
          </w:rPr>
          <w:fldChar w:fldCharType="separate"/>
        </w:r>
        <w:r w:rsidR="00942356">
          <w:rPr>
            <w:noProof/>
            <w:webHidden/>
          </w:rPr>
          <w:t>108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7" w:history="1">
        <w:r w:rsidR="00F756E1" w:rsidRPr="009C3DB0">
          <w:rPr>
            <w:rStyle w:val="Hipervnculo"/>
            <w:noProof/>
          </w:rPr>
          <w:t>Tabla 23 : Distribución de la muestra por tenencia o no de Internet</w:t>
        </w:r>
        <w:r w:rsidR="00F756E1">
          <w:rPr>
            <w:noProof/>
            <w:webHidden/>
          </w:rPr>
          <w:tab/>
        </w:r>
        <w:r w:rsidR="00B36DF0">
          <w:rPr>
            <w:noProof/>
            <w:webHidden/>
          </w:rPr>
          <w:fldChar w:fldCharType="begin"/>
        </w:r>
        <w:r w:rsidR="00F756E1">
          <w:rPr>
            <w:noProof/>
            <w:webHidden/>
          </w:rPr>
          <w:instrText xml:space="preserve"> PAGEREF _Toc434167467 \h </w:instrText>
        </w:r>
        <w:r w:rsidR="00B36DF0">
          <w:rPr>
            <w:noProof/>
            <w:webHidden/>
          </w:rPr>
        </w:r>
        <w:r w:rsidR="00B36DF0">
          <w:rPr>
            <w:noProof/>
            <w:webHidden/>
          </w:rPr>
          <w:fldChar w:fldCharType="separate"/>
        </w:r>
        <w:r w:rsidR="00942356">
          <w:rPr>
            <w:noProof/>
            <w:webHidden/>
          </w:rPr>
          <w:t>109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8" w:history="1">
        <w:r w:rsidR="00F756E1" w:rsidRPr="009C3DB0">
          <w:rPr>
            <w:rStyle w:val="Hipervnculo"/>
            <w:noProof/>
          </w:rPr>
          <w:t>Tabla 24 : Resultados generales</w:t>
        </w:r>
        <w:r w:rsidR="00F756E1">
          <w:rPr>
            <w:noProof/>
            <w:webHidden/>
          </w:rPr>
          <w:tab/>
        </w:r>
        <w:r w:rsidR="00B36DF0">
          <w:rPr>
            <w:noProof/>
            <w:webHidden/>
          </w:rPr>
          <w:fldChar w:fldCharType="begin"/>
        </w:r>
        <w:r w:rsidR="00F756E1">
          <w:rPr>
            <w:noProof/>
            <w:webHidden/>
          </w:rPr>
          <w:instrText xml:space="preserve"> PAGEREF _Toc434167468 \h </w:instrText>
        </w:r>
        <w:r w:rsidR="00B36DF0">
          <w:rPr>
            <w:noProof/>
            <w:webHidden/>
          </w:rPr>
        </w:r>
        <w:r w:rsidR="00B36DF0">
          <w:rPr>
            <w:noProof/>
            <w:webHidden/>
          </w:rPr>
          <w:fldChar w:fldCharType="separate"/>
        </w:r>
        <w:r w:rsidR="00942356">
          <w:rPr>
            <w:noProof/>
            <w:webHidden/>
          </w:rPr>
          <w:t>114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69" w:history="1">
        <w:r w:rsidR="00F756E1" w:rsidRPr="009C3DB0">
          <w:rPr>
            <w:rStyle w:val="Hipervnculo"/>
            <w:noProof/>
          </w:rPr>
          <w:t>Tabla 25 : Distribución del total de respuestas</w:t>
        </w:r>
        <w:r w:rsidR="00F756E1">
          <w:rPr>
            <w:noProof/>
            <w:webHidden/>
          </w:rPr>
          <w:tab/>
        </w:r>
        <w:r w:rsidR="00B36DF0">
          <w:rPr>
            <w:noProof/>
            <w:webHidden/>
          </w:rPr>
          <w:fldChar w:fldCharType="begin"/>
        </w:r>
        <w:r w:rsidR="00F756E1">
          <w:rPr>
            <w:noProof/>
            <w:webHidden/>
          </w:rPr>
          <w:instrText xml:space="preserve"> PAGEREF _Toc434167469 \h </w:instrText>
        </w:r>
        <w:r w:rsidR="00B36DF0">
          <w:rPr>
            <w:noProof/>
            <w:webHidden/>
          </w:rPr>
        </w:r>
        <w:r w:rsidR="00B36DF0">
          <w:rPr>
            <w:noProof/>
            <w:webHidden/>
          </w:rPr>
          <w:fldChar w:fldCharType="separate"/>
        </w:r>
        <w:r w:rsidR="00942356">
          <w:rPr>
            <w:noProof/>
            <w:webHidden/>
          </w:rPr>
          <w:t>116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0" w:history="1">
        <w:r w:rsidR="00F756E1" w:rsidRPr="009C3DB0">
          <w:rPr>
            <w:rStyle w:val="Hipervnculo"/>
            <w:noProof/>
          </w:rPr>
          <w:t>Tabla 26 : Comparación de resultados por dimensiones</w:t>
        </w:r>
        <w:r w:rsidR="00F756E1">
          <w:rPr>
            <w:noProof/>
            <w:webHidden/>
          </w:rPr>
          <w:tab/>
        </w:r>
        <w:r w:rsidR="00B36DF0">
          <w:rPr>
            <w:noProof/>
            <w:webHidden/>
          </w:rPr>
          <w:fldChar w:fldCharType="begin"/>
        </w:r>
        <w:r w:rsidR="00F756E1">
          <w:rPr>
            <w:noProof/>
            <w:webHidden/>
          </w:rPr>
          <w:instrText xml:space="preserve"> PAGEREF _Toc434167470 \h </w:instrText>
        </w:r>
        <w:r w:rsidR="00B36DF0">
          <w:rPr>
            <w:noProof/>
            <w:webHidden/>
          </w:rPr>
        </w:r>
        <w:r w:rsidR="00B36DF0">
          <w:rPr>
            <w:noProof/>
            <w:webHidden/>
          </w:rPr>
          <w:fldChar w:fldCharType="separate"/>
        </w:r>
        <w:r w:rsidR="00942356">
          <w:rPr>
            <w:noProof/>
            <w:webHidden/>
          </w:rPr>
          <w:t>117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1" w:history="1">
        <w:r w:rsidR="00F756E1" w:rsidRPr="009C3DB0">
          <w:rPr>
            <w:rStyle w:val="Hipervnculo"/>
            <w:noProof/>
          </w:rPr>
          <w:t>Tabla 27 : Resultados Manejo de PC y Sistema Operativo</w:t>
        </w:r>
        <w:r w:rsidR="00F756E1">
          <w:rPr>
            <w:noProof/>
            <w:webHidden/>
          </w:rPr>
          <w:tab/>
        </w:r>
        <w:r w:rsidR="00B36DF0">
          <w:rPr>
            <w:noProof/>
            <w:webHidden/>
          </w:rPr>
          <w:fldChar w:fldCharType="begin"/>
        </w:r>
        <w:r w:rsidR="00F756E1">
          <w:rPr>
            <w:noProof/>
            <w:webHidden/>
          </w:rPr>
          <w:instrText xml:space="preserve"> PAGEREF _Toc434167471 \h </w:instrText>
        </w:r>
        <w:r w:rsidR="00B36DF0">
          <w:rPr>
            <w:noProof/>
            <w:webHidden/>
          </w:rPr>
        </w:r>
        <w:r w:rsidR="00B36DF0">
          <w:rPr>
            <w:noProof/>
            <w:webHidden/>
          </w:rPr>
          <w:fldChar w:fldCharType="separate"/>
        </w:r>
        <w:r w:rsidR="00942356">
          <w:rPr>
            <w:noProof/>
            <w:webHidden/>
          </w:rPr>
          <w:t>120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2" w:history="1">
        <w:r w:rsidR="00F756E1" w:rsidRPr="009C3DB0">
          <w:rPr>
            <w:rStyle w:val="Hipervnculo"/>
            <w:noProof/>
          </w:rPr>
          <w:t>Tabla 28 : Resultados Aplicaciones Ofimática</w:t>
        </w:r>
        <w:r w:rsidR="00F756E1">
          <w:rPr>
            <w:noProof/>
            <w:webHidden/>
          </w:rPr>
          <w:tab/>
        </w:r>
        <w:r w:rsidR="00B36DF0">
          <w:rPr>
            <w:noProof/>
            <w:webHidden/>
          </w:rPr>
          <w:fldChar w:fldCharType="begin"/>
        </w:r>
        <w:r w:rsidR="00F756E1">
          <w:rPr>
            <w:noProof/>
            <w:webHidden/>
          </w:rPr>
          <w:instrText xml:space="preserve"> PAGEREF _Toc434167472 \h </w:instrText>
        </w:r>
        <w:r w:rsidR="00B36DF0">
          <w:rPr>
            <w:noProof/>
            <w:webHidden/>
          </w:rPr>
        </w:r>
        <w:r w:rsidR="00B36DF0">
          <w:rPr>
            <w:noProof/>
            <w:webHidden/>
          </w:rPr>
          <w:fldChar w:fldCharType="separate"/>
        </w:r>
        <w:r w:rsidR="00942356">
          <w:rPr>
            <w:noProof/>
            <w:webHidden/>
          </w:rPr>
          <w:t>122</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3" w:history="1">
        <w:r w:rsidR="00F756E1" w:rsidRPr="009C3DB0">
          <w:rPr>
            <w:rStyle w:val="Hipervnculo"/>
            <w:noProof/>
          </w:rPr>
          <w:t>Tabla 29 : Resultados Aplicaciones Gráficas y Multimedia</w:t>
        </w:r>
        <w:r w:rsidR="00F756E1">
          <w:rPr>
            <w:noProof/>
            <w:webHidden/>
          </w:rPr>
          <w:tab/>
        </w:r>
        <w:r w:rsidR="00B36DF0">
          <w:rPr>
            <w:noProof/>
            <w:webHidden/>
          </w:rPr>
          <w:fldChar w:fldCharType="begin"/>
        </w:r>
        <w:r w:rsidR="00F756E1">
          <w:rPr>
            <w:noProof/>
            <w:webHidden/>
          </w:rPr>
          <w:instrText xml:space="preserve"> PAGEREF _Toc434167473 \h </w:instrText>
        </w:r>
        <w:r w:rsidR="00B36DF0">
          <w:rPr>
            <w:noProof/>
            <w:webHidden/>
          </w:rPr>
        </w:r>
        <w:r w:rsidR="00B36DF0">
          <w:rPr>
            <w:noProof/>
            <w:webHidden/>
          </w:rPr>
          <w:fldChar w:fldCharType="separate"/>
        </w:r>
        <w:r w:rsidR="00942356">
          <w:rPr>
            <w:noProof/>
            <w:webHidden/>
          </w:rPr>
          <w:t>125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4" w:history="1">
        <w:r w:rsidR="00F756E1" w:rsidRPr="009C3DB0">
          <w:rPr>
            <w:rStyle w:val="Hipervnculo"/>
            <w:noProof/>
          </w:rPr>
          <w:t>Tabla 30 : Resultado Aplicaciones de Internet</w:t>
        </w:r>
        <w:r w:rsidR="00F756E1">
          <w:rPr>
            <w:noProof/>
            <w:webHidden/>
          </w:rPr>
          <w:tab/>
        </w:r>
        <w:r w:rsidR="00B36DF0">
          <w:rPr>
            <w:noProof/>
            <w:webHidden/>
          </w:rPr>
          <w:fldChar w:fldCharType="begin"/>
        </w:r>
        <w:r w:rsidR="00F756E1">
          <w:rPr>
            <w:noProof/>
            <w:webHidden/>
          </w:rPr>
          <w:instrText xml:space="preserve"> PAGEREF _Toc434167474 \h </w:instrText>
        </w:r>
        <w:r w:rsidR="00B36DF0">
          <w:rPr>
            <w:noProof/>
            <w:webHidden/>
          </w:rPr>
        </w:r>
        <w:r w:rsidR="00B36DF0">
          <w:rPr>
            <w:noProof/>
            <w:webHidden/>
          </w:rPr>
          <w:fldChar w:fldCharType="separate"/>
        </w:r>
        <w:r w:rsidR="00942356">
          <w:rPr>
            <w:noProof/>
            <w:webHidden/>
          </w:rPr>
          <w:t>127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5" w:history="1">
        <w:r w:rsidR="00F756E1" w:rsidRPr="009C3DB0">
          <w:rPr>
            <w:rStyle w:val="Hipervnculo"/>
            <w:noProof/>
          </w:rPr>
          <w:t>Tabla 31: Preguntas con promedios más altos</w:t>
        </w:r>
        <w:r w:rsidR="00F756E1">
          <w:rPr>
            <w:noProof/>
            <w:webHidden/>
          </w:rPr>
          <w:tab/>
        </w:r>
        <w:r w:rsidR="00B36DF0">
          <w:rPr>
            <w:noProof/>
            <w:webHidden/>
          </w:rPr>
          <w:fldChar w:fldCharType="begin"/>
        </w:r>
        <w:r w:rsidR="00F756E1">
          <w:rPr>
            <w:noProof/>
            <w:webHidden/>
          </w:rPr>
          <w:instrText xml:space="preserve"> PAGEREF _Toc434167475 \h </w:instrText>
        </w:r>
        <w:r w:rsidR="00B36DF0">
          <w:rPr>
            <w:noProof/>
            <w:webHidden/>
          </w:rPr>
        </w:r>
        <w:r w:rsidR="00B36DF0">
          <w:rPr>
            <w:noProof/>
            <w:webHidden/>
          </w:rPr>
          <w:fldChar w:fldCharType="separate"/>
        </w:r>
        <w:r w:rsidR="00942356">
          <w:rPr>
            <w:noProof/>
            <w:webHidden/>
          </w:rPr>
          <w:t>131</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6" w:history="1">
        <w:r w:rsidR="00F756E1" w:rsidRPr="009C3DB0">
          <w:rPr>
            <w:rStyle w:val="Hipervnculo"/>
            <w:noProof/>
          </w:rPr>
          <w:t>Tabla 32 : Preguntas con promedios más bajos</w:t>
        </w:r>
        <w:r w:rsidR="00F756E1">
          <w:rPr>
            <w:noProof/>
            <w:webHidden/>
          </w:rPr>
          <w:tab/>
        </w:r>
        <w:r w:rsidR="00B36DF0">
          <w:rPr>
            <w:noProof/>
            <w:webHidden/>
          </w:rPr>
          <w:fldChar w:fldCharType="begin"/>
        </w:r>
        <w:r w:rsidR="00F756E1">
          <w:rPr>
            <w:noProof/>
            <w:webHidden/>
          </w:rPr>
          <w:instrText xml:space="preserve"> PAGEREF _Toc434167476 \h </w:instrText>
        </w:r>
        <w:r w:rsidR="00B36DF0">
          <w:rPr>
            <w:noProof/>
            <w:webHidden/>
          </w:rPr>
        </w:r>
        <w:r w:rsidR="00B36DF0">
          <w:rPr>
            <w:noProof/>
            <w:webHidden/>
          </w:rPr>
          <w:fldChar w:fldCharType="separate"/>
        </w:r>
        <w:r w:rsidR="00942356">
          <w:rPr>
            <w:noProof/>
            <w:webHidden/>
          </w:rPr>
          <w:t>132</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7" w:history="1">
        <w:r w:rsidR="00F756E1" w:rsidRPr="009C3DB0">
          <w:rPr>
            <w:rStyle w:val="Hipervnculo"/>
            <w:noProof/>
          </w:rPr>
          <w:t>Tabla 33 : Distribución de estudiantes encuestados por tipo de colegio de procedencia</w:t>
        </w:r>
        <w:r w:rsidR="00F756E1">
          <w:rPr>
            <w:noProof/>
            <w:webHidden/>
          </w:rPr>
          <w:tab/>
        </w:r>
        <w:r w:rsidR="00B36DF0">
          <w:rPr>
            <w:noProof/>
            <w:webHidden/>
          </w:rPr>
          <w:fldChar w:fldCharType="begin"/>
        </w:r>
        <w:r w:rsidR="00F756E1">
          <w:rPr>
            <w:noProof/>
            <w:webHidden/>
          </w:rPr>
          <w:instrText xml:space="preserve"> PAGEREF _Toc434167477 \h </w:instrText>
        </w:r>
        <w:r w:rsidR="00B36DF0">
          <w:rPr>
            <w:noProof/>
            <w:webHidden/>
          </w:rPr>
        </w:r>
        <w:r w:rsidR="00B36DF0">
          <w:rPr>
            <w:noProof/>
            <w:webHidden/>
          </w:rPr>
          <w:fldChar w:fldCharType="separate"/>
        </w:r>
        <w:r w:rsidR="00942356">
          <w:rPr>
            <w:noProof/>
            <w:webHidden/>
          </w:rPr>
          <w:t>138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8" w:history="1">
        <w:r w:rsidR="00F756E1" w:rsidRPr="009C3DB0">
          <w:rPr>
            <w:rStyle w:val="Hipervnculo"/>
            <w:noProof/>
          </w:rPr>
          <w:t>Tabla 34 : Estadísticas generales por tipo de colegio</w:t>
        </w:r>
        <w:r w:rsidR="00F756E1">
          <w:rPr>
            <w:noProof/>
            <w:webHidden/>
          </w:rPr>
          <w:tab/>
        </w:r>
        <w:r w:rsidR="00B36DF0">
          <w:rPr>
            <w:noProof/>
            <w:webHidden/>
          </w:rPr>
          <w:fldChar w:fldCharType="begin"/>
        </w:r>
        <w:r w:rsidR="00F756E1">
          <w:rPr>
            <w:noProof/>
            <w:webHidden/>
          </w:rPr>
          <w:instrText xml:space="preserve"> PAGEREF _Toc434167478 \h </w:instrText>
        </w:r>
        <w:r w:rsidR="00B36DF0">
          <w:rPr>
            <w:noProof/>
            <w:webHidden/>
          </w:rPr>
        </w:r>
        <w:r w:rsidR="00B36DF0">
          <w:rPr>
            <w:noProof/>
            <w:webHidden/>
          </w:rPr>
          <w:fldChar w:fldCharType="separate"/>
        </w:r>
        <w:r w:rsidR="00942356">
          <w:rPr>
            <w:noProof/>
            <w:webHidden/>
          </w:rPr>
          <w:t>138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79" w:history="1">
        <w:r w:rsidR="00F756E1" w:rsidRPr="009C3DB0">
          <w:rPr>
            <w:rStyle w:val="Hipervnculo"/>
            <w:noProof/>
          </w:rPr>
          <w:t>Tabla 35 : Anova de un factor para diferentes tipos de colegio</w:t>
        </w:r>
        <w:r w:rsidR="00F756E1">
          <w:rPr>
            <w:noProof/>
            <w:webHidden/>
          </w:rPr>
          <w:tab/>
        </w:r>
        <w:r w:rsidR="00B36DF0">
          <w:rPr>
            <w:noProof/>
            <w:webHidden/>
          </w:rPr>
          <w:fldChar w:fldCharType="begin"/>
        </w:r>
        <w:r w:rsidR="00F756E1">
          <w:rPr>
            <w:noProof/>
            <w:webHidden/>
          </w:rPr>
          <w:instrText xml:space="preserve"> PAGEREF _Toc434167479 \h </w:instrText>
        </w:r>
        <w:r w:rsidR="00B36DF0">
          <w:rPr>
            <w:noProof/>
            <w:webHidden/>
          </w:rPr>
        </w:r>
        <w:r w:rsidR="00B36DF0">
          <w:rPr>
            <w:noProof/>
            <w:webHidden/>
          </w:rPr>
          <w:fldChar w:fldCharType="separate"/>
        </w:r>
        <w:r w:rsidR="00942356">
          <w:rPr>
            <w:noProof/>
            <w:webHidden/>
          </w:rPr>
          <w:t>140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0" w:history="1">
        <w:r w:rsidR="00F756E1" w:rsidRPr="009C3DB0">
          <w:rPr>
            <w:rStyle w:val="Hipervnculo"/>
            <w:noProof/>
          </w:rPr>
          <w:t>Tabla 36 : Análisis de Varianza para tipos de colegio</w:t>
        </w:r>
        <w:r w:rsidR="00F756E1">
          <w:rPr>
            <w:noProof/>
            <w:webHidden/>
          </w:rPr>
          <w:tab/>
        </w:r>
        <w:r w:rsidR="00B36DF0">
          <w:rPr>
            <w:noProof/>
            <w:webHidden/>
          </w:rPr>
          <w:fldChar w:fldCharType="begin"/>
        </w:r>
        <w:r w:rsidR="00F756E1">
          <w:rPr>
            <w:noProof/>
            <w:webHidden/>
          </w:rPr>
          <w:instrText xml:space="preserve"> PAGEREF _Toc434167480 \h </w:instrText>
        </w:r>
        <w:r w:rsidR="00B36DF0">
          <w:rPr>
            <w:noProof/>
            <w:webHidden/>
          </w:rPr>
        </w:r>
        <w:r w:rsidR="00B36DF0">
          <w:rPr>
            <w:noProof/>
            <w:webHidden/>
          </w:rPr>
          <w:fldChar w:fldCharType="separate"/>
        </w:r>
        <w:r w:rsidR="00942356">
          <w:rPr>
            <w:noProof/>
            <w:webHidden/>
          </w:rPr>
          <w:t>140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1" w:history="1">
        <w:r w:rsidR="00F756E1" w:rsidRPr="009C3DB0">
          <w:rPr>
            <w:rStyle w:val="Hipervnculo"/>
            <w:noProof/>
          </w:rPr>
          <w:t>Tabla 37 : Resultados pruebas de varianza entre tipos de colegio</w:t>
        </w:r>
        <w:r w:rsidR="00F756E1">
          <w:rPr>
            <w:noProof/>
            <w:webHidden/>
          </w:rPr>
          <w:tab/>
        </w:r>
        <w:r w:rsidR="00B36DF0">
          <w:rPr>
            <w:noProof/>
            <w:webHidden/>
          </w:rPr>
          <w:fldChar w:fldCharType="begin"/>
        </w:r>
        <w:r w:rsidR="00F756E1">
          <w:rPr>
            <w:noProof/>
            <w:webHidden/>
          </w:rPr>
          <w:instrText xml:space="preserve"> PAGEREF _Toc434167481 \h </w:instrText>
        </w:r>
        <w:r w:rsidR="00B36DF0">
          <w:rPr>
            <w:noProof/>
            <w:webHidden/>
          </w:rPr>
        </w:r>
        <w:r w:rsidR="00B36DF0">
          <w:rPr>
            <w:noProof/>
            <w:webHidden/>
          </w:rPr>
          <w:fldChar w:fldCharType="separate"/>
        </w:r>
        <w:r w:rsidR="00942356">
          <w:rPr>
            <w:noProof/>
            <w:webHidden/>
          </w:rPr>
          <w:t>141</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2" w:history="1">
        <w:r w:rsidR="00F756E1" w:rsidRPr="009C3DB0">
          <w:rPr>
            <w:rStyle w:val="Hipervnculo"/>
            <w:noProof/>
          </w:rPr>
          <w:t>Tabla 38 : Resultados prueba T para diferentes tipos de colegio</w:t>
        </w:r>
        <w:r w:rsidR="00F756E1">
          <w:rPr>
            <w:noProof/>
            <w:webHidden/>
          </w:rPr>
          <w:tab/>
        </w:r>
        <w:r w:rsidR="00B36DF0">
          <w:rPr>
            <w:noProof/>
            <w:webHidden/>
          </w:rPr>
          <w:fldChar w:fldCharType="begin"/>
        </w:r>
        <w:r w:rsidR="00F756E1">
          <w:rPr>
            <w:noProof/>
            <w:webHidden/>
          </w:rPr>
          <w:instrText xml:space="preserve"> PAGEREF _Toc434167482 \h </w:instrText>
        </w:r>
        <w:r w:rsidR="00B36DF0">
          <w:rPr>
            <w:noProof/>
            <w:webHidden/>
          </w:rPr>
        </w:r>
        <w:r w:rsidR="00B36DF0">
          <w:rPr>
            <w:noProof/>
            <w:webHidden/>
          </w:rPr>
          <w:fldChar w:fldCharType="separate"/>
        </w:r>
        <w:r w:rsidR="00942356">
          <w:rPr>
            <w:noProof/>
            <w:webHidden/>
          </w:rPr>
          <w:t>141</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3" w:history="1">
        <w:r w:rsidR="00F756E1" w:rsidRPr="009C3DB0">
          <w:rPr>
            <w:rStyle w:val="Hipervnculo"/>
            <w:noProof/>
          </w:rPr>
          <w:t>Tabla 39 : Estudiantes con y sin computador</w:t>
        </w:r>
        <w:r w:rsidR="00F756E1">
          <w:rPr>
            <w:noProof/>
            <w:webHidden/>
          </w:rPr>
          <w:tab/>
        </w:r>
        <w:r w:rsidR="00B36DF0">
          <w:rPr>
            <w:noProof/>
            <w:webHidden/>
          </w:rPr>
          <w:fldChar w:fldCharType="begin"/>
        </w:r>
        <w:r w:rsidR="00F756E1">
          <w:rPr>
            <w:noProof/>
            <w:webHidden/>
          </w:rPr>
          <w:instrText xml:space="preserve"> PAGEREF _Toc434167483 \h </w:instrText>
        </w:r>
        <w:r w:rsidR="00B36DF0">
          <w:rPr>
            <w:noProof/>
            <w:webHidden/>
          </w:rPr>
        </w:r>
        <w:r w:rsidR="00B36DF0">
          <w:rPr>
            <w:noProof/>
            <w:webHidden/>
          </w:rPr>
          <w:fldChar w:fldCharType="separate"/>
        </w:r>
        <w:r w:rsidR="00942356">
          <w:rPr>
            <w:noProof/>
            <w:webHidden/>
          </w:rPr>
          <w:t>142</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4" w:history="1">
        <w:r w:rsidR="00F756E1" w:rsidRPr="009C3DB0">
          <w:rPr>
            <w:rStyle w:val="Hipervnculo"/>
            <w:noProof/>
          </w:rPr>
          <w:t>Tabla 40 : Resultados por tenencia o no de computador</w:t>
        </w:r>
        <w:r w:rsidR="00F756E1">
          <w:rPr>
            <w:noProof/>
            <w:webHidden/>
          </w:rPr>
          <w:tab/>
        </w:r>
        <w:r w:rsidR="00B36DF0">
          <w:rPr>
            <w:noProof/>
            <w:webHidden/>
          </w:rPr>
          <w:fldChar w:fldCharType="begin"/>
        </w:r>
        <w:r w:rsidR="00F756E1">
          <w:rPr>
            <w:noProof/>
            <w:webHidden/>
          </w:rPr>
          <w:instrText xml:space="preserve"> PAGEREF _Toc434167484 \h </w:instrText>
        </w:r>
        <w:r w:rsidR="00B36DF0">
          <w:rPr>
            <w:noProof/>
            <w:webHidden/>
          </w:rPr>
        </w:r>
        <w:r w:rsidR="00B36DF0">
          <w:rPr>
            <w:noProof/>
            <w:webHidden/>
          </w:rPr>
          <w:fldChar w:fldCharType="separate"/>
        </w:r>
        <w:r w:rsidR="00942356">
          <w:rPr>
            <w:noProof/>
            <w:webHidden/>
          </w:rPr>
          <w:t>142</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5" w:history="1">
        <w:r w:rsidR="00F756E1" w:rsidRPr="009C3DB0">
          <w:rPr>
            <w:rStyle w:val="Hipervnculo"/>
            <w:noProof/>
          </w:rPr>
          <w:t>Tabla 41 : Prueba F para  grupos (Con y sin computador)</w:t>
        </w:r>
        <w:r w:rsidR="00F756E1">
          <w:rPr>
            <w:noProof/>
            <w:webHidden/>
          </w:rPr>
          <w:tab/>
        </w:r>
        <w:r w:rsidR="00B36DF0">
          <w:rPr>
            <w:noProof/>
            <w:webHidden/>
          </w:rPr>
          <w:fldChar w:fldCharType="begin"/>
        </w:r>
        <w:r w:rsidR="00F756E1">
          <w:rPr>
            <w:noProof/>
            <w:webHidden/>
          </w:rPr>
          <w:instrText xml:space="preserve"> PAGEREF _Toc434167485 \h </w:instrText>
        </w:r>
        <w:r w:rsidR="00B36DF0">
          <w:rPr>
            <w:noProof/>
            <w:webHidden/>
          </w:rPr>
        </w:r>
        <w:r w:rsidR="00B36DF0">
          <w:rPr>
            <w:noProof/>
            <w:webHidden/>
          </w:rPr>
          <w:fldChar w:fldCharType="separate"/>
        </w:r>
        <w:r w:rsidR="00942356">
          <w:rPr>
            <w:noProof/>
            <w:webHidden/>
          </w:rPr>
          <w:t>145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6" w:history="1">
        <w:r w:rsidR="00F756E1" w:rsidRPr="009C3DB0">
          <w:rPr>
            <w:rStyle w:val="Hipervnculo"/>
            <w:noProof/>
          </w:rPr>
          <w:t>Tabla 42 : Prueba T para grupos con y sin computador</w:t>
        </w:r>
        <w:r w:rsidR="00F756E1">
          <w:rPr>
            <w:noProof/>
            <w:webHidden/>
          </w:rPr>
          <w:tab/>
        </w:r>
        <w:r w:rsidR="00B36DF0">
          <w:rPr>
            <w:noProof/>
            <w:webHidden/>
          </w:rPr>
          <w:fldChar w:fldCharType="begin"/>
        </w:r>
        <w:r w:rsidR="00F756E1">
          <w:rPr>
            <w:noProof/>
            <w:webHidden/>
          </w:rPr>
          <w:instrText xml:space="preserve"> PAGEREF _Toc434167486 \h </w:instrText>
        </w:r>
        <w:r w:rsidR="00B36DF0">
          <w:rPr>
            <w:noProof/>
            <w:webHidden/>
          </w:rPr>
        </w:r>
        <w:r w:rsidR="00B36DF0">
          <w:rPr>
            <w:noProof/>
            <w:webHidden/>
          </w:rPr>
          <w:fldChar w:fldCharType="separate"/>
        </w:r>
        <w:r w:rsidR="00942356">
          <w:rPr>
            <w:noProof/>
            <w:webHidden/>
          </w:rPr>
          <w:t>145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7" w:history="1">
        <w:r w:rsidR="00F756E1" w:rsidRPr="009C3DB0">
          <w:rPr>
            <w:rStyle w:val="Hipervnculo"/>
            <w:noProof/>
          </w:rPr>
          <w:t>Tabla 43 : Distribución de encuestados por tenencia o no de internet</w:t>
        </w:r>
        <w:r w:rsidR="00F756E1">
          <w:rPr>
            <w:noProof/>
            <w:webHidden/>
          </w:rPr>
          <w:tab/>
        </w:r>
        <w:r w:rsidR="00B36DF0">
          <w:rPr>
            <w:noProof/>
            <w:webHidden/>
          </w:rPr>
          <w:fldChar w:fldCharType="begin"/>
        </w:r>
        <w:r w:rsidR="00F756E1">
          <w:rPr>
            <w:noProof/>
            <w:webHidden/>
          </w:rPr>
          <w:instrText xml:space="preserve"> PAGEREF _Toc434167487 \h </w:instrText>
        </w:r>
        <w:r w:rsidR="00B36DF0">
          <w:rPr>
            <w:noProof/>
            <w:webHidden/>
          </w:rPr>
        </w:r>
        <w:r w:rsidR="00B36DF0">
          <w:rPr>
            <w:noProof/>
            <w:webHidden/>
          </w:rPr>
          <w:fldChar w:fldCharType="separate"/>
        </w:r>
        <w:r w:rsidR="00942356">
          <w:rPr>
            <w:noProof/>
            <w:webHidden/>
          </w:rPr>
          <w:t>146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8" w:history="1">
        <w:r w:rsidR="00F756E1" w:rsidRPr="009C3DB0">
          <w:rPr>
            <w:rStyle w:val="Hipervnculo"/>
            <w:noProof/>
          </w:rPr>
          <w:t>Tabla 44 : Resultados por tenencia o no de internet</w:t>
        </w:r>
        <w:r w:rsidR="00F756E1">
          <w:rPr>
            <w:noProof/>
            <w:webHidden/>
          </w:rPr>
          <w:tab/>
        </w:r>
        <w:r w:rsidR="00B36DF0">
          <w:rPr>
            <w:noProof/>
            <w:webHidden/>
          </w:rPr>
          <w:fldChar w:fldCharType="begin"/>
        </w:r>
        <w:r w:rsidR="00F756E1">
          <w:rPr>
            <w:noProof/>
            <w:webHidden/>
          </w:rPr>
          <w:instrText xml:space="preserve"> PAGEREF _Toc434167488 \h </w:instrText>
        </w:r>
        <w:r w:rsidR="00B36DF0">
          <w:rPr>
            <w:noProof/>
            <w:webHidden/>
          </w:rPr>
        </w:r>
        <w:r w:rsidR="00B36DF0">
          <w:rPr>
            <w:noProof/>
            <w:webHidden/>
          </w:rPr>
          <w:fldChar w:fldCharType="separate"/>
        </w:r>
        <w:r w:rsidR="00942356">
          <w:rPr>
            <w:noProof/>
            <w:webHidden/>
          </w:rPr>
          <w:t>146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89" w:history="1">
        <w:r w:rsidR="00F756E1" w:rsidRPr="009C3DB0">
          <w:rPr>
            <w:rStyle w:val="Hipervnculo"/>
            <w:noProof/>
          </w:rPr>
          <w:t>Tabla 45 : Prueba F para grupos con y sin internet</w:t>
        </w:r>
        <w:r w:rsidR="00F756E1">
          <w:rPr>
            <w:noProof/>
            <w:webHidden/>
          </w:rPr>
          <w:tab/>
        </w:r>
        <w:r w:rsidR="00B36DF0">
          <w:rPr>
            <w:noProof/>
            <w:webHidden/>
          </w:rPr>
          <w:fldChar w:fldCharType="begin"/>
        </w:r>
        <w:r w:rsidR="00F756E1">
          <w:rPr>
            <w:noProof/>
            <w:webHidden/>
          </w:rPr>
          <w:instrText xml:space="preserve"> PAGEREF _Toc434167489 \h </w:instrText>
        </w:r>
        <w:r w:rsidR="00B36DF0">
          <w:rPr>
            <w:noProof/>
            <w:webHidden/>
          </w:rPr>
        </w:r>
        <w:r w:rsidR="00B36DF0">
          <w:rPr>
            <w:noProof/>
            <w:webHidden/>
          </w:rPr>
          <w:fldChar w:fldCharType="separate"/>
        </w:r>
        <w:r w:rsidR="00942356">
          <w:rPr>
            <w:noProof/>
            <w:webHidden/>
          </w:rPr>
          <w:t>148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0" w:history="1">
        <w:r w:rsidR="00F756E1" w:rsidRPr="009C3DB0">
          <w:rPr>
            <w:rStyle w:val="Hipervnculo"/>
            <w:noProof/>
          </w:rPr>
          <w:t>Tabla 46 : Prueba T para los grupos con y sin internet</w:t>
        </w:r>
        <w:r w:rsidR="00F756E1">
          <w:rPr>
            <w:noProof/>
            <w:webHidden/>
          </w:rPr>
          <w:tab/>
        </w:r>
        <w:r w:rsidR="00B36DF0">
          <w:rPr>
            <w:noProof/>
            <w:webHidden/>
          </w:rPr>
          <w:fldChar w:fldCharType="begin"/>
        </w:r>
        <w:r w:rsidR="00F756E1">
          <w:rPr>
            <w:noProof/>
            <w:webHidden/>
          </w:rPr>
          <w:instrText xml:space="preserve"> PAGEREF _Toc434167490 \h </w:instrText>
        </w:r>
        <w:r w:rsidR="00B36DF0">
          <w:rPr>
            <w:noProof/>
            <w:webHidden/>
          </w:rPr>
        </w:r>
        <w:r w:rsidR="00B36DF0">
          <w:rPr>
            <w:noProof/>
            <w:webHidden/>
          </w:rPr>
          <w:fldChar w:fldCharType="separate"/>
        </w:r>
        <w:r w:rsidR="00942356">
          <w:rPr>
            <w:noProof/>
            <w:webHidden/>
          </w:rPr>
          <w:t>148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1" w:history="1">
        <w:r w:rsidR="00F756E1" w:rsidRPr="009C3DB0">
          <w:rPr>
            <w:rStyle w:val="Hipervnculo"/>
            <w:noProof/>
          </w:rPr>
          <w:t>Tabla 47 : Distribución de estudiantes encuestados por género.</w:t>
        </w:r>
        <w:r w:rsidR="00F756E1">
          <w:rPr>
            <w:noProof/>
            <w:webHidden/>
          </w:rPr>
          <w:tab/>
        </w:r>
        <w:r w:rsidR="00B36DF0">
          <w:rPr>
            <w:noProof/>
            <w:webHidden/>
          </w:rPr>
          <w:fldChar w:fldCharType="begin"/>
        </w:r>
        <w:r w:rsidR="00F756E1">
          <w:rPr>
            <w:noProof/>
            <w:webHidden/>
          </w:rPr>
          <w:instrText xml:space="preserve"> PAGEREF _Toc434167491 \h </w:instrText>
        </w:r>
        <w:r w:rsidR="00B36DF0">
          <w:rPr>
            <w:noProof/>
            <w:webHidden/>
          </w:rPr>
        </w:r>
        <w:r w:rsidR="00B36DF0">
          <w:rPr>
            <w:noProof/>
            <w:webHidden/>
          </w:rPr>
          <w:fldChar w:fldCharType="separate"/>
        </w:r>
        <w:r w:rsidR="00942356">
          <w:rPr>
            <w:noProof/>
            <w:webHidden/>
          </w:rPr>
          <w:t>149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2" w:history="1">
        <w:r w:rsidR="00F756E1" w:rsidRPr="009C3DB0">
          <w:rPr>
            <w:rStyle w:val="Hipervnculo"/>
            <w:noProof/>
          </w:rPr>
          <w:t>Tabla 48 : Resultados generales para Hombres y Mujeres.</w:t>
        </w:r>
        <w:r w:rsidR="00F756E1">
          <w:rPr>
            <w:noProof/>
            <w:webHidden/>
          </w:rPr>
          <w:tab/>
        </w:r>
        <w:r w:rsidR="00B36DF0">
          <w:rPr>
            <w:noProof/>
            <w:webHidden/>
          </w:rPr>
          <w:fldChar w:fldCharType="begin"/>
        </w:r>
        <w:r w:rsidR="00F756E1">
          <w:rPr>
            <w:noProof/>
            <w:webHidden/>
          </w:rPr>
          <w:instrText xml:space="preserve"> PAGEREF _Toc434167492 \h </w:instrText>
        </w:r>
        <w:r w:rsidR="00B36DF0">
          <w:rPr>
            <w:noProof/>
            <w:webHidden/>
          </w:rPr>
        </w:r>
        <w:r w:rsidR="00B36DF0">
          <w:rPr>
            <w:noProof/>
            <w:webHidden/>
          </w:rPr>
          <w:fldChar w:fldCharType="separate"/>
        </w:r>
        <w:r w:rsidR="00942356">
          <w:rPr>
            <w:noProof/>
            <w:webHidden/>
          </w:rPr>
          <w:t>149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3" w:history="1">
        <w:r w:rsidR="00F756E1" w:rsidRPr="009C3DB0">
          <w:rPr>
            <w:rStyle w:val="Hipervnculo"/>
            <w:noProof/>
          </w:rPr>
          <w:t>Tabla 49 : Prueba F para varianzas entre Hombres y Mujeres</w:t>
        </w:r>
        <w:r w:rsidR="00F756E1">
          <w:rPr>
            <w:noProof/>
            <w:webHidden/>
          </w:rPr>
          <w:tab/>
        </w:r>
        <w:r w:rsidR="00B36DF0">
          <w:rPr>
            <w:noProof/>
            <w:webHidden/>
          </w:rPr>
          <w:fldChar w:fldCharType="begin"/>
        </w:r>
        <w:r w:rsidR="00F756E1">
          <w:rPr>
            <w:noProof/>
            <w:webHidden/>
          </w:rPr>
          <w:instrText xml:space="preserve"> PAGEREF _Toc434167493 \h </w:instrText>
        </w:r>
        <w:r w:rsidR="00B36DF0">
          <w:rPr>
            <w:noProof/>
            <w:webHidden/>
          </w:rPr>
        </w:r>
        <w:r w:rsidR="00B36DF0">
          <w:rPr>
            <w:noProof/>
            <w:webHidden/>
          </w:rPr>
          <w:fldChar w:fldCharType="separate"/>
        </w:r>
        <w:r w:rsidR="00942356">
          <w:rPr>
            <w:noProof/>
            <w:webHidden/>
          </w:rPr>
          <w:t>150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4" w:history="1">
        <w:r w:rsidR="00F756E1" w:rsidRPr="009C3DB0">
          <w:rPr>
            <w:rStyle w:val="Hipervnculo"/>
            <w:noProof/>
          </w:rPr>
          <w:t>Tabla 50 : Prueba T para medias entre Hombres y Mujeres.</w:t>
        </w:r>
        <w:r w:rsidR="00F756E1">
          <w:rPr>
            <w:noProof/>
            <w:webHidden/>
          </w:rPr>
          <w:tab/>
        </w:r>
        <w:r w:rsidR="00B36DF0">
          <w:rPr>
            <w:noProof/>
            <w:webHidden/>
          </w:rPr>
          <w:fldChar w:fldCharType="begin"/>
        </w:r>
        <w:r w:rsidR="00F756E1">
          <w:rPr>
            <w:noProof/>
            <w:webHidden/>
          </w:rPr>
          <w:instrText xml:space="preserve"> PAGEREF _Toc434167494 \h </w:instrText>
        </w:r>
        <w:r w:rsidR="00B36DF0">
          <w:rPr>
            <w:noProof/>
            <w:webHidden/>
          </w:rPr>
        </w:r>
        <w:r w:rsidR="00B36DF0">
          <w:rPr>
            <w:noProof/>
            <w:webHidden/>
          </w:rPr>
          <w:fldChar w:fldCharType="separate"/>
        </w:r>
        <w:r w:rsidR="00942356">
          <w:rPr>
            <w:noProof/>
            <w:webHidden/>
          </w:rPr>
          <w:t>151</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5" w:history="1">
        <w:r w:rsidR="00F756E1" w:rsidRPr="009C3DB0">
          <w:rPr>
            <w:rStyle w:val="Hipervnculo"/>
            <w:noProof/>
          </w:rPr>
          <w:t>Tabla 51 : Resultados por Facultades</w:t>
        </w:r>
        <w:r w:rsidR="00F756E1">
          <w:rPr>
            <w:noProof/>
            <w:webHidden/>
          </w:rPr>
          <w:tab/>
        </w:r>
        <w:r w:rsidR="00B36DF0">
          <w:rPr>
            <w:noProof/>
            <w:webHidden/>
          </w:rPr>
          <w:fldChar w:fldCharType="begin"/>
        </w:r>
        <w:r w:rsidR="00F756E1">
          <w:rPr>
            <w:noProof/>
            <w:webHidden/>
          </w:rPr>
          <w:instrText xml:space="preserve"> PAGEREF _Toc434167495 \h </w:instrText>
        </w:r>
        <w:r w:rsidR="00B36DF0">
          <w:rPr>
            <w:noProof/>
            <w:webHidden/>
          </w:rPr>
        </w:r>
        <w:r w:rsidR="00B36DF0">
          <w:rPr>
            <w:noProof/>
            <w:webHidden/>
          </w:rPr>
          <w:fldChar w:fldCharType="separate"/>
        </w:r>
        <w:r w:rsidR="00942356">
          <w:rPr>
            <w:noProof/>
            <w:webHidden/>
          </w:rPr>
          <w:t>152</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6" w:history="1">
        <w:r w:rsidR="00F756E1" w:rsidRPr="009C3DB0">
          <w:rPr>
            <w:rStyle w:val="Hipervnculo"/>
            <w:noProof/>
          </w:rPr>
          <w:t>Tabla 52 : Análisis de varianza de un factor para las facultades.</w:t>
        </w:r>
        <w:r w:rsidR="00F756E1">
          <w:rPr>
            <w:noProof/>
            <w:webHidden/>
          </w:rPr>
          <w:tab/>
        </w:r>
        <w:r w:rsidR="00B36DF0">
          <w:rPr>
            <w:noProof/>
            <w:webHidden/>
          </w:rPr>
          <w:fldChar w:fldCharType="begin"/>
        </w:r>
        <w:r w:rsidR="00F756E1">
          <w:rPr>
            <w:noProof/>
            <w:webHidden/>
          </w:rPr>
          <w:instrText xml:space="preserve"> PAGEREF _Toc434167496 \h </w:instrText>
        </w:r>
        <w:r w:rsidR="00B36DF0">
          <w:rPr>
            <w:noProof/>
            <w:webHidden/>
          </w:rPr>
        </w:r>
        <w:r w:rsidR="00B36DF0">
          <w:rPr>
            <w:noProof/>
            <w:webHidden/>
          </w:rPr>
          <w:fldChar w:fldCharType="separate"/>
        </w:r>
        <w:r w:rsidR="00942356">
          <w:rPr>
            <w:noProof/>
            <w:webHidden/>
          </w:rPr>
          <w:t>154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7" w:history="1">
        <w:r w:rsidR="00F756E1" w:rsidRPr="009C3DB0">
          <w:rPr>
            <w:rStyle w:val="Hipervnculo"/>
            <w:noProof/>
          </w:rPr>
          <w:t>Tabla 53 : Análisis de varianza entre facultades</w:t>
        </w:r>
        <w:r w:rsidR="00F756E1">
          <w:rPr>
            <w:noProof/>
            <w:webHidden/>
          </w:rPr>
          <w:tab/>
        </w:r>
        <w:r w:rsidR="00B36DF0">
          <w:rPr>
            <w:noProof/>
            <w:webHidden/>
          </w:rPr>
          <w:fldChar w:fldCharType="begin"/>
        </w:r>
        <w:r w:rsidR="00F756E1">
          <w:rPr>
            <w:noProof/>
            <w:webHidden/>
          </w:rPr>
          <w:instrText xml:space="preserve"> PAGEREF _Toc434167497 \h </w:instrText>
        </w:r>
        <w:r w:rsidR="00B36DF0">
          <w:rPr>
            <w:noProof/>
            <w:webHidden/>
          </w:rPr>
        </w:r>
        <w:r w:rsidR="00B36DF0">
          <w:rPr>
            <w:noProof/>
            <w:webHidden/>
          </w:rPr>
          <w:fldChar w:fldCharType="separate"/>
        </w:r>
        <w:r w:rsidR="00942356">
          <w:rPr>
            <w:noProof/>
            <w:webHidden/>
          </w:rPr>
          <w:t>154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8" w:history="1">
        <w:r w:rsidR="00F756E1" w:rsidRPr="009C3DB0">
          <w:rPr>
            <w:rStyle w:val="Hipervnculo"/>
            <w:noProof/>
          </w:rPr>
          <w:t>Tabla 54 : Comparación de Varianzas entre Facultades (Prueba F)</w:t>
        </w:r>
        <w:r w:rsidR="00F756E1">
          <w:rPr>
            <w:noProof/>
            <w:webHidden/>
          </w:rPr>
          <w:tab/>
        </w:r>
        <w:r w:rsidR="00B36DF0">
          <w:rPr>
            <w:noProof/>
            <w:webHidden/>
          </w:rPr>
          <w:fldChar w:fldCharType="begin"/>
        </w:r>
        <w:r w:rsidR="00F756E1">
          <w:rPr>
            <w:noProof/>
            <w:webHidden/>
          </w:rPr>
          <w:instrText xml:space="preserve"> PAGEREF _Toc434167498 \h </w:instrText>
        </w:r>
        <w:r w:rsidR="00B36DF0">
          <w:rPr>
            <w:noProof/>
            <w:webHidden/>
          </w:rPr>
        </w:r>
        <w:r w:rsidR="00B36DF0">
          <w:rPr>
            <w:noProof/>
            <w:webHidden/>
          </w:rPr>
          <w:fldChar w:fldCharType="separate"/>
        </w:r>
        <w:r w:rsidR="00942356">
          <w:rPr>
            <w:noProof/>
            <w:webHidden/>
          </w:rPr>
          <w:t>155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499" w:history="1">
        <w:r w:rsidR="00F756E1" w:rsidRPr="009C3DB0">
          <w:rPr>
            <w:rStyle w:val="Hipervnculo"/>
            <w:noProof/>
          </w:rPr>
          <w:t>Tabla 55 : Comparación de medias entre Facultades</w:t>
        </w:r>
        <w:r w:rsidR="00F756E1">
          <w:rPr>
            <w:noProof/>
            <w:webHidden/>
          </w:rPr>
          <w:tab/>
        </w:r>
        <w:r w:rsidR="00B36DF0">
          <w:rPr>
            <w:noProof/>
            <w:webHidden/>
          </w:rPr>
          <w:fldChar w:fldCharType="begin"/>
        </w:r>
        <w:r w:rsidR="00F756E1">
          <w:rPr>
            <w:noProof/>
            <w:webHidden/>
          </w:rPr>
          <w:instrText xml:space="preserve"> PAGEREF _Toc434167499 \h </w:instrText>
        </w:r>
        <w:r w:rsidR="00B36DF0">
          <w:rPr>
            <w:noProof/>
            <w:webHidden/>
          </w:rPr>
        </w:r>
        <w:r w:rsidR="00B36DF0">
          <w:rPr>
            <w:noProof/>
            <w:webHidden/>
          </w:rPr>
          <w:fldChar w:fldCharType="separate"/>
        </w:r>
        <w:r w:rsidR="00942356">
          <w:rPr>
            <w:noProof/>
            <w:webHidden/>
          </w:rPr>
          <w:t>156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0" w:history="1">
        <w:r w:rsidR="00F756E1" w:rsidRPr="009C3DB0">
          <w:rPr>
            <w:rStyle w:val="Hipervnculo"/>
            <w:noProof/>
          </w:rPr>
          <w:t>Tabla 56 : Carreras Pedagógicas de la Universidad de Playa Ancha</w:t>
        </w:r>
        <w:r w:rsidR="00F756E1">
          <w:rPr>
            <w:noProof/>
            <w:webHidden/>
          </w:rPr>
          <w:tab/>
        </w:r>
        <w:r w:rsidR="00B36DF0">
          <w:rPr>
            <w:noProof/>
            <w:webHidden/>
          </w:rPr>
          <w:fldChar w:fldCharType="begin"/>
        </w:r>
        <w:r w:rsidR="00F756E1">
          <w:rPr>
            <w:noProof/>
            <w:webHidden/>
          </w:rPr>
          <w:instrText xml:space="preserve"> PAGEREF _Toc434167500 \h </w:instrText>
        </w:r>
        <w:r w:rsidR="00B36DF0">
          <w:rPr>
            <w:noProof/>
            <w:webHidden/>
          </w:rPr>
        </w:r>
        <w:r w:rsidR="00B36DF0">
          <w:rPr>
            <w:noProof/>
            <w:webHidden/>
          </w:rPr>
          <w:fldChar w:fldCharType="separate"/>
        </w:r>
        <w:r w:rsidR="00942356">
          <w:rPr>
            <w:noProof/>
            <w:webHidden/>
          </w:rPr>
          <w:t>157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1" w:history="1">
        <w:r w:rsidR="00F756E1" w:rsidRPr="009C3DB0">
          <w:rPr>
            <w:rStyle w:val="Hipervnculo"/>
            <w:noProof/>
          </w:rPr>
          <w:t>Tabla 57 : N° de encuestados por carrera (Pedagogías)</w:t>
        </w:r>
        <w:r w:rsidR="00F756E1">
          <w:rPr>
            <w:noProof/>
            <w:webHidden/>
          </w:rPr>
          <w:tab/>
        </w:r>
        <w:r w:rsidR="00B36DF0">
          <w:rPr>
            <w:noProof/>
            <w:webHidden/>
          </w:rPr>
          <w:fldChar w:fldCharType="begin"/>
        </w:r>
        <w:r w:rsidR="00F756E1">
          <w:rPr>
            <w:noProof/>
            <w:webHidden/>
          </w:rPr>
          <w:instrText xml:space="preserve"> PAGEREF _Toc434167501 \h </w:instrText>
        </w:r>
        <w:r w:rsidR="00B36DF0">
          <w:rPr>
            <w:noProof/>
            <w:webHidden/>
          </w:rPr>
        </w:r>
        <w:r w:rsidR="00B36DF0">
          <w:rPr>
            <w:noProof/>
            <w:webHidden/>
          </w:rPr>
          <w:fldChar w:fldCharType="separate"/>
        </w:r>
        <w:r w:rsidR="00942356">
          <w:rPr>
            <w:noProof/>
            <w:webHidden/>
          </w:rPr>
          <w:t>158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2" w:history="1">
        <w:r w:rsidR="00F756E1" w:rsidRPr="009C3DB0">
          <w:rPr>
            <w:rStyle w:val="Hipervnculo"/>
            <w:noProof/>
          </w:rPr>
          <w:t>Tabla 58 : Estadísticos para las carreras pedagógicas</w:t>
        </w:r>
        <w:r w:rsidR="00F756E1">
          <w:rPr>
            <w:noProof/>
            <w:webHidden/>
          </w:rPr>
          <w:tab/>
        </w:r>
        <w:r w:rsidR="00B36DF0">
          <w:rPr>
            <w:noProof/>
            <w:webHidden/>
          </w:rPr>
          <w:fldChar w:fldCharType="begin"/>
        </w:r>
        <w:r w:rsidR="00F756E1">
          <w:rPr>
            <w:noProof/>
            <w:webHidden/>
          </w:rPr>
          <w:instrText xml:space="preserve"> PAGEREF _Toc434167502 \h </w:instrText>
        </w:r>
        <w:r w:rsidR="00B36DF0">
          <w:rPr>
            <w:noProof/>
            <w:webHidden/>
          </w:rPr>
        </w:r>
        <w:r w:rsidR="00B36DF0">
          <w:rPr>
            <w:noProof/>
            <w:webHidden/>
          </w:rPr>
          <w:fldChar w:fldCharType="separate"/>
        </w:r>
        <w:r w:rsidR="00942356">
          <w:rPr>
            <w:noProof/>
            <w:webHidden/>
          </w:rPr>
          <w:t>158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3" w:history="1">
        <w:r w:rsidR="00F756E1" w:rsidRPr="009C3DB0">
          <w:rPr>
            <w:rStyle w:val="Hipervnculo"/>
            <w:noProof/>
          </w:rPr>
          <w:t>Tabla 59 : Comparación de resultados generales V/S Carreras Pedagógicas</w:t>
        </w:r>
        <w:r w:rsidR="00F756E1">
          <w:rPr>
            <w:noProof/>
            <w:webHidden/>
          </w:rPr>
          <w:tab/>
        </w:r>
        <w:r w:rsidR="00B36DF0">
          <w:rPr>
            <w:noProof/>
            <w:webHidden/>
          </w:rPr>
          <w:fldChar w:fldCharType="begin"/>
        </w:r>
        <w:r w:rsidR="00F756E1">
          <w:rPr>
            <w:noProof/>
            <w:webHidden/>
          </w:rPr>
          <w:instrText xml:space="preserve"> PAGEREF _Toc434167503 \h </w:instrText>
        </w:r>
        <w:r w:rsidR="00B36DF0">
          <w:rPr>
            <w:noProof/>
            <w:webHidden/>
          </w:rPr>
        </w:r>
        <w:r w:rsidR="00B36DF0">
          <w:rPr>
            <w:noProof/>
            <w:webHidden/>
          </w:rPr>
          <w:fldChar w:fldCharType="separate"/>
        </w:r>
        <w:r w:rsidR="00942356">
          <w:rPr>
            <w:noProof/>
            <w:webHidden/>
          </w:rPr>
          <w:t>159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4" w:history="1">
        <w:r w:rsidR="00F756E1" w:rsidRPr="009C3DB0">
          <w:rPr>
            <w:rStyle w:val="Hipervnculo"/>
            <w:noProof/>
          </w:rPr>
          <w:t>Tabla 60 : Distribución de las respuestas para las Carreras Pedagógicas</w:t>
        </w:r>
        <w:r w:rsidR="00F756E1">
          <w:rPr>
            <w:noProof/>
            <w:webHidden/>
          </w:rPr>
          <w:tab/>
        </w:r>
        <w:r w:rsidR="00B36DF0">
          <w:rPr>
            <w:noProof/>
            <w:webHidden/>
          </w:rPr>
          <w:fldChar w:fldCharType="begin"/>
        </w:r>
        <w:r w:rsidR="00F756E1">
          <w:rPr>
            <w:noProof/>
            <w:webHidden/>
          </w:rPr>
          <w:instrText xml:space="preserve"> PAGEREF _Toc434167504 \h </w:instrText>
        </w:r>
        <w:r w:rsidR="00B36DF0">
          <w:rPr>
            <w:noProof/>
            <w:webHidden/>
          </w:rPr>
        </w:r>
        <w:r w:rsidR="00B36DF0">
          <w:rPr>
            <w:noProof/>
            <w:webHidden/>
          </w:rPr>
          <w:fldChar w:fldCharType="separate"/>
        </w:r>
        <w:r w:rsidR="00942356">
          <w:rPr>
            <w:noProof/>
            <w:webHidden/>
          </w:rPr>
          <w:t>160</w:t>
        </w:r>
        <w:r w:rsidR="00B36DF0">
          <w:rPr>
            <w:noProof/>
            <w:webHidden/>
          </w:rPr>
          <w:fldChar w:fldCharType="end"/>
        </w:r>
      </w:hyperlink>
    </w:p>
    <w:p w:rsidR="002A5873" w:rsidRDefault="00B36DF0" w:rsidP="002A5873">
      <w:r>
        <w:fldChar w:fldCharType="end"/>
      </w:r>
    </w:p>
    <w:p w:rsidR="004C7BBA" w:rsidRDefault="004C7BBA">
      <w:pPr>
        <w:rPr>
          <w:rFonts w:asciiTheme="majorHAnsi" w:eastAsiaTheme="majorEastAsia" w:hAnsiTheme="majorHAnsi" w:cstheme="majorBidi"/>
          <w:color w:val="17365D" w:themeColor="text2" w:themeShade="BF"/>
          <w:spacing w:val="5"/>
          <w:kern w:val="28"/>
          <w:sz w:val="52"/>
          <w:szCs w:val="52"/>
        </w:rPr>
      </w:pPr>
      <w:r>
        <w:br w:type="page"/>
      </w:r>
    </w:p>
    <w:p w:rsidR="002A5873" w:rsidRDefault="002A5873" w:rsidP="002A5873">
      <w:pPr>
        <w:pStyle w:val="Ttulo"/>
      </w:pPr>
      <w:r>
        <w:lastRenderedPageBreak/>
        <w:t>Índice de gráficos</w:t>
      </w:r>
    </w:p>
    <w:p w:rsidR="002A5873" w:rsidRDefault="002A5873" w:rsidP="002A5873"/>
    <w:p w:rsidR="00F756E1" w:rsidRDefault="00B36DF0">
      <w:pPr>
        <w:pStyle w:val="Tabladeilustraciones"/>
        <w:tabs>
          <w:tab w:val="right" w:leader="underscore" w:pos="8494"/>
        </w:tabs>
        <w:rPr>
          <w:rFonts w:eastAsiaTheme="minorEastAsia" w:cstheme="minorBidi"/>
          <w:smallCaps w:val="0"/>
          <w:noProof/>
          <w:sz w:val="22"/>
          <w:szCs w:val="22"/>
          <w:lang w:val="es-CL" w:eastAsia="es-CL"/>
        </w:rPr>
      </w:pPr>
      <w:r>
        <w:fldChar w:fldCharType="begin"/>
      </w:r>
      <w:r w:rsidR="002A5873">
        <w:instrText xml:space="preserve"> TOC \h \z \c "Grafico" </w:instrText>
      </w:r>
      <w:r>
        <w:fldChar w:fldCharType="separate"/>
      </w:r>
      <w:hyperlink w:anchor="_Toc434167505" w:history="1">
        <w:r w:rsidR="00F756E1" w:rsidRPr="000D73DA">
          <w:rPr>
            <w:rStyle w:val="Hipervnculo"/>
            <w:noProof/>
          </w:rPr>
          <w:t>Grafico 1: Nº de Alumnos por Computador (2000-2009) Fuente: Secretaría de Desarrollo Digital http://www.agendadigital.cl/centro/index.php?accion=catalogo&amp;idAreaPublicacion=11</w:t>
        </w:r>
        <w:r w:rsidR="00F756E1">
          <w:rPr>
            <w:noProof/>
            <w:webHidden/>
          </w:rPr>
          <w:tab/>
        </w:r>
        <w:r>
          <w:rPr>
            <w:noProof/>
            <w:webHidden/>
          </w:rPr>
          <w:fldChar w:fldCharType="begin"/>
        </w:r>
        <w:r w:rsidR="00F756E1">
          <w:rPr>
            <w:noProof/>
            <w:webHidden/>
          </w:rPr>
          <w:instrText xml:space="preserve"> PAGEREF _Toc434167505 \h </w:instrText>
        </w:r>
        <w:r>
          <w:rPr>
            <w:noProof/>
            <w:webHidden/>
          </w:rPr>
        </w:r>
        <w:r>
          <w:rPr>
            <w:noProof/>
            <w:webHidden/>
          </w:rPr>
          <w:fldChar w:fldCharType="separate"/>
        </w:r>
        <w:r w:rsidR="00942356">
          <w:rPr>
            <w:noProof/>
            <w:webHidden/>
          </w:rPr>
          <w:t>26</w:t>
        </w:r>
        <w:r>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6" w:history="1">
        <w:r w:rsidR="00F756E1" w:rsidRPr="000D73DA">
          <w:rPr>
            <w:rStyle w:val="Hipervnculo"/>
            <w:noProof/>
          </w:rPr>
          <w:t>Grafico 2 : Estudiantes encuestados, distribuidos por facultad</w:t>
        </w:r>
        <w:r w:rsidR="00F756E1">
          <w:rPr>
            <w:noProof/>
            <w:webHidden/>
          </w:rPr>
          <w:tab/>
        </w:r>
        <w:r w:rsidR="00B36DF0">
          <w:rPr>
            <w:noProof/>
            <w:webHidden/>
          </w:rPr>
          <w:fldChar w:fldCharType="begin"/>
        </w:r>
        <w:r w:rsidR="00F756E1">
          <w:rPr>
            <w:noProof/>
            <w:webHidden/>
          </w:rPr>
          <w:instrText xml:space="preserve"> PAGEREF _Toc434167506 \h </w:instrText>
        </w:r>
        <w:r w:rsidR="00B36DF0">
          <w:rPr>
            <w:noProof/>
            <w:webHidden/>
          </w:rPr>
        </w:r>
        <w:r w:rsidR="00B36DF0">
          <w:rPr>
            <w:noProof/>
            <w:webHidden/>
          </w:rPr>
          <w:fldChar w:fldCharType="separate"/>
        </w:r>
        <w:r w:rsidR="00942356">
          <w:rPr>
            <w:noProof/>
            <w:webHidden/>
          </w:rPr>
          <w:t>104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7" w:history="1">
        <w:r w:rsidR="00F756E1" w:rsidRPr="000D73DA">
          <w:rPr>
            <w:rStyle w:val="Hipervnculo"/>
            <w:noProof/>
          </w:rPr>
          <w:t>Grafico 3: Resultados generales del estudio.</w:t>
        </w:r>
        <w:r w:rsidR="00F756E1">
          <w:rPr>
            <w:noProof/>
            <w:webHidden/>
          </w:rPr>
          <w:tab/>
        </w:r>
        <w:r w:rsidR="00B36DF0">
          <w:rPr>
            <w:noProof/>
            <w:webHidden/>
          </w:rPr>
          <w:fldChar w:fldCharType="begin"/>
        </w:r>
        <w:r w:rsidR="00F756E1">
          <w:rPr>
            <w:noProof/>
            <w:webHidden/>
          </w:rPr>
          <w:instrText xml:space="preserve"> PAGEREF _Toc434167507 \h </w:instrText>
        </w:r>
        <w:r w:rsidR="00B36DF0">
          <w:rPr>
            <w:noProof/>
            <w:webHidden/>
          </w:rPr>
        </w:r>
        <w:r w:rsidR="00B36DF0">
          <w:rPr>
            <w:noProof/>
            <w:webHidden/>
          </w:rPr>
          <w:fldChar w:fldCharType="separate"/>
        </w:r>
        <w:r w:rsidR="00942356">
          <w:rPr>
            <w:noProof/>
            <w:webHidden/>
          </w:rPr>
          <w:t>115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8" w:history="1">
        <w:r w:rsidR="00F756E1" w:rsidRPr="000D73DA">
          <w:rPr>
            <w:rStyle w:val="Hipervnculo"/>
            <w:noProof/>
          </w:rPr>
          <w:t>Grafico 4: Distribución del total de respuestas.</w:t>
        </w:r>
        <w:r w:rsidR="00F756E1">
          <w:rPr>
            <w:noProof/>
            <w:webHidden/>
          </w:rPr>
          <w:tab/>
        </w:r>
        <w:r w:rsidR="00B36DF0">
          <w:rPr>
            <w:noProof/>
            <w:webHidden/>
          </w:rPr>
          <w:fldChar w:fldCharType="begin"/>
        </w:r>
        <w:r w:rsidR="00F756E1">
          <w:rPr>
            <w:noProof/>
            <w:webHidden/>
          </w:rPr>
          <w:instrText xml:space="preserve"> PAGEREF _Toc434167508 \h </w:instrText>
        </w:r>
        <w:r w:rsidR="00B36DF0">
          <w:rPr>
            <w:noProof/>
            <w:webHidden/>
          </w:rPr>
        </w:r>
        <w:r w:rsidR="00B36DF0">
          <w:rPr>
            <w:noProof/>
            <w:webHidden/>
          </w:rPr>
          <w:fldChar w:fldCharType="separate"/>
        </w:r>
        <w:r w:rsidR="00942356">
          <w:rPr>
            <w:noProof/>
            <w:webHidden/>
          </w:rPr>
          <w:t>116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09" w:history="1">
        <w:r w:rsidR="00F756E1" w:rsidRPr="000D73DA">
          <w:rPr>
            <w:rStyle w:val="Hipervnculo"/>
            <w:noProof/>
          </w:rPr>
          <w:t>Grafico 5 : Resultados generales por ámbitos</w:t>
        </w:r>
        <w:r w:rsidR="00F756E1">
          <w:rPr>
            <w:noProof/>
            <w:webHidden/>
          </w:rPr>
          <w:tab/>
        </w:r>
        <w:r w:rsidR="00B36DF0">
          <w:rPr>
            <w:noProof/>
            <w:webHidden/>
          </w:rPr>
          <w:fldChar w:fldCharType="begin"/>
        </w:r>
        <w:r w:rsidR="00F756E1">
          <w:rPr>
            <w:noProof/>
            <w:webHidden/>
          </w:rPr>
          <w:instrText xml:space="preserve"> PAGEREF _Toc434167509 \h </w:instrText>
        </w:r>
        <w:r w:rsidR="00B36DF0">
          <w:rPr>
            <w:noProof/>
            <w:webHidden/>
          </w:rPr>
        </w:r>
        <w:r w:rsidR="00B36DF0">
          <w:rPr>
            <w:noProof/>
            <w:webHidden/>
          </w:rPr>
          <w:fldChar w:fldCharType="separate"/>
        </w:r>
        <w:r w:rsidR="00942356">
          <w:rPr>
            <w:noProof/>
            <w:webHidden/>
          </w:rPr>
          <w:t>119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0" w:history="1">
        <w:r w:rsidR="00F756E1" w:rsidRPr="000D73DA">
          <w:rPr>
            <w:rStyle w:val="Hipervnculo"/>
            <w:noProof/>
          </w:rPr>
          <w:t>Grafico 6 : Resultados dimensión “Manejo de Pc y Sistema Operativo”</w:t>
        </w:r>
        <w:r w:rsidR="00F756E1">
          <w:rPr>
            <w:noProof/>
            <w:webHidden/>
          </w:rPr>
          <w:tab/>
        </w:r>
        <w:r w:rsidR="00B36DF0">
          <w:rPr>
            <w:noProof/>
            <w:webHidden/>
          </w:rPr>
          <w:fldChar w:fldCharType="begin"/>
        </w:r>
        <w:r w:rsidR="00F756E1">
          <w:rPr>
            <w:noProof/>
            <w:webHidden/>
          </w:rPr>
          <w:instrText xml:space="preserve"> PAGEREF _Toc434167510 \h </w:instrText>
        </w:r>
        <w:r w:rsidR="00B36DF0">
          <w:rPr>
            <w:noProof/>
            <w:webHidden/>
          </w:rPr>
        </w:r>
        <w:r w:rsidR="00B36DF0">
          <w:rPr>
            <w:noProof/>
            <w:webHidden/>
          </w:rPr>
          <w:fldChar w:fldCharType="separate"/>
        </w:r>
        <w:r w:rsidR="00942356">
          <w:rPr>
            <w:noProof/>
            <w:webHidden/>
          </w:rPr>
          <w:t>121</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1" w:history="1">
        <w:r w:rsidR="00F756E1" w:rsidRPr="000D73DA">
          <w:rPr>
            <w:rStyle w:val="Hipervnculo"/>
            <w:noProof/>
          </w:rPr>
          <w:t>Grafico 7 : Aplicaciones ofimáticas</w:t>
        </w:r>
        <w:r w:rsidR="00F756E1">
          <w:rPr>
            <w:noProof/>
            <w:webHidden/>
          </w:rPr>
          <w:tab/>
        </w:r>
        <w:r w:rsidR="00B36DF0">
          <w:rPr>
            <w:noProof/>
            <w:webHidden/>
          </w:rPr>
          <w:fldChar w:fldCharType="begin"/>
        </w:r>
        <w:r w:rsidR="00F756E1">
          <w:rPr>
            <w:noProof/>
            <w:webHidden/>
          </w:rPr>
          <w:instrText xml:space="preserve"> PAGEREF _Toc434167511 \h </w:instrText>
        </w:r>
        <w:r w:rsidR="00B36DF0">
          <w:rPr>
            <w:noProof/>
            <w:webHidden/>
          </w:rPr>
        </w:r>
        <w:r w:rsidR="00B36DF0">
          <w:rPr>
            <w:noProof/>
            <w:webHidden/>
          </w:rPr>
          <w:fldChar w:fldCharType="separate"/>
        </w:r>
        <w:r w:rsidR="00942356">
          <w:rPr>
            <w:noProof/>
            <w:webHidden/>
          </w:rPr>
          <w:t>123</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2" w:history="1">
        <w:r w:rsidR="00F756E1" w:rsidRPr="000D73DA">
          <w:rPr>
            <w:rStyle w:val="Hipervnculo"/>
            <w:noProof/>
          </w:rPr>
          <w:t>Grafico 8 : Aplicaciones gráficas y multimedia</w:t>
        </w:r>
        <w:r w:rsidR="00F756E1">
          <w:rPr>
            <w:noProof/>
            <w:webHidden/>
          </w:rPr>
          <w:tab/>
        </w:r>
        <w:r w:rsidR="00B36DF0">
          <w:rPr>
            <w:noProof/>
            <w:webHidden/>
          </w:rPr>
          <w:fldChar w:fldCharType="begin"/>
        </w:r>
        <w:r w:rsidR="00F756E1">
          <w:rPr>
            <w:noProof/>
            <w:webHidden/>
          </w:rPr>
          <w:instrText xml:space="preserve"> PAGEREF _Toc434167512 \h </w:instrText>
        </w:r>
        <w:r w:rsidR="00B36DF0">
          <w:rPr>
            <w:noProof/>
            <w:webHidden/>
          </w:rPr>
        </w:r>
        <w:r w:rsidR="00B36DF0">
          <w:rPr>
            <w:noProof/>
            <w:webHidden/>
          </w:rPr>
          <w:fldChar w:fldCharType="separate"/>
        </w:r>
        <w:r w:rsidR="00942356">
          <w:rPr>
            <w:noProof/>
            <w:webHidden/>
          </w:rPr>
          <w:t>126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3" w:history="1">
        <w:r w:rsidR="00F756E1" w:rsidRPr="000D73DA">
          <w:rPr>
            <w:rStyle w:val="Hipervnculo"/>
            <w:noProof/>
          </w:rPr>
          <w:t>Grafico 9 : Aplicaciones de Internet</w:t>
        </w:r>
        <w:r w:rsidR="00F756E1">
          <w:rPr>
            <w:noProof/>
            <w:webHidden/>
          </w:rPr>
          <w:tab/>
        </w:r>
        <w:r w:rsidR="00B36DF0">
          <w:rPr>
            <w:noProof/>
            <w:webHidden/>
          </w:rPr>
          <w:fldChar w:fldCharType="begin"/>
        </w:r>
        <w:r w:rsidR="00F756E1">
          <w:rPr>
            <w:noProof/>
            <w:webHidden/>
          </w:rPr>
          <w:instrText xml:space="preserve"> PAGEREF _Toc434167513 \h </w:instrText>
        </w:r>
        <w:r w:rsidR="00B36DF0">
          <w:rPr>
            <w:noProof/>
            <w:webHidden/>
          </w:rPr>
        </w:r>
        <w:r w:rsidR="00B36DF0">
          <w:rPr>
            <w:noProof/>
            <w:webHidden/>
          </w:rPr>
          <w:fldChar w:fldCharType="separate"/>
        </w:r>
        <w:r w:rsidR="00942356">
          <w:rPr>
            <w:noProof/>
            <w:webHidden/>
          </w:rPr>
          <w:t>128</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4" w:history="1">
        <w:r w:rsidR="00F756E1" w:rsidRPr="000D73DA">
          <w:rPr>
            <w:rStyle w:val="Hipervnculo"/>
            <w:noProof/>
          </w:rPr>
          <w:t>Grafico 10 : Resultados dimensión Organizar y comunicar información</w:t>
        </w:r>
        <w:r w:rsidR="00F756E1">
          <w:rPr>
            <w:noProof/>
            <w:webHidden/>
          </w:rPr>
          <w:tab/>
        </w:r>
        <w:r w:rsidR="00B36DF0">
          <w:rPr>
            <w:noProof/>
            <w:webHidden/>
          </w:rPr>
          <w:fldChar w:fldCharType="begin"/>
        </w:r>
        <w:r w:rsidR="00F756E1">
          <w:rPr>
            <w:noProof/>
            <w:webHidden/>
          </w:rPr>
          <w:instrText xml:space="preserve"> PAGEREF _Toc434167514 \h </w:instrText>
        </w:r>
        <w:r w:rsidR="00B36DF0">
          <w:rPr>
            <w:noProof/>
            <w:webHidden/>
          </w:rPr>
        </w:r>
        <w:r w:rsidR="00B36DF0">
          <w:rPr>
            <w:noProof/>
            <w:webHidden/>
          </w:rPr>
          <w:fldChar w:fldCharType="separate"/>
        </w:r>
        <w:r w:rsidR="00942356">
          <w:rPr>
            <w:noProof/>
            <w:webHidden/>
          </w:rPr>
          <w:t>129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5" w:history="1">
        <w:r w:rsidR="00F756E1" w:rsidRPr="000D73DA">
          <w:rPr>
            <w:rStyle w:val="Hipervnculo"/>
            <w:noProof/>
          </w:rPr>
          <w:t>Grafico 11 : Resultados por pregunta (Manejo de Pc y Sis. Operativo)</w:t>
        </w:r>
        <w:r w:rsidR="00F756E1">
          <w:rPr>
            <w:noProof/>
            <w:webHidden/>
          </w:rPr>
          <w:tab/>
        </w:r>
        <w:r w:rsidR="00B36DF0">
          <w:rPr>
            <w:noProof/>
            <w:webHidden/>
          </w:rPr>
          <w:fldChar w:fldCharType="begin"/>
        </w:r>
        <w:r w:rsidR="00F756E1">
          <w:rPr>
            <w:noProof/>
            <w:webHidden/>
          </w:rPr>
          <w:instrText xml:space="preserve"> PAGEREF _Toc434167515 \h </w:instrText>
        </w:r>
        <w:r w:rsidR="00B36DF0">
          <w:rPr>
            <w:noProof/>
            <w:webHidden/>
          </w:rPr>
        </w:r>
        <w:r w:rsidR="00B36DF0">
          <w:rPr>
            <w:noProof/>
            <w:webHidden/>
          </w:rPr>
          <w:fldChar w:fldCharType="separate"/>
        </w:r>
        <w:r w:rsidR="00942356">
          <w:rPr>
            <w:noProof/>
            <w:webHidden/>
          </w:rPr>
          <w:t>133</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6" w:history="1">
        <w:r w:rsidR="00F756E1" w:rsidRPr="000D73DA">
          <w:rPr>
            <w:rStyle w:val="Hipervnculo"/>
            <w:noProof/>
          </w:rPr>
          <w:t>Grafico 12 : Resultados por pregunta (Aplicaciones de Ofimática)</w:t>
        </w:r>
        <w:r w:rsidR="00F756E1">
          <w:rPr>
            <w:noProof/>
            <w:webHidden/>
          </w:rPr>
          <w:tab/>
        </w:r>
        <w:r w:rsidR="00B36DF0">
          <w:rPr>
            <w:noProof/>
            <w:webHidden/>
          </w:rPr>
          <w:fldChar w:fldCharType="begin"/>
        </w:r>
        <w:r w:rsidR="00F756E1">
          <w:rPr>
            <w:noProof/>
            <w:webHidden/>
          </w:rPr>
          <w:instrText xml:space="preserve"> PAGEREF _Toc434167516 \h </w:instrText>
        </w:r>
        <w:r w:rsidR="00B36DF0">
          <w:rPr>
            <w:noProof/>
            <w:webHidden/>
          </w:rPr>
        </w:r>
        <w:r w:rsidR="00B36DF0">
          <w:rPr>
            <w:noProof/>
            <w:webHidden/>
          </w:rPr>
          <w:fldChar w:fldCharType="separate"/>
        </w:r>
        <w:r w:rsidR="00942356">
          <w:rPr>
            <w:noProof/>
            <w:webHidden/>
          </w:rPr>
          <w:t>134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7" w:history="1">
        <w:r w:rsidR="00F756E1" w:rsidRPr="000D73DA">
          <w:rPr>
            <w:rStyle w:val="Hipervnculo"/>
            <w:noProof/>
          </w:rPr>
          <w:t>Grafico 13 : Resultados por preguntas (Ámbito Aplicaciones gráficas y Multimedia)</w:t>
        </w:r>
        <w:r w:rsidR="00F756E1">
          <w:rPr>
            <w:noProof/>
            <w:webHidden/>
          </w:rPr>
          <w:tab/>
        </w:r>
        <w:r w:rsidR="00B36DF0">
          <w:rPr>
            <w:noProof/>
            <w:webHidden/>
          </w:rPr>
          <w:fldChar w:fldCharType="begin"/>
        </w:r>
        <w:r w:rsidR="00F756E1">
          <w:rPr>
            <w:noProof/>
            <w:webHidden/>
          </w:rPr>
          <w:instrText xml:space="preserve"> PAGEREF _Toc434167517 \h </w:instrText>
        </w:r>
        <w:r w:rsidR="00B36DF0">
          <w:rPr>
            <w:noProof/>
            <w:webHidden/>
          </w:rPr>
        </w:r>
        <w:r w:rsidR="00B36DF0">
          <w:rPr>
            <w:noProof/>
            <w:webHidden/>
          </w:rPr>
          <w:fldChar w:fldCharType="separate"/>
        </w:r>
        <w:r w:rsidR="00942356">
          <w:rPr>
            <w:noProof/>
            <w:webHidden/>
          </w:rPr>
          <w:t>135</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8" w:history="1">
        <w:r w:rsidR="00F756E1" w:rsidRPr="000D73DA">
          <w:rPr>
            <w:rStyle w:val="Hipervnculo"/>
            <w:noProof/>
          </w:rPr>
          <w:t>Grafico 14 : Resultados por pregunta (Ámbito Aplicaciones de Internet)</w:t>
        </w:r>
        <w:r w:rsidR="00F756E1">
          <w:rPr>
            <w:noProof/>
            <w:webHidden/>
          </w:rPr>
          <w:tab/>
        </w:r>
        <w:r w:rsidR="00B36DF0">
          <w:rPr>
            <w:noProof/>
            <w:webHidden/>
          </w:rPr>
          <w:fldChar w:fldCharType="begin"/>
        </w:r>
        <w:r w:rsidR="00F756E1">
          <w:rPr>
            <w:noProof/>
            <w:webHidden/>
          </w:rPr>
          <w:instrText xml:space="preserve"> PAGEREF _Toc434167518 \h </w:instrText>
        </w:r>
        <w:r w:rsidR="00B36DF0">
          <w:rPr>
            <w:noProof/>
            <w:webHidden/>
          </w:rPr>
        </w:r>
        <w:r w:rsidR="00B36DF0">
          <w:rPr>
            <w:noProof/>
            <w:webHidden/>
          </w:rPr>
          <w:fldChar w:fldCharType="separate"/>
        </w:r>
        <w:r w:rsidR="00942356">
          <w:rPr>
            <w:noProof/>
            <w:webHidden/>
          </w:rPr>
          <w:t>136</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19" w:history="1">
        <w:r w:rsidR="00F756E1" w:rsidRPr="000D73DA">
          <w:rPr>
            <w:rStyle w:val="Hipervnculo"/>
            <w:noProof/>
          </w:rPr>
          <w:t>Grafico 15 : Resultados por preguntas (Ámbito Organizar y Comunicar Información)</w:t>
        </w:r>
        <w:r w:rsidR="00F756E1">
          <w:rPr>
            <w:noProof/>
            <w:webHidden/>
          </w:rPr>
          <w:tab/>
        </w:r>
        <w:r w:rsidR="00B36DF0">
          <w:rPr>
            <w:noProof/>
            <w:webHidden/>
          </w:rPr>
          <w:fldChar w:fldCharType="begin"/>
        </w:r>
        <w:r w:rsidR="00F756E1">
          <w:rPr>
            <w:noProof/>
            <w:webHidden/>
          </w:rPr>
          <w:instrText xml:space="preserve"> PAGEREF _Toc434167519 \h </w:instrText>
        </w:r>
        <w:r w:rsidR="00B36DF0">
          <w:rPr>
            <w:noProof/>
            <w:webHidden/>
          </w:rPr>
        </w:r>
        <w:r w:rsidR="00B36DF0">
          <w:rPr>
            <w:noProof/>
            <w:webHidden/>
          </w:rPr>
          <w:fldChar w:fldCharType="separate"/>
        </w:r>
        <w:r w:rsidR="00942356">
          <w:rPr>
            <w:noProof/>
            <w:webHidden/>
          </w:rPr>
          <w:t>137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0" w:history="1">
        <w:r w:rsidR="00F756E1" w:rsidRPr="000D73DA">
          <w:rPr>
            <w:rStyle w:val="Hipervnculo"/>
            <w:noProof/>
          </w:rPr>
          <w:t>Grafico 16 : Resultados por tipo de colegio</w:t>
        </w:r>
        <w:r w:rsidR="00F756E1">
          <w:rPr>
            <w:noProof/>
            <w:webHidden/>
          </w:rPr>
          <w:tab/>
        </w:r>
        <w:r w:rsidR="00B36DF0">
          <w:rPr>
            <w:noProof/>
            <w:webHidden/>
          </w:rPr>
          <w:fldChar w:fldCharType="begin"/>
        </w:r>
        <w:r w:rsidR="00F756E1">
          <w:rPr>
            <w:noProof/>
            <w:webHidden/>
          </w:rPr>
          <w:instrText xml:space="preserve"> PAGEREF _Toc434167520 \h </w:instrText>
        </w:r>
        <w:r w:rsidR="00B36DF0">
          <w:rPr>
            <w:noProof/>
            <w:webHidden/>
          </w:rPr>
        </w:r>
        <w:r w:rsidR="00B36DF0">
          <w:rPr>
            <w:noProof/>
            <w:webHidden/>
          </w:rPr>
          <w:fldChar w:fldCharType="separate"/>
        </w:r>
        <w:r w:rsidR="00942356">
          <w:rPr>
            <w:noProof/>
            <w:webHidden/>
          </w:rPr>
          <w:t>139</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1" w:history="1">
        <w:r w:rsidR="00F756E1" w:rsidRPr="000D73DA">
          <w:rPr>
            <w:rStyle w:val="Hipervnculo"/>
            <w:noProof/>
          </w:rPr>
          <w:t>Grafico 17 : Resultados por tenencia o no de computador</w:t>
        </w:r>
        <w:r w:rsidR="00F756E1">
          <w:rPr>
            <w:noProof/>
            <w:webHidden/>
          </w:rPr>
          <w:tab/>
        </w:r>
        <w:r w:rsidR="00B36DF0">
          <w:rPr>
            <w:noProof/>
            <w:webHidden/>
          </w:rPr>
          <w:fldChar w:fldCharType="begin"/>
        </w:r>
        <w:r w:rsidR="00F756E1">
          <w:rPr>
            <w:noProof/>
            <w:webHidden/>
          </w:rPr>
          <w:instrText xml:space="preserve"> PAGEREF _Toc434167521 \h </w:instrText>
        </w:r>
        <w:r w:rsidR="00B36DF0">
          <w:rPr>
            <w:noProof/>
            <w:webHidden/>
          </w:rPr>
        </w:r>
        <w:r w:rsidR="00B36DF0">
          <w:rPr>
            <w:noProof/>
            <w:webHidden/>
          </w:rPr>
          <w:fldChar w:fldCharType="separate"/>
        </w:r>
        <w:r w:rsidR="00942356">
          <w:rPr>
            <w:noProof/>
            <w:webHidden/>
          </w:rPr>
          <w:t>144</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2" w:history="1">
        <w:r w:rsidR="00F756E1" w:rsidRPr="000D73DA">
          <w:rPr>
            <w:rStyle w:val="Hipervnculo"/>
            <w:noProof/>
          </w:rPr>
          <w:t>Grafico 18 : Resultados por tenencia o no de internet</w:t>
        </w:r>
        <w:r w:rsidR="00F756E1">
          <w:rPr>
            <w:noProof/>
            <w:webHidden/>
          </w:rPr>
          <w:tab/>
        </w:r>
        <w:r w:rsidR="00B36DF0">
          <w:rPr>
            <w:noProof/>
            <w:webHidden/>
          </w:rPr>
          <w:fldChar w:fldCharType="begin"/>
        </w:r>
        <w:r w:rsidR="00F756E1">
          <w:rPr>
            <w:noProof/>
            <w:webHidden/>
          </w:rPr>
          <w:instrText xml:space="preserve"> PAGEREF _Toc434167522 \h </w:instrText>
        </w:r>
        <w:r w:rsidR="00B36DF0">
          <w:rPr>
            <w:noProof/>
            <w:webHidden/>
          </w:rPr>
        </w:r>
        <w:r w:rsidR="00B36DF0">
          <w:rPr>
            <w:noProof/>
            <w:webHidden/>
          </w:rPr>
          <w:fldChar w:fldCharType="separate"/>
        </w:r>
        <w:r w:rsidR="00942356">
          <w:rPr>
            <w:noProof/>
            <w:webHidden/>
          </w:rPr>
          <w:t>147</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3" w:history="1">
        <w:r w:rsidR="00F756E1" w:rsidRPr="000D73DA">
          <w:rPr>
            <w:rStyle w:val="Hipervnculo"/>
            <w:noProof/>
          </w:rPr>
          <w:t>Grafico 19 : Resultados de Hombres y Mujeres.</w:t>
        </w:r>
        <w:r w:rsidR="00F756E1">
          <w:rPr>
            <w:noProof/>
            <w:webHidden/>
          </w:rPr>
          <w:tab/>
        </w:r>
        <w:r w:rsidR="00B36DF0">
          <w:rPr>
            <w:noProof/>
            <w:webHidden/>
          </w:rPr>
          <w:fldChar w:fldCharType="begin"/>
        </w:r>
        <w:r w:rsidR="00F756E1">
          <w:rPr>
            <w:noProof/>
            <w:webHidden/>
          </w:rPr>
          <w:instrText xml:space="preserve"> PAGEREF _Toc434167523 \h </w:instrText>
        </w:r>
        <w:r w:rsidR="00B36DF0">
          <w:rPr>
            <w:noProof/>
            <w:webHidden/>
          </w:rPr>
        </w:r>
        <w:r w:rsidR="00B36DF0">
          <w:rPr>
            <w:noProof/>
            <w:webHidden/>
          </w:rPr>
          <w:fldChar w:fldCharType="separate"/>
        </w:r>
        <w:r w:rsidR="00942356">
          <w:rPr>
            <w:noProof/>
            <w:webHidden/>
          </w:rPr>
          <w:t>150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4" w:history="1">
        <w:r w:rsidR="00F756E1" w:rsidRPr="000D73DA">
          <w:rPr>
            <w:rStyle w:val="Hipervnculo"/>
            <w:noProof/>
          </w:rPr>
          <w:t>Grafico 20 : Datos por facultades</w:t>
        </w:r>
        <w:r w:rsidR="00F756E1">
          <w:rPr>
            <w:noProof/>
            <w:webHidden/>
          </w:rPr>
          <w:tab/>
        </w:r>
        <w:r w:rsidR="00B36DF0">
          <w:rPr>
            <w:noProof/>
            <w:webHidden/>
          </w:rPr>
          <w:fldChar w:fldCharType="begin"/>
        </w:r>
        <w:r w:rsidR="00F756E1">
          <w:rPr>
            <w:noProof/>
            <w:webHidden/>
          </w:rPr>
          <w:instrText xml:space="preserve"> PAGEREF _Toc434167524 \h </w:instrText>
        </w:r>
        <w:r w:rsidR="00B36DF0">
          <w:rPr>
            <w:noProof/>
            <w:webHidden/>
          </w:rPr>
        </w:r>
        <w:r w:rsidR="00B36DF0">
          <w:rPr>
            <w:noProof/>
            <w:webHidden/>
          </w:rPr>
          <w:fldChar w:fldCharType="separate"/>
        </w:r>
        <w:r w:rsidR="00942356">
          <w:rPr>
            <w:noProof/>
            <w:webHidden/>
          </w:rPr>
          <w:t>153</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5" w:history="1">
        <w:r w:rsidR="00F756E1" w:rsidRPr="000D73DA">
          <w:rPr>
            <w:rStyle w:val="Hipervnculo"/>
            <w:noProof/>
          </w:rPr>
          <w:t>Grafico 21 : Distribución de respuestas para las Carreras Pedagógicas</w:t>
        </w:r>
        <w:r w:rsidR="00F756E1">
          <w:rPr>
            <w:noProof/>
            <w:webHidden/>
          </w:rPr>
          <w:tab/>
        </w:r>
        <w:r w:rsidR="00B36DF0">
          <w:rPr>
            <w:noProof/>
            <w:webHidden/>
          </w:rPr>
          <w:fldChar w:fldCharType="begin"/>
        </w:r>
        <w:r w:rsidR="00F756E1">
          <w:rPr>
            <w:noProof/>
            <w:webHidden/>
          </w:rPr>
          <w:instrText xml:space="preserve"> PAGEREF _Toc434167525 \h </w:instrText>
        </w:r>
        <w:r w:rsidR="00B36DF0">
          <w:rPr>
            <w:noProof/>
            <w:webHidden/>
          </w:rPr>
        </w:r>
        <w:r w:rsidR="00B36DF0">
          <w:rPr>
            <w:noProof/>
            <w:webHidden/>
          </w:rPr>
          <w:fldChar w:fldCharType="separate"/>
        </w:r>
        <w:r w:rsidR="00942356">
          <w:rPr>
            <w:noProof/>
            <w:webHidden/>
          </w:rPr>
          <w:t>160</w:t>
        </w:r>
        <w:r w:rsidR="00B36DF0">
          <w:rPr>
            <w:noProof/>
            <w:webHidden/>
          </w:rPr>
          <w:fldChar w:fldCharType="end"/>
        </w:r>
      </w:hyperlink>
    </w:p>
    <w:p w:rsidR="00F756E1" w:rsidRDefault="00F447CA">
      <w:pPr>
        <w:pStyle w:val="Tabladeilustraciones"/>
        <w:tabs>
          <w:tab w:val="right" w:leader="underscore" w:pos="8494"/>
        </w:tabs>
        <w:rPr>
          <w:rFonts w:eastAsiaTheme="minorEastAsia" w:cstheme="minorBidi"/>
          <w:smallCaps w:val="0"/>
          <w:noProof/>
          <w:sz w:val="22"/>
          <w:szCs w:val="22"/>
          <w:lang w:val="es-CL" w:eastAsia="es-CL"/>
        </w:rPr>
      </w:pPr>
      <w:hyperlink w:anchor="_Toc434167526" w:history="1">
        <w:r w:rsidR="00F756E1" w:rsidRPr="000D73DA">
          <w:rPr>
            <w:rStyle w:val="Hipervnculo"/>
            <w:noProof/>
          </w:rPr>
          <w:t>Grafico 22 : Respuestas para Carreras Pedagógicas en porcentaje</w:t>
        </w:r>
        <w:r w:rsidR="00F756E1">
          <w:rPr>
            <w:noProof/>
            <w:webHidden/>
          </w:rPr>
          <w:tab/>
        </w:r>
        <w:r w:rsidR="00B36DF0">
          <w:rPr>
            <w:noProof/>
            <w:webHidden/>
          </w:rPr>
          <w:fldChar w:fldCharType="begin"/>
        </w:r>
        <w:r w:rsidR="00F756E1">
          <w:rPr>
            <w:noProof/>
            <w:webHidden/>
          </w:rPr>
          <w:instrText xml:space="preserve"> PAGEREF _Toc434167526 \h </w:instrText>
        </w:r>
        <w:r w:rsidR="00B36DF0">
          <w:rPr>
            <w:noProof/>
            <w:webHidden/>
          </w:rPr>
        </w:r>
        <w:r w:rsidR="00B36DF0">
          <w:rPr>
            <w:noProof/>
            <w:webHidden/>
          </w:rPr>
          <w:fldChar w:fldCharType="separate"/>
        </w:r>
        <w:r w:rsidR="00942356">
          <w:rPr>
            <w:noProof/>
            <w:webHidden/>
          </w:rPr>
          <w:t>161</w:t>
        </w:r>
        <w:r w:rsidR="00B36DF0">
          <w:rPr>
            <w:noProof/>
            <w:webHidden/>
          </w:rPr>
          <w:fldChar w:fldCharType="end"/>
        </w:r>
      </w:hyperlink>
    </w:p>
    <w:p w:rsidR="002A5873" w:rsidRPr="002A5873" w:rsidRDefault="00B36DF0" w:rsidP="002A5873">
      <w:r>
        <w:fldChar w:fldCharType="end"/>
      </w:r>
    </w:p>
    <w:p w:rsidR="00220D6A" w:rsidRDefault="00220D6A">
      <w:r>
        <w:br w:type="page"/>
      </w:r>
    </w:p>
    <w:p w:rsidR="004C7BBA" w:rsidRDefault="00220D6A" w:rsidP="00220D6A">
      <w:pPr>
        <w:pStyle w:val="Ttulo1"/>
      </w:pPr>
      <w:bookmarkStart w:id="0" w:name="_Toc431920043"/>
      <w:bookmarkStart w:id="1" w:name="_Toc431921650"/>
      <w:bookmarkStart w:id="2" w:name="_Toc437440208"/>
      <w:r w:rsidRPr="00220D6A">
        <w:lastRenderedPageBreak/>
        <w:t>Agradecimientos</w:t>
      </w:r>
      <w:bookmarkEnd w:id="0"/>
      <w:bookmarkEnd w:id="1"/>
      <w:bookmarkEnd w:id="2"/>
    </w:p>
    <w:p w:rsidR="00EA0787" w:rsidRDefault="00EA0787" w:rsidP="00EA0787"/>
    <w:p w:rsidR="00A51723" w:rsidRDefault="00EA0787" w:rsidP="00EA0787">
      <w:pPr>
        <w:jc w:val="both"/>
      </w:pPr>
      <w:r>
        <w:t xml:space="preserve">Para Patty que me apoyó y estimuló siempre. </w:t>
      </w:r>
    </w:p>
    <w:p w:rsidR="00A51723" w:rsidRDefault="00A51723" w:rsidP="00EA0787">
      <w:pPr>
        <w:jc w:val="both"/>
      </w:pPr>
    </w:p>
    <w:p w:rsidR="00EA0787" w:rsidRDefault="00EA0787" w:rsidP="00EA0787">
      <w:pPr>
        <w:jc w:val="both"/>
      </w:pPr>
    </w:p>
    <w:p w:rsidR="00EA0787" w:rsidRDefault="00EA0787" w:rsidP="00EA0787">
      <w:pPr>
        <w:jc w:val="both"/>
      </w:pPr>
    </w:p>
    <w:p w:rsidR="00EA0787" w:rsidRDefault="00EA0787" w:rsidP="00EA0787">
      <w:pPr>
        <w:jc w:val="both"/>
      </w:pPr>
    </w:p>
    <w:p w:rsidR="00EA0787" w:rsidRDefault="00EA0787" w:rsidP="00EA0787">
      <w:pPr>
        <w:jc w:val="both"/>
      </w:pPr>
    </w:p>
    <w:p w:rsidR="00EA0787" w:rsidRPr="00EA0787" w:rsidRDefault="00EA0787" w:rsidP="00EA0787">
      <w:pPr>
        <w:jc w:val="both"/>
      </w:pPr>
      <w:r>
        <w:t xml:space="preserve"> </w:t>
      </w:r>
    </w:p>
    <w:p w:rsidR="00844695" w:rsidRDefault="00844695" w:rsidP="00844695"/>
    <w:p w:rsidR="00844695" w:rsidRDefault="00844695" w:rsidP="00844695"/>
    <w:p w:rsidR="00844695" w:rsidRDefault="00844695" w:rsidP="00844695"/>
    <w:p w:rsidR="00844695" w:rsidRDefault="00844695" w:rsidP="00844695"/>
    <w:p w:rsidR="00844695" w:rsidRDefault="00844695" w:rsidP="00844695"/>
    <w:p w:rsidR="00844695" w:rsidRDefault="00844695">
      <w:pPr>
        <w:rPr>
          <w:rFonts w:ascii="Arial" w:hAnsi="Arial" w:cs="Arial"/>
          <w:b/>
          <w:bCs/>
          <w:kern w:val="32"/>
          <w:sz w:val="32"/>
          <w:szCs w:val="32"/>
        </w:rPr>
      </w:pPr>
      <w:r>
        <w:br w:type="page"/>
      </w:r>
    </w:p>
    <w:p w:rsidR="00844695" w:rsidRDefault="00844695" w:rsidP="00844695">
      <w:pPr>
        <w:pStyle w:val="Ttulo1"/>
      </w:pPr>
      <w:bookmarkStart w:id="3" w:name="_Toc431920044"/>
      <w:bookmarkStart w:id="4" w:name="_Toc431921651"/>
      <w:bookmarkStart w:id="5" w:name="_Toc437440209"/>
      <w:r>
        <w:lastRenderedPageBreak/>
        <w:t>Resumen</w:t>
      </w:r>
      <w:bookmarkEnd w:id="3"/>
      <w:bookmarkEnd w:id="4"/>
      <w:bookmarkEnd w:id="5"/>
    </w:p>
    <w:p w:rsidR="00844695" w:rsidRDefault="00844695" w:rsidP="00844695"/>
    <w:p w:rsidR="00BA7CB2" w:rsidRDefault="00844695" w:rsidP="00BA7CB2">
      <w:pPr>
        <w:jc w:val="both"/>
        <w:rPr>
          <w:noProof/>
          <w:lang w:val="es-CL" w:eastAsia="es-CL"/>
        </w:rPr>
      </w:pPr>
      <w:r>
        <w:rPr>
          <w:noProof/>
          <w:lang w:val="es-CL" w:eastAsia="es-CL"/>
        </w:rPr>
        <w:t>En el siglo XXI</w:t>
      </w:r>
      <w:r w:rsidR="001931FC">
        <w:rPr>
          <w:noProof/>
          <w:lang w:val="es-CL" w:eastAsia="es-CL"/>
        </w:rPr>
        <w:t>,</w:t>
      </w:r>
      <w:r>
        <w:rPr>
          <w:noProof/>
          <w:lang w:val="es-CL" w:eastAsia="es-CL"/>
        </w:rPr>
        <w:t xml:space="preserve"> </w:t>
      </w:r>
      <w:r w:rsidR="00BA7CB2">
        <w:rPr>
          <w:noProof/>
          <w:lang w:val="es-CL" w:eastAsia="es-CL"/>
        </w:rPr>
        <w:t>nos encontramos</w:t>
      </w:r>
      <w:r>
        <w:rPr>
          <w:noProof/>
          <w:lang w:val="es-CL" w:eastAsia="es-CL"/>
        </w:rPr>
        <w:t xml:space="preserve"> viviendo en la llamada sociedad de la información</w:t>
      </w:r>
      <w:r w:rsidR="001931FC">
        <w:rPr>
          <w:noProof/>
          <w:lang w:val="es-CL" w:eastAsia="es-CL"/>
        </w:rPr>
        <w:t>,</w:t>
      </w:r>
      <w:r>
        <w:rPr>
          <w:noProof/>
          <w:lang w:val="es-CL" w:eastAsia="es-CL"/>
        </w:rPr>
        <w:t xml:space="preserve"> que se caracteriza por un escenario social invadido por las tecnologías.  El desarrollo a una velocidad creciente de estas herramientas</w:t>
      </w:r>
      <w:r w:rsidR="001931FC">
        <w:rPr>
          <w:noProof/>
          <w:lang w:val="es-CL" w:eastAsia="es-CL"/>
        </w:rPr>
        <w:t>,</w:t>
      </w:r>
      <w:r>
        <w:rPr>
          <w:noProof/>
          <w:lang w:val="es-CL" w:eastAsia="es-CL"/>
        </w:rPr>
        <w:t xml:space="preserve"> modifican constantemente los escenarios en que cada uno de nosotros debemos </w:t>
      </w:r>
      <w:r w:rsidR="00BA7CB2">
        <w:rPr>
          <w:noProof/>
          <w:lang w:val="es-CL" w:eastAsia="es-CL"/>
        </w:rPr>
        <w:t xml:space="preserve">actuar.  </w:t>
      </w:r>
    </w:p>
    <w:p w:rsidR="00BA7CB2" w:rsidRDefault="00BA7CB2" w:rsidP="00844695">
      <w:pPr>
        <w:rPr>
          <w:noProof/>
          <w:lang w:val="es-CL" w:eastAsia="es-CL"/>
        </w:rPr>
      </w:pPr>
    </w:p>
    <w:p w:rsidR="00BA7CB2" w:rsidRDefault="00BA7CB2" w:rsidP="00BA7CB2">
      <w:pPr>
        <w:jc w:val="both"/>
        <w:rPr>
          <w:noProof/>
          <w:lang w:val="es-CL" w:eastAsia="es-CL"/>
        </w:rPr>
      </w:pPr>
      <w:r>
        <w:rPr>
          <w:noProof/>
          <w:lang w:val="es-CL" w:eastAsia="es-CL"/>
        </w:rPr>
        <w:t>Las tecnologías</w:t>
      </w:r>
      <w:r w:rsidR="001931FC">
        <w:rPr>
          <w:noProof/>
          <w:lang w:val="es-CL" w:eastAsia="es-CL"/>
        </w:rPr>
        <w:t>,</w:t>
      </w:r>
      <w:r>
        <w:rPr>
          <w:noProof/>
          <w:lang w:val="es-CL" w:eastAsia="es-CL"/>
        </w:rPr>
        <w:t xml:space="preserve"> se han incorporado practicamente</w:t>
      </w:r>
      <w:r w:rsidR="001931FC">
        <w:rPr>
          <w:noProof/>
          <w:lang w:val="es-CL" w:eastAsia="es-CL"/>
        </w:rPr>
        <w:t>,</w:t>
      </w:r>
      <w:r>
        <w:rPr>
          <w:noProof/>
          <w:lang w:val="es-CL" w:eastAsia="es-CL"/>
        </w:rPr>
        <w:t xml:space="preserve"> en todos los ámbitos de la vida y en todos los tipos de organizaciones</w:t>
      </w:r>
      <w:r w:rsidR="001931FC">
        <w:rPr>
          <w:noProof/>
          <w:lang w:val="es-CL" w:eastAsia="es-CL"/>
        </w:rPr>
        <w:t>,</w:t>
      </w:r>
      <w:r>
        <w:rPr>
          <w:noProof/>
          <w:lang w:val="es-CL" w:eastAsia="es-CL"/>
        </w:rPr>
        <w:t xml:space="preserve"> a tal grado</w:t>
      </w:r>
      <w:r w:rsidR="001931FC">
        <w:rPr>
          <w:noProof/>
          <w:lang w:val="es-CL" w:eastAsia="es-CL"/>
        </w:rPr>
        <w:t>,</w:t>
      </w:r>
      <w:r>
        <w:rPr>
          <w:noProof/>
          <w:lang w:val="es-CL" w:eastAsia="es-CL"/>
        </w:rPr>
        <w:t xml:space="preserve"> que hoy se hace imposible pensar en un mundo sin ellas.</w:t>
      </w:r>
    </w:p>
    <w:p w:rsidR="00BA7CB2" w:rsidRDefault="00BA7CB2" w:rsidP="00844695">
      <w:pPr>
        <w:rPr>
          <w:noProof/>
          <w:lang w:val="es-CL" w:eastAsia="es-CL"/>
        </w:rPr>
      </w:pPr>
    </w:p>
    <w:p w:rsidR="00897291" w:rsidRDefault="00BA7CB2" w:rsidP="00BA7CB2">
      <w:pPr>
        <w:jc w:val="both"/>
        <w:rPr>
          <w:noProof/>
          <w:lang w:val="es-CL" w:eastAsia="es-CL"/>
        </w:rPr>
      </w:pPr>
      <w:r>
        <w:rPr>
          <w:noProof/>
          <w:lang w:val="es-CL" w:eastAsia="es-CL"/>
        </w:rPr>
        <w:t>Los ambientes educativos</w:t>
      </w:r>
      <w:r w:rsidR="001931FC">
        <w:rPr>
          <w:noProof/>
          <w:lang w:val="es-CL" w:eastAsia="es-CL"/>
        </w:rPr>
        <w:t>,</w:t>
      </w:r>
      <w:r>
        <w:rPr>
          <w:noProof/>
          <w:lang w:val="es-CL" w:eastAsia="es-CL"/>
        </w:rPr>
        <w:t xml:space="preserve"> no han estado ajenos a estos procesos y es así como necesariamente debemos modificar lo que hacemos en nuestras escuelas.  Ya las tecnologías</w:t>
      </w:r>
      <w:r w:rsidR="001931FC">
        <w:rPr>
          <w:noProof/>
          <w:lang w:val="es-CL" w:eastAsia="es-CL"/>
        </w:rPr>
        <w:t>,</w:t>
      </w:r>
      <w:r>
        <w:rPr>
          <w:noProof/>
          <w:lang w:val="es-CL" w:eastAsia="es-CL"/>
        </w:rPr>
        <w:t xml:space="preserve"> comienzan a ser persividas como un elemento normal y necesario al interior de </w:t>
      </w:r>
      <w:r w:rsidR="00897291">
        <w:rPr>
          <w:noProof/>
          <w:lang w:val="es-CL" w:eastAsia="es-CL"/>
        </w:rPr>
        <w:t xml:space="preserve">los </w:t>
      </w:r>
      <w:r>
        <w:rPr>
          <w:noProof/>
          <w:lang w:val="es-CL" w:eastAsia="es-CL"/>
        </w:rPr>
        <w:t>estableciemientos educa</w:t>
      </w:r>
      <w:r w:rsidR="00897291">
        <w:rPr>
          <w:noProof/>
          <w:lang w:val="es-CL" w:eastAsia="es-CL"/>
        </w:rPr>
        <w:t xml:space="preserve">cionales </w:t>
      </w:r>
      <w:r>
        <w:rPr>
          <w:noProof/>
          <w:lang w:val="es-CL" w:eastAsia="es-CL"/>
        </w:rPr>
        <w:t xml:space="preserve">y aulas en todos los niveles </w:t>
      </w:r>
      <w:r w:rsidR="00897291">
        <w:rPr>
          <w:noProof/>
          <w:lang w:val="es-CL" w:eastAsia="es-CL"/>
        </w:rPr>
        <w:t>de enseñanza</w:t>
      </w:r>
      <w:r>
        <w:rPr>
          <w:noProof/>
          <w:lang w:val="es-CL" w:eastAsia="es-CL"/>
        </w:rPr>
        <w:t>.  Esto plantea grandes desafios</w:t>
      </w:r>
      <w:r w:rsidR="001931FC">
        <w:rPr>
          <w:noProof/>
          <w:lang w:val="es-CL" w:eastAsia="es-CL"/>
        </w:rPr>
        <w:t>,</w:t>
      </w:r>
      <w:r>
        <w:rPr>
          <w:noProof/>
          <w:lang w:val="es-CL" w:eastAsia="es-CL"/>
        </w:rPr>
        <w:t xml:space="preserve"> ya que la sociedad espera de los profesores</w:t>
      </w:r>
      <w:r w:rsidR="001931FC">
        <w:rPr>
          <w:noProof/>
          <w:lang w:val="es-CL" w:eastAsia="es-CL"/>
        </w:rPr>
        <w:t>,</w:t>
      </w:r>
      <w:r>
        <w:rPr>
          <w:noProof/>
          <w:lang w:val="es-CL" w:eastAsia="es-CL"/>
        </w:rPr>
        <w:t xml:space="preserve"> nuevas competencias que le permitan incorporar co</w:t>
      </w:r>
      <w:r w:rsidR="00897291">
        <w:rPr>
          <w:noProof/>
          <w:lang w:val="es-CL" w:eastAsia="es-CL"/>
        </w:rPr>
        <w:t>n éxito las nuevas tecnologías d</w:t>
      </w:r>
      <w:r>
        <w:rPr>
          <w:noProof/>
          <w:lang w:val="es-CL" w:eastAsia="es-CL"/>
        </w:rPr>
        <w:t>e la información y comunicación (TIC)</w:t>
      </w:r>
      <w:r w:rsidR="001931FC">
        <w:rPr>
          <w:noProof/>
          <w:lang w:val="es-CL" w:eastAsia="es-CL"/>
        </w:rPr>
        <w:t xml:space="preserve">, </w:t>
      </w:r>
      <w:r w:rsidR="00897291">
        <w:rPr>
          <w:noProof/>
          <w:lang w:val="es-CL" w:eastAsia="es-CL"/>
        </w:rPr>
        <w:t xml:space="preserve"> en los procesos de enseñanza. Otro gran desafio</w:t>
      </w:r>
      <w:r w:rsidR="001931FC">
        <w:rPr>
          <w:noProof/>
          <w:lang w:val="es-CL" w:eastAsia="es-CL"/>
        </w:rPr>
        <w:t>,</w:t>
      </w:r>
      <w:r w:rsidR="00897291">
        <w:rPr>
          <w:noProof/>
          <w:lang w:val="es-CL" w:eastAsia="es-CL"/>
        </w:rPr>
        <w:t xml:space="preserve"> es lograr entender</w:t>
      </w:r>
      <w:r w:rsidR="001931FC">
        <w:rPr>
          <w:noProof/>
          <w:lang w:val="es-CL" w:eastAsia="es-CL"/>
        </w:rPr>
        <w:t>,</w:t>
      </w:r>
      <w:r w:rsidR="00897291">
        <w:rPr>
          <w:noProof/>
          <w:lang w:val="es-CL" w:eastAsia="es-CL"/>
        </w:rPr>
        <w:t xml:space="preserve"> como aprenden los niños y jóvenes de hoy ya que su contacto con las tecnologías ha modificado su forma de aprender, de relacionarce con el mundo y con la información.</w:t>
      </w:r>
    </w:p>
    <w:p w:rsidR="00897291" w:rsidRDefault="00897291" w:rsidP="00BA7CB2">
      <w:pPr>
        <w:jc w:val="both"/>
        <w:rPr>
          <w:noProof/>
          <w:lang w:val="es-CL" w:eastAsia="es-CL"/>
        </w:rPr>
      </w:pPr>
    </w:p>
    <w:p w:rsidR="00BA7CB2" w:rsidRDefault="00897291" w:rsidP="00BA7CB2">
      <w:pPr>
        <w:jc w:val="both"/>
        <w:rPr>
          <w:noProof/>
          <w:lang w:val="es-CL" w:eastAsia="es-CL"/>
        </w:rPr>
      </w:pPr>
      <w:r>
        <w:rPr>
          <w:noProof/>
          <w:lang w:val="es-CL" w:eastAsia="es-CL"/>
        </w:rPr>
        <w:t>Las universidades formadoras de profesores</w:t>
      </w:r>
      <w:r w:rsidR="00110881">
        <w:rPr>
          <w:noProof/>
          <w:lang w:val="es-CL" w:eastAsia="es-CL"/>
        </w:rPr>
        <w:t>,</w:t>
      </w:r>
      <w:r>
        <w:rPr>
          <w:noProof/>
          <w:lang w:val="es-CL" w:eastAsia="es-CL"/>
        </w:rPr>
        <w:t xml:space="preserve"> tienen un gran desafío, ya que deben responder a las nuevas espectativas y lograr formar profesores con una nueva visión y nuevas competencias, para enfrentar los problemas de la educación actual.  Para ello necesitan entre otras cosas generar instancias curriculares formales o informales para que los futuros profesores adquieran las competencias en el manejo e incorporación de las tecnologías. </w:t>
      </w:r>
      <w:r w:rsidR="00C24FDA">
        <w:rPr>
          <w:noProof/>
          <w:lang w:val="es-CL" w:eastAsia="es-CL"/>
        </w:rPr>
        <w:t xml:space="preserve">Esto requiere disponer de información relacionada con </w:t>
      </w:r>
      <w:r>
        <w:rPr>
          <w:noProof/>
          <w:lang w:val="es-CL" w:eastAsia="es-CL"/>
        </w:rPr>
        <w:t>el perfil de los nuevos estudiantes en relación a la tecnología, conocer cuales son sus conocimientos en esta área al momento de incorporarce a la universidad</w:t>
      </w:r>
      <w:r w:rsidR="00C24FDA">
        <w:rPr>
          <w:noProof/>
          <w:lang w:val="es-CL" w:eastAsia="es-CL"/>
        </w:rPr>
        <w:t>. Esta información puede transformarce en un insumo fundamental al momento de tomar decisiones respecto a la introducción de las</w:t>
      </w:r>
      <w:r w:rsidR="006B4F29">
        <w:rPr>
          <w:noProof/>
          <w:lang w:val="es-CL" w:eastAsia="es-CL"/>
        </w:rPr>
        <w:t xml:space="preserve"> TIC</w:t>
      </w:r>
      <w:r w:rsidR="00C24FDA">
        <w:rPr>
          <w:noProof/>
          <w:lang w:val="es-CL" w:eastAsia="es-CL"/>
        </w:rPr>
        <w:t xml:space="preserve"> al interior de las universidades y de los curriculum de las carreras de pedagogía.</w:t>
      </w:r>
    </w:p>
    <w:p w:rsidR="00C24FDA" w:rsidRDefault="00C24FDA" w:rsidP="00BA7CB2">
      <w:pPr>
        <w:jc w:val="both"/>
        <w:rPr>
          <w:noProof/>
          <w:lang w:val="es-CL" w:eastAsia="es-CL"/>
        </w:rPr>
      </w:pPr>
    </w:p>
    <w:p w:rsidR="00143D0D" w:rsidRPr="006A3F99" w:rsidRDefault="00C24FDA" w:rsidP="00143D0D">
      <w:pPr>
        <w:jc w:val="both"/>
      </w:pPr>
      <w:r>
        <w:rPr>
          <w:noProof/>
          <w:lang w:val="es-CL" w:eastAsia="es-CL"/>
        </w:rPr>
        <w:t xml:space="preserve">Esta investigación que se realiza en la Universidad de Playa Ancha, </w:t>
      </w:r>
      <w:r w:rsidR="00143D0D">
        <w:rPr>
          <w:noProof/>
          <w:lang w:val="es-CL" w:eastAsia="es-CL"/>
        </w:rPr>
        <w:t xml:space="preserve">Chile, consideró a los estudiantes que ingresaron el año 2012  en todas sus carreras. Para el estudio se </w:t>
      </w:r>
      <w:r w:rsidR="00143D0D" w:rsidRPr="005B554E">
        <w:t>usó</w:t>
      </w:r>
      <w:r w:rsidR="00143D0D">
        <w:t xml:space="preserve"> </w:t>
      </w:r>
      <w:r w:rsidR="00143D0D" w:rsidRPr="006A3F99">
        <w:t xml:space="preserve">como instrumento base el “Cuestionario de Competencias tecnológicas de los alumnos de Secundaria y Bachillerato” (COTASEBA) creado </w:t>
      </w:r>
      <w:r w:rsidR="00143D0D" w:rsidRPr="006A3F99">
        <w:lastRenderedPageBreak/>
        <w:t>por Cabero y Llorente para su estudio “Dominios tecnológicos de las Tics por los estudiantes”, realizado con estudiantes Españoles de Andalucía, País Vasco y Galicia.</w:t>
      </w:r>
      <w:r w:rsidR="00143D0D">
        <w:t xml:space="preserve"> </w:t>
      </w:r>
      <w:sdt>
        <w:sdtPr>
          <w:id w:val="478923429"/>
          <w:citation/>
        </w:sdtPr>
        <w:sdtEndPr/>
        <w:sdtContent>
          <w:r w:rsidR="00B36DF0">
            <w:fldChar w:fldCharType="begin"/>
          </w:r>
          <w:r w:rsidR="00BE12F4">
            <w:rPr>
              <w:lang w:val="es-CL"/>
            </w:rPr>
            <w:instrText xml:space="preserve"> CITATION CAB06 \t  \l 13322  </w:instrText>
          </w:r>
          <w:r w:rsidR="00B36DF0">
            <w:fldChar w:fldCharType="separate"/>
          </w:r>
          <w:r w:rsidR="00BE12F4" w:rsidRPr="00BE12F4">
            <w:rPr>
              <w:noProof/>
              <w:lang w:val="es-CL"/>
            </w:rPr>
            <w:t>(Cabero &amp; Llorente, 2006)</w:t>
          </w:r>
          <w:r w:rsidR="00B36DF0">
            <w:fldChar w:fldCharType="end"/>
          </w:r>
        </w:sdtContent>
      </w:sdt>
    </w:p>
    <w:p w:rsidR="00C24FDA" w:rsidRDefault="00C24FDA" w:rsidP="00BA7CB2">
      <w:pPr>
        <w:jc w:val="both"/>
        <w:rPr>
          <w:noProof/>
          <w:lang w:val="es-CL" w:eastAsia="es-CL"/>
        </w:rPr>
      </w:pPr>
    </w:p>
    <w:p w:rsidR="00143D0D" w:rsidRDefault="00143D0D" w:rsidP="00BA7CB2">
      <w:pPr>
        <w:jc w:val="both"/>
        <w:rPr>
          <w:noProof/>
          <w:lang w:val="es-CL" w:eastAsia="es-CL"/>
        </w:rPr>
      </w:pPr>
      <w:r>
        <w:rPr>
          <w:noProof/>
          <w:lang w:val="es-CL" w:eastAsia="es-CL"/>
        </w:rPr>
        <w:t xml:space="preserve">La investigación permitió entre otras cosas definir un perfil digital de los estudiantes que ingresan a la Universidad de Playa Ancha, que arroja como resultado final que </w:t>
      </w:r>
      <w:r w:rsidR="002929E4">
        <w:rPr>
          <w:noProof/>
          <w:lang w:val="es-CL" w:eastAsia="es-CL"/>
        </w:rPr>
        <w:t>e</w:t>
      </w:r>
      <w:r>
        <w:rPr>
          <w:noProof/>
          <w:lang w:val="es-CL" w:eastAsia="es-CL"/>
        </w:rPr>
        <w:t>llos traen deficiencias en una serie de ámbitos relacionados con el uso de las tecnologías.</w:t>
      </w:r>
      <w:r w:rsidR="002929E4">
        <w:rPr>
          <w:noProof/>
          <w:lang w:val="es-CL" w:eastAsia="es-CL"/>
        </w:rPr>
        <w:t xml:space="preserve"> </w:t>
      </w:r>
    </w:p>
    <w:p w:rsidR="00143D0D" w:rsidRDefault="00143D0D" w:rsidP="00BA7CB2">
      <w:pPr>
        <w:jc w:val="both"/>
        <w:rPr>
          <w:noProof/>
          <w:lang w:val="es-CL" w:eastAsia="es-CL"/>
        </w:rPr>
      </w:pPr>
    </w:p>
    <w:p w:rsidR="00143D0D" w:rsidRDefault="00143D0D" w:rsidP="00BA7CB2">
      <w:pPr>
        <w:jc w:val="both"/>
        <w:rPr>
          <w:noProof/>
          <w:lang w:val="es-CL" w:eastAsia="es-CL"/>
        </w:rPr>
      </w:pPr>
      <w:r>
        <w:rPr>
          <w:noProof/>
          <w:lang w:val="es-CL" w:eastAsia="es-CL"/>
        </w:rPr>
        <w:t>Finalmente como una proyección inmediata de la investigación, la información y resultados generados fueron utilizados al interior de la universidad para dar forma en el nuevo modelo educativo institucional</w:t>
      </w:r>
      <w:r w:rsidR="002929E4">
        <w:rPr>
          <w:noProof/>
          <w:lang w:val="es-CL" w:eastAsia="es-CL"/>
        </w:rPr>
        <w:t xml:space="preserve"> a uno de las áreas que involucra y que se han llamada “Competencias Sello Instrumentales TIC” que se incorporan a través de dos programas formativos al curriculum de todas las carreras innovadas de pedagogía en la uiversidad.</w:t>
      </w:r>
    </w:p>
    <w:p w:rsidR="00844695" w:rsidRPr="00844695" w:rsidRDefault="00844695" w:rsidP="00844695">
      <w:r>
        <w:rPr>
          <w:noProof/>
          <w:lang w:val="es-CL" w:eastAsia="es-CL"/>
        </w:rPr>
        <w:t xml:space="preserve"> </w:t>
      </w:r>
    </w:p>
    <w:p w:rsidR="00844695" w:rsidRDefault="00844695">
      <w:pPr>
        <w:rPr>
          <w:rFonts w:ascii="Arial" w:hAnsi="Arial" w:cs="Arial"/>
          <w:b/>
          <w:bCs/>
          <w:kern w:val="32"/>
          <w:sz w:val="48"/>
          <w:szCs w:val="48"/>
        </w:rPr>
      </w:pPr>
    </w:p>
    <w:p w:rsidR="00844695" w:rsidRDefault="00844695">
      <w:pPr>
        <w:rPr>
          <w:rFonts w:ascii="Arial" w:hAnsi="Arial" w:cs="Arial"/>
          <w:b/>
          <w:bCs/>
          <w:kern w:val="32"/>
          <w:sz w:val="48"/>
          <w:szCs w:val="48"/>
        </w:rPr>
      </w:pPr>
    </w:p>
    <w:p w:rsidR="005A5EAB" w:rsidRDefault="005A5EAB">
      <w:pPr>
        <w:rPr>
          <w:rFonts w:ascii="Arial" w:hAnsi="Arial" w:cs="Arial"/>
          <w:b/>
          <w:bCs/>
          <w:kern w:val="32"/>
          <w:sz w:val="48"/>
          <w:szCs w:val="48"/>
        </w:rPr>
      </w:pPr>
    </w:p>
    <w:p w:rsidR="005A5EAB" w:rsidRDefault="005A5EAB">
      <w:pPr>
        <w:rPr>
          <w:rFonts w:ascii="Arial" w:hAnsi="Arial" w:cs="Arial"/>
          <w:b/>
          <w:bCs/>
          <w:kern w:val="32"/>
          <w:sz w:val="48"/>
          <w:szCs w:val="48"/>
        </w:rPr>
      </w:pPr>
    </w:p>
    <w:p w:rsidR="005A5EAB" w:rsidRDefault="005A5EAB">
      <w:pPr>
        <w:rPr>
          <w:rFonts w:ascii="Arial" w:hAnsi="Arial" w:cs="Arial"/>
          <w:b/>
          <w:bCs/>
          <w:kern w:val="32"/>
          <w:sz w:val="48"/>
          <w:szCs w:val="48"/>
        </w:rPr>
      </w:pPr>
    </w:p>
    <w:p w:rsidR="005A5EAB" w:rsidRDefault="005A5EAB">
      <w:pPr>
        <w:rPr>
          <w:rFonts w:ascii="Arial" w:hAnsi="Arial" w:cs="Arial"/>
          <w:b/>
          <w:bCs/>
          <w:kern w:val="32"/>
          <w:sz w:val="48"/>
          <w:szCs w:val="48"/>
        </w:rPr>
      </w:pPr>
    </w:p>
    <w:p w:rsidR="005A5EAB" w:rsidRDefault="005A5EAB">
      <w:pPr>
        <w:rPr>
          <w:rFonts w:ascii="Arial" w:hAnsi="Arial" w:cs="Arial"/>
          <w:b/>
          <w:bCs/>
          <w:kern w:val="32"/>
          <w:sz w:val="48"/>
          <w:szCs w:val="48"/>
        </w:rPr>
      </w:pPr>
    </w:p>
    <w:p w:rsidR="005A5EAB" w:rsidRDefault="005A5EAB">
      <w:pPr>
        <w:rPr>
          <w:rFonts w:ascii="Arial" w:hAnsi="Arial" w:cs="Arial"/>
          <w:b/>
          <w:bCs/>
          <w:kern w:val="32"/>
          <w:sz w:val="48"/>
          <w:szCs w:val="48"/>
        </w:rPr>
      </w:pPr>
    </w:p>
    <w:p w:rsidR="00844695" w:rsidRDefault="00844695">
      <w:pPr>
        <w:rPr>
          <w:rFonts w:ascii="Arial" w:hAnsi="Arial" w:cs="Arial"/>
          <w:b/>
          <w:bCs/>
          <w:kern w:val="32"/>
          <w:sz w:val="48"/>
          <w:szCs w:val="48"/>
        </w:rPr>
      </w:pPr>
    </w:p>
    <w:p w:rsidR="00844695" w:rsidRDefault="00844695">
      <w:pPr>
        <w:rPr>
          <w:rFonts w:ascii="Arial" w:hAnsi="Arial" w:cs="Arial"/>
          <w:b/>
          <w:bCs/>
          <w:kern w:val="32"/>
          <w:sz w:val="48"/>
          <w:szCs w:val="48"/>
        </w:rPr>
      </w:pPr>
      <w:r>
        <w:rPr>
          <w:rFonts w:ascii="Arial" w:hAnsi="Arial" w:cs="Arial"/>
          <w:b/>
          <w:bCs/>
          <w:kern w:val="32"/>
          <w:sz w:val="48"/>
          <w:szCs w:val="48"/>
        </w:rPr>
        <w:br w:type="page"/>
      </w:r>
    </w:p>
    <w:p w:rsidR="00844695" w:rsidRDefault="00844695">
      <w:pPr>
        <w:rPr>
          <w:rFonts w:ascii="Arial" w:hAnsi="Arial" w:cs="Arial"/>
          <w:b/>
          <w:bCs/>
          <w:kern w:val="32"/>
          <w:sz w:val="48"/>
          <w:szCs w:val="48"/>
        </w:rPr>
      </w:pPr>
    </w:p>
    <w:p w:rsidR="00844695" w:rsidRDefault="00844695">
      <w:pPr>
        <w:rPr>
          <w:rFonts w:ascii="Arial" w:hAnsi="Arial" w:cs="Arial"/>
          <w:b/>
          <w:bCs/>
          <w:kern w:val="32"/>
          <w:sz w:val="48"/>
          <w:szCs w:val="48"/>
        </w:rPr>
      </w:pPr>
    </w:p>
    <w:p w:rsidR="00F82651" w:rsidRDefault="00F82651" w:rsidP="00F82651">
      <w:pPr>
        <w:pStyle w:val="Ttulo1"/>
      </w:pPr>
    </w:p>
    <w:p w:rsidR="00F82651" w:rsidRPr="002E1F38" w:rsidRDefault="00F82651" w:rsidP="002E1F38">
      <w:pPr>
        <w:pStyle w:val="Ttulo1"/>
        <w:pBdr>
          <w:bottom w:val="single" w:sz="4" w:space="1" w:color="auto"/>
          <w:right w:val="single" w:sz="4" w:space="4" w:color="auto"/>
        </w:pBdr>
      </w:pPr>
      <w:bookmarkStart w:id="6" w:name="_Toc431920045"/>
      <w:bookmarkStart w:id="7" w:name="_Toc431921652"/>
      <w:bookmarkStart w:id="8" w:name="_Toc437440210"/>
      <w:r w:rsidRPr="002E1F38">
        <w:t>CAPÍTULO 1: Introducción al tema de investigación</w:t>
      </w:r>
      <w:bookmarkEnd w:id="6"/>
      <w:bookmarkEnd w:id="7"/>
      <w:bookmarkEnd w:id="8"/>
    </w:p>
    <w:p w:rsidR="00844695" w:rsidRDefault="00844695">
      <w:pPr>
        <w:rPr>
          <w:rFonts w:ascii="Arial" w:hAnsi="Arial" w:cs="Arial"/>
          <w:b/>
          <w:bCs/>
          <w:kern w:val="32"/>
          <w:sz w:val="48"/>
          <w:szCs w:val="48"/>
        </w:rPr>
      </w:pPr>
    </w:p>
    <w:p w:rsidR="00220D6A" w:rsidRDefault="00220D6A">
      <w:r>
        <w:br w:type="page"/>
      </w:r>
    </w:p>
    <w:p w:rsidR="00220D6A" w:rsidRDefault="00220D6A" w:rsidP="007F00F4">
      <w:pPr>
        <w:pStyle w:val="Ttulo2"/>
      </w:pPr>
      <w:bookmarkStart w:id="9" w:name="_Toc431920046"/>
      <w:bookmarkStart w:id="10" w:name="_Toc431921653"/>
      <w:bookmarkStart w:id="11" w:name="_Toc437440211"/>
      <w:r>
        <w:lastRenderedPageBreak/>
        <w:t>1.1 Introducción</w:t>
      </w:r>
      <w:bookmarkEnd w:id="9"/>
      <w:bookmarkEnd w:id="10"/>
      <w:bookmarkEnd w:id="11"/>
    </w:p>
    <w:p w:rsidR="00220D6A" w:rsidRPr="00220D6A" w:rsidRDefault="00220D6A" w:rsidP="00220D6A"/>
    <w:p w:rsidR="001112C5" w:rsidRPr="00AB6860" w:rsidRDefault="001112C5" w:rsidP="00D14BD5">
      <w:pPr>
        <w:jc w:val="both"/>
      </w:pPr>
      <w:r>
        <w:t>Desde los albores de la civilización humana la creación y aplicación de la tecnología ha generado ventajas competitivas  para aquellos grupos que la han usado y aprovechado en beneficio de sus integrantes. Históricamente los grupos humanos que han dominado la tecnología, han logrado un desarrollo intelectual y material que les ha dado ventajas significativas respecto a otros grupos contemporáneos que no la tuvieron</w:t>
      </w:r>
      <w:r w:rsidR="00067016">
        <w:t xml:space="preserve"> </w:t>
      </w:r>
      <w:sdt>
        <w:sdtPr>
          <w:id w:val="86804602"/>
          <w:citation/>
        </w:sdtPr>
        <w:sdtEndPr/>
        <w:sdtContent>
          <w:r w:rsidR="00B36DF0">
            <w:fldChar w:fldCharType="begin"/>
          </w:r>
          <w:r w:rsidR="00BE12F4">
            <w:rPr>
              <w:lang w:val="es-CL"/>
            </w:rPr>
            <w:instrText xml:space="preserve"> CITATION SER03 \l 13322  </w:instrText>
          </w:r>
          <w:r w:rsidR="00B36DF0">
            <w:fldChar w:fldCharType="separate"/>
          </w:r>
          <w:r w:rsidR="00BE12F4" w:rsidRPr="00BE12F4">
            <w:rPr>
              <w:noProof/>
              <w:lang w:val="es-CL"/>
            </w:rPr>
            <w:t>(Serrano &amp; Martinez, 2003)</w:t>
          </w:r>
          <w:r w:rsidR="00B36DF0">
            <w:fldChar w:fldCharType="end"/>
          </w:r>
        </w:sdtContent>
      </w:sdt>
      <w:r w:rsidRPr="00C22721">
        <w:rPr>
          <w:b/>
        </w:rPr>
        <w:t>.</w:t>
      </w:r>
    </w:p>
    <w:p w:rsidR="001112C5" w:rsidRPr="00AB6860" w:rsidRDefault="001112C5" w:rsidP="00D14BD5">
      <w:pPr>
        <w:jc w:val="both"/>
      </w:pPr>
    </w:p>
    <w:p w:rsidR="001112C5" w:rsidRDefault="001112C5" w:rsidP="00D14BD5">
      <w:pPr>
        <w:jc w:val="both"/>
      </w:pPr>
      <w:r>
        <w:t xml:space="preserve">Actualmente uno de los factores importantes que marcan la diferencia entre distintos grupos humanos, es la posibilidad de tener acceso a las nuevas </w:t>
      </w:r>
      <w:r w:rsidRPr="00F246BC">
        <w:t xml:space="preserve"> tecnologías de información y comunicación (TIC)</w:t>
      </w:r>
      <w:r>
        <w:t xml:space="preserve">, estas han producido un impacto social tan grande que </w:t>
      </w:r>
      <w:r w:rsidRPr="00F246BC">
        <w:t>va</w:t>
      </w:r>
      <w:r>
        <w:t>n</w:t>
      </w:r>
      <w:r w:rsidRPr="00F246BC">
        <w:t xml:space="preserve"> a producir diferencias en las oportunidades de desarrollo </w:t>
      </w:r>
      <w:r>
        <w:t>entre</w:t>
      </w:r>
      <w:r w:rsidRPr="00F246BC">
        <w:t xml:space="preserve"> las poblaciones </w:t>
      </w:r>
      <w:r>
        <w:t xml:space="preserve">que tienen </w:t>
      </w:r>
      <w:r w:rsidRPr="00F246BC">
        <w:t xml:space="preserve">acceso a </w:t>
      </w:r>
      <w:r>
        <w:t xml:space="preserve">ellas y las que no lo tienen. Esta diferencia de acceso a las TIC es hoy  tema de interés mundial y se conoce como la </w:t>
      </w:r>
      <w:r w:rsidRPr="00AB6860">
        <w:t>brecha digital</w:t>
      </w:r>
      <w:r>
        <w:t>.</w:t>
      </w:r>
    </w:p>
    <w:p w:rsidR="001112C5" w:rsidRDefault="001112C5" w:rsidP="00D14BD5">
      <w:pPr>
        <w:jc w:val="both"/>
      </w:pPr>
    </w:p>
    <w:p w:rsidR="001112C5" w:rsidRDefault="001112C5" w:rsidP="00D14BD5">
      <w:pPr>
        <w:jc w:val="both"/>
      </w:pPr>
      <w:r>
        <w:t xml:space="preserve">La importancia de las </w:t>
      </w:r>
      <w:r w:rsidR="000E32BB">
        <w:t>TIC</w:t>
      </w:r>
      <w:r>
        <w:t xml:space="preserve"> para el desarrollo económico y cultural</w:t>
      </w:r>
      <w:r w:rsidR="00110881">
        <w:t xml:space="preserve">, </w:t>
      </w:r>
      <w:r>
        <w:t xml:space="preserve"> es un hecho ampliamente reconocido</w:t>
      </w:r>
      <w:r w:rsidR="00110881">
        <w:t>,</w:t>
      </w:r>
      <w:r>
        <w:t xml:space="preserve"> como lo es también</w:t>
      </w:r>
      <w:r w:rsidR="00110881">
        <w:t>,</w:t>
      </w:r>
      <w:r>
        <w:t xml:space="preserve"> el hecho de </w:t>
      </w:r>
      <w:r w:rsidR="00C806FB">
        <w:t>que se ha ido generando una brecha importante</w:t>
      </w:r>
      <w:r w:rsidR="007F648E">
        <w:t xml:space="preserve"> </w:t>
      </w:r>
      <w:r w:rsidR="00D954AB">
        <w:t>en el acceso a</w:t>
      </w:r>
      <w:r w:rsidR="00C806FB">
        <w:t xml:space="preserve"> la información</w:t>
      </w:r>
      <w:r w:rsidR="00AC31C2">
        <w:t>,</w:t>
      </w:r>
      <w:r w:rsidR="00C806FB">
        <w:t xml:space="preserve"> que amenaza seriamente la construcción de una sociedad globalizada, transformándola definitivamente en una sociedad excluyente. Estos son temas que han focalizado la atención de las autoridades de todo el mundo desde hace ya bastante tiempo.</w:t>
      </w:r>
    </w:p>
    <w:p w:rsidR="001112C5" w:rsidRPr="00AB6860" w:rsidRDefault="001112C5" w:rsidP="00D14BD5">
      <w:pPr>
        <w:jc w:val="both"/>
      </w:pPr>
    </w:p>
    <w:p w:rsidR="001112C5" w:rsidRDefault="00C806FB" w:rsidP="00D14BD5">
      <w:pPr>
        <w:jc w:val="both"/>
      </w:pPr>
      <w:r>
        <w:t>Ya en el año 1978, en</w:t>
      </w:r>
      <w:r w:rsidR="001112C5">
        <w:t xml:space="preserve"> el informe de la </w:t>
      </w:r>
      <w:r w:rsidR="001112C5" w:rsidRPr="00E94D58">
        <w:t>Conferencia intergubernamental sobre las estrategias y las políticas en materia de informática</w:t>
      </w:r>
      <w:r>
        <w:t xml:space="preserve"> realizado en </w:t>
      </w:r>
      <w:r w:rsidR="001112C5">
        <w:t xml:space="preserve"> Torremolinos, España, se aborda el tema de la informática y las políticas y estrategias nacionales en esta materia, mencionando las siguientes aseveraciones que reflejan cómo comienza a visualizarse la importancia y el rol que jugarán las tecnologías</w:t>
      </w:r>
      <w:r w:rsidR="001112C5" w:rsidRPr="00C22721">
        <w:rPr>
          <w:b/>
        </w:rPr>
        <w:t>.</w:t>
      </w:r>
    </w:p>
    <w:p w:rsidR="00AC31C2" w:rsidRDefault="00AC31C2" w:rsidP="00D14BD5">
      <w:pPr>
        <w:jc w:val="both"/>
      </w:pPr>
    </w:p>
    <w:p w:rsidR="001112C5" w:rsidRDefault="001112C5" w:rsidP="00D14BD5">
      <w:pPr>
        <w:jc w:val="both"/>
      </w:pPr>
      <w:r w:rsidRPr="00AB6860">
        <w:t>“La informática es uno de los instrumentos privilegiados del desarrollo económico y social. En efecto, debido al amplio campo de aplicación que abarca, permite dominar la información necesaria para la producción y la gestión; ayuda en el proceso de toma de decisiones, en la planificación y el control, así como en la investigación y, por último, facilita el acceso a todo tipo de conocimiento.”</w:t>
      </w:r>
    </w:p>
    <w:p w:rsidR="00AC31C2" w:rsidRPr="00AB6860" w:rsidRDefault="00AC31C2" w:rsidP="00D14BD5">
      <w:pPr>
        <w:jc w:val="both"/>
      </w:pPr>
    </w:p>
    <w:p w:rsidR="001112C5" w:rsidRDefault="001112C5" w:rsidP="00D14BD5">
      <w:pPr>
        <w:jc w:val="both"/>
      </w:pPr>
      <w:r w:rsidRPr="00AB6860">
        <w:lastRenderedPageBreak/>
        <w:t>“La experiencia de los países industrializados prueba que la informática, nacida del progreso, puede, a su vez, acelerar el desarrollo. Una vez dominada por los países en desarrollo, ayudará a una mejor gestión de los recursos y contribuirá así a reducir la distancia que los separa de los países ricos, por consiguiente, se inscribe dentro del proceso iniciado para la búsqueda de un nuevo orden económico internacional.”</w:t>
      </w:r>
      <w:sdt>
        <w:sdtPr>
          <w:id w:val="86804607"/>
          <w:citation/>
        </w:sdtPr>
        <w:sdtEndPr/>
        <w:sdtContent>
          <w:r w:rsidR="00B36DF0">
            <w:fldChar w:fldCharType="begin"/>
          </w:r>
          <w:r w:rsidR="00290F4D">
            <w:rPr>
              <w:lang w:val="es-CL"/>
            </w:rPr>
            <w:instrText xml:space="preserve"> CITATION UNE13 \l 13322  </w:instrText>
          </w:r>
          <w:r w:rsidR="00B36DF0">
            <w:fldChar w:fldCharType="separate"/>
          </w:r>
          <w:r w:rsidR="00BE12F4">
            <w:rPr>
              <w:noProof/>
              <w:lang w:val="es-CL"/>
            </w:rPr>
            <w:t xml:space="preserve"> </w:t>
          </w:r>
          <w:r w:rsidR="00BE12F4" w:rsidRPr="00BE12F4">
            <w:rPr>
              <w:noProof/>
              <w:lang w:val="es-CL"/>
            </w:rPr>
            <w:t>(UNESCO, 1978)</w:t>
          </w:r>
          <w:r w:rsidR="00B36DF0">
            <w:fldChar w:fldCharType="end"/>
          </w:r>
        </w:sdtContent>
      </w:sdt>
    </w:p>
    <w:p w:rsidR="00AC31C2" w:rsidRPr="00AB6860" w:rsidRDefault="00AC31C2" w:rsidP="00D14BD5">
      <w:pPr>
        <w:jc w:val="both"/>
      </w:pPr>
    </w:p>
    <w:p w:rsidR="001112C5" w:rsidRDefault="00C806FB" w:rsidP="00D14BD5">
      <w:pPr>
        <w:jc w:val="both"/>
      </w:pPr>
      <w:r>
        <w:t xml:space="preserve">En el año 2000 en </w:t>
      </w:r>
      <w:r w:rsidR="001112C5">
        <w:t xml:space="preserve"> la cumbre de</w:t>
      </w:r>
      <w:r w:rsidR="001112C5" w:rsidRPr="00EE3166">
        <w:t xml:space="preserve"> Okinawa</w:t>
      </w:r>
      <w:r w:rsidR="001112C5">
        <w:t>, grupo de los G7/8</w:t>
      </w:r>
      <w:r w:rsidR="001112C5" w:rsidRPr="00EE3166">
        <w:t xml:space="preserve"> sobre la soc</w:t>
      </w:r>
      <w:r w:rsidR="001112C5">
        <w:t>iedad de la información mundial, se reconoce claramente la importancia de las TIC en el desarrollo mundial y el impacto que han  causado en la vida de las personas de tal forma que nadie debería quedar excluido de ellas.</w:t>
      </w:r>
      <w:r w:rsidR="002223BE">
        <w:t xml:space="preserve"> </w:t>
      </w:r>
      <w:sdt>
        <w:sdtPr>
          <w:id w:val="86804608"/>
          <w:citation/>
        </w:sdtPr>
        <w:sdtEndPr/>
        <w:sdtContent>
          <w:r w:rsidR="00B36DF0">
            <w:fldChar w:fldCharType="begin"/>
          </w:r>
          <w:r w:rsidR="00BE12F4">
            <w:rPr>
              <w:lang w:val="es-CL"/>
            </w:rPr>
            <w:instrText xml:space="preserve"> CITATION Car00 \l 13322  </w:instrText>
          </w:r>
          <w:r w:rsidR="00B36DF0">
            <w:fldChar w:fldCharType="separate"/>
          </w:r>
          <w:r w:rsidR="00BE12F4" w:rsidRPr="00BE12F4">
            <w:rPr>
              <w:noProof/>
              <w:lang w:val="es-CL"/>
            </w:rPr>
            <w:t>(U OF T 68 Information Centre, 2000)</w:t>
          </w:r>
          <w:r w:rsidR="00B36DF0">
            <w:fldChar w:fldCharType="end"/>
          </w:r>
        </w:sdtContent>
      </w:sdt>
    </w:p>
    <w:p w:rsidR="00AC31C2" w:rsidRDefault="00AC31C2" w:rsidP="00D14BD5">
      <w:pPr>
        <w:jc w:val="both"/>
      </w:pPr>
    </w:p>
    <w:p w:rsidR="001112C5" w:rsidRDefault="001112C5" w:rsidP="00D14BD5">
      <w:pPr>
        <w:jc w:val="both"/>
      </w:pPr>
      <w:r w:rsidRPr="00AB6860">
        <w:t xml:space="preserve">“La información y tecnología de las comunicaciones (TIC) son una de las más potentes fuerzas en la configuración del siglo XXI. Su impacto revolucionario afecta a la forma en que las personas viven, aprenden y trabajan y la forma en que los  gobiernos interactúan con la sociedad civil. Las TIC se están convirtiendo rápidamente en un importante motor del crecimiento de la economía mundial. También está permitiendo a muchos emprendedores particulares, empresas y comunidades, en todas partes del mundo, hacer frente a desafíos económicos y sociales con una mayor eficiencia e imaginación. Las </w:t>
      </w:r>
      <w:r w:rsidR="000E32BB">
        <w:t>TIC</w:t>
      </w:r>
      <w:r w:rsidRPr="00AB6860">
        <w:t xml:space="preserve"> representan un enorme potencial de  oportunidades que están ahí para ser aprovechadas y compartidas por todos nosotros</w:t>
      </w:r>
      <w:r w:rsidRPr="00EE3166">
        <w:t>.</w:t>
      </w:r>
      <w:r>
        <w:t>”</w:t>
      </w:r>
    </w:p>
    <w:p w:rsidR="00AC31C2" w:rsidRDefault="00AC31C2" w:rsidP="00D14BD5">
      <w:pPr>
        <w:jc w:val="both"/>
      </w:pPr>
    </w:p>
    <w:p w:rsidR="001112C5" w:rsidRDefault="001112C5" w:rsidP="00D14BD5">
      <w:pPr>
        <w:jc w:val="both"/>
      </w:pPr>
      <w:r w:rsidRPr="00AB6860">
        <w:t>“Renovamos nuestro compromiso con el principio de inclusión: todo el mundo, en todas partes deberían tener la posibilidad de participar y nadie debe quedar excluido de los beneficios de la sociedad de la información mundial</w:t>
      </w:r>
      <w:r w:rsidR="00C3606F">
        <w:t>”</w:t>
      </w:r>
      <w:r w:rsidRPr="00AB6860">
        <w:t xml:space="preserve">. </w:t>
      </w:r>
    </w:p>
    <w:p w:rsidR="00AC31C2" w:rsidRPr="00AB6860" w:rsidRDefault="00AC31C2" w:rsidP="00D14BD5">
      <w:pPr>
        <w:jc w:val="both"/>
      </w:pPr>
    </w:p>
    <w:p w:rsidR="001112C5" w:rsidRPr="00D82C94" w:rsidRDefault="001112C5" w:rsidP="00D14BD5">
      <w:pPr>
        <w:jc w:val="both"/>
        <w:rPr>
          <w:b/>
        </w:rPr>
      </w:pPr>
      <w:r>
        <w:t>En el primer informe anual de la UNICT Task</w:t>
      </w:r>
      <w:r w:rsidR="00E420AD">
        <w:t xml:space="preserve"> </w:t>
      </w:r>
      <w:r>
        <w:t xml:space="preserve">Force  (Fuerza de tareas de TIC de la ONU), entregado el año </w:t>
      </w:r>
      <w:r w:rsidRPr="00AB6860">
        <w:t>2003</w:t>
      </w:r>
      <w:r>
        <w:t xml:space="preserve"> se hace mención </w:t>
      </w:r>
      <w:r w:rsidR="00A843E1">
        <w:t xml:space="preserve">a la importancia de las </w:t>
      </w:r>
      <w:r w:rsidR="000E32BB">
        <w:t>TIC</w:t>
      </w:r>
      <w:r w:rsidR="00A843E1">
        <w:t xml:space="preserve"> para la economía mundial y al mismo tiempo se habla acerca de la brecha que se está generando entre los países por el hecho de tener o no acceso a las </w:t>
      </w:r>
      <w:r w:rsidR="000E32BB">
        <w:t>TIC</w:t>
      </w:r>
      <w:r w:rsidR="00CE5DCA">
        <w:t>.</w:t>
      </w:r>
      <w:r w:rsidR="00CE5DCA" w:rsidRPr="00D82C94">
        <w:rPr>
          <w:b/>
        </w:rPr>
        <w:t xml:space="preserve"> </w:t>
      </w:r>
    </w:p>
    <w:p w:rsidR="00AC31C2" w:rsidRDefault="00AC31C2" w:rsidP="00D14BD5">
      <w:pPr>
        <w:jc w:val="both"/>
      </w:pPr>
    </w:p>
    <w:p w:rsidR="001112C5" w:rsidRDefault="00D954AB" w:rsidP="00D14BD5">
      <w:pPr>
        <w:jc w:val="both"/>
      </w:pPr>
      <w:r>
        <w:t>“</w:t>
      </w:r>
      <w:r w:rsidR="001112C5" w:rsidRPr="00AB6860">
        <w:t xml:space="preserve">En los últimos años, considerando que las tecnologías de la información (TIC) se han convertido en un factor fundamental para el desarrollo de la economía mundial en la sociedad de la información, hemos centrado la atención en la </w:t>
      </w:r>
      <w:r w:rsidR="001112C5" w:rsidRPr="00D73E44">
        <w:t xml:space="preserve">brecha </w:t>
      </w:r>
      <w:r w:rsidR="00D73E44" w:rsidRPr="00D73E44">
        <w:t xml:space="preserve">existente </w:t>
      </w:r>
      <w:r w:rsidR="001112C5" w:rsidRPr="00D73E44">
        <w:t xml:space="preserve">en el acceso </w:t>
      </w:r>
      <w:r w:rsidR="00D73E44" w:rsidRPr="00D73E44">
        <w:t>a</w:t>
      </w:r>
      <w:r w:rsidR="001112C5" w:rsidRPr="00D73E44">
        <w:t xml:space="preserve"> las TIC</w:t>
      </w:r>
      <w:r w:rsidR="007F648E">
        <w:t xml:space="preserve"> </w:t>
      </w:r>
      <w:r w:rsidR="001112C5" w:rsidRPr="00AB6860">
        <w:t>entre los países desarrollados y las naciones en desarrollo,  esta difer</w:t>
      </w:r>
      <w:r>
        <w:t xml:space="preserve">encia de acceso se conoce como </w:t>
      </w:r>
      <w:r w:rsidR="001112C5" w:rsidRPr="00D954AB">
        <w:rPr>
          <w:b/>
        </w:rPr>
        <w:t>brecha digital</w:t>
      </w:r>
      <w:r w:rsidR="001112C5" w:rsidRPr="00AB6860">
        <w:t>”.</w:t>
      </w:r>
    </w:p>
    <w:p w:rsidR="00AC31C2" w:rsidRPr="00AB6860" w:rsidRDefault="00AC31C2" w:rsidP="00D14BD5">
      <w:pPr>
        <w:jc w:val="both"/>
      </w:pPr>
    </w:p>
    <w:p w:rsidR="001112C5" w:rsidRDefault="001112C5" w:rsidP="00D14BD5">
      <w:pPr>
        <w:jc w:val="both"/>
      </w:pPr>
      <w:r>
        <w:lastRenderedPageBreak/>
        <w:t xml:space="preserve">Durante el año </w:t>
      </w:r>
      <w:r w:rsidRPr="00AB6860">
        <w:t>2004</w:t>
      </w:r>
      <w:r>
        <w:t xml:space="preserve"> en el Simposio Digital Bridges, desarrollado en Corea por la International Comunication</w:t>
      </w:r>
      <w:r w:rsidR="007F648E">
        <w:t xml:space="preserve"> </w:t>
      </w:r>
      <w:r>
        <w:t>Union (UIT), se reconoce la crisis actual en relación a la brecha digital y se coloca el énfasis más que en el número de conexiones, a las velocidades de acceso en los distint</w:t>
      </w:r>
      <w:r w:rsidR="00F66C03">
        <w:t>os países y lugares geográficos</w:t>
      </w:r>
      <w:r w:rsidRPr="00D82C94">
        <w:rPr>
          <w:b/>
        </w:rPr>
        <w:t>.</w:t>
      </w:r>
    </w:p>
    <w:p w:rsidR="00AC31C2" w:rsidRDefault="00AC31C2" w:rsidP="00D14BD5">
      <w:pPr>
        <w:jc w:val="both"/>
      </w:pPr>
    </w:p>
    <w:p w:rsidR="001112C5" w:rsidRDefault="001112C5" w:rsidP="00D14BD5">
      <w:pPr>
        <w:jc w:val="both"/>
      </w:pPr>
      <w:r w:rsidRPr="00AB6860">
        <w:t>“La actual brecha digital en alta velocidad de conexión a Internet es una preocupación cada vez mayor, y podría ser abordada con eficacia por las nuevas tecnologías, como se destaca en la Cumbre Mundial en la Sociedad de la Información (CMSI). Sin embargo, reducir la actual brecha digital exigirá un nuevo conjunto de herramientas digitales para identificar los problemas y una visión política para su solución.”</w:t>
      </w:r>
    </w:p>
    <w:p w:rsidR="00AC31C2" w:rsidRPr="00AB6860" w:rsidRDefault="00AC31C2" w:rsidP="00D14BD5">
      <w:pPr>
        <w:jc w:val="both"/>
      </w:pPr>
    </w:p>
    <w:p w:rsidR="001112C5" w:rsidRDefault="001112C5" w:rsidP="00D14BD5">
      <w:pPr>
        <w:jc w:val="both"/>
      </w:pPr>
      <w:r w:rsidRPr="00AB6860">
        <w:t xml:space="preserve">“La amplia desigualdad en el acceso a la información está creando una brecha digital que amenaza la formación de una verdadera sociedad </w:t>
      </w:r>
      <w:r w:rsidR="00C806FB" w:rsidRPr="00AB6860">
        <w:t>global transformándola en una sociedad donde importantes grupos humanos están siendo excluidos.</w:t>
      </w:r>
      <w:r w:rsidRPr="00AB6860">
        <w:t>”</w:t>
      </w:r>
      <w:sdt>
        <w:sdtPr>
          <w:id w:val="86804612"/>
          <w:citation/>
        </w:sdtPr>
        <w:sdtEndPr/>
        <w:sdtContent>
          <w:r w:rsidR="00B36DF0">
            <w:fldChar w:fldCharType="begin"/>
          </w:r>
          <w:r w:rsidR="00F5594E">
            <w:rPr>
              <w:lang w:val="es-CL"/>
            </w:rPr>
            <w:instrText xml:space="preserve"> CITATION Joi12 \l 13322  </w:instrText>
          </w:r>
          <w:r w:rsidR="00B36DF0">
            <w:fldChar w:fldCharType="separate"/>
          </w:r>
          <w:r w:rsidR="00BE12F4">
            <w:rPr>
              <w:noProof/>
              <w:lang w:val="es-CL"/>
            </w:rPr>
            <w:t xml:space="preserve"> </w:t>
          </w:r>
          <w:r w:rsidR="00BE12F4" w:rsidRPr="00BE12F4">
            <w:rPr>
              <w:noProof/>
              <w:lang w:val="es-CL"/>
            </w:rPr>
            <w:t>(ITU K2 International Communication Union)</w:t>
          </w:r>
          <w:r w:rsidR="00B36DF0">
            <w:fldChar w:fldCharType="end"/>
          </w:r>
        </w:sdtContent>
      </w:sdt>
    </w:p>
    <w:p w:rsidR="00FB28ED" w:rsidRDefault="00FB28ED" w:rsidP="00D14BD5">
      <w:pPr>
        <w:jc w:val="both"/>
      </w:pPr>
    </w:p>
    <w:p w:rsidR="00FB28ED" w:rsidRDefault="00FB28ED" w:rsidP="00D14BD5">
      <w:pPr>
        <w:jc w:val="both"/>
      </w:pPr>
      <w:r>
        <w:tab/>
        <w:t>Prácticamente todas las organizaciones humanas</w:t>
      </w:r>
      <w:r w:rsidR="00110881">
        <w:t xml:space="preserve">, </w:t>
      </w:r>
      <w:r>
        <w:t xml:space="preserve"> han sentido el impacto que ha producido la incorporación generalizada de las </w:t>
      </w:r>
      <w:r w:rsidR="000E32BB">
        <w:t>TIC</w:t>
      </w:r>
      <w:r w:rsidR="00110881">
        <w:t xml:space="preserve">, y por supuesto, </w:t>
      </w:r>
      <w:r>
        <w:t xml:space="preserve">las organizaciones educativas no son una excepción.  Estas se han visto por un lado  enfrentadas a nuevas necesidades sociales que le exigen un cambio </w:t>
      </w:r>
      <w:r w:rsidRPr="00D73E44">
        <w:t xml:space="preserve">de </w:t>
      </w:r>
      <w:r>
        <w:t>curr</w:t>
      </w:r>
      <w:r w:rsidR="00D73E44">
        <w:t>í</w:t>
      </w:r>
      <w:r>
        <w:t xml:space="preserve">culum en los diferentes niveles del sistema y por otro lado </w:t>
      </w:r>
      <w:r w:rsidR="00AB6860">
        <w:t xml:space="preserve">deben solucionar </w:t>
      </w:r>
      <w:r>
        <w:t>el problema de cómo incorporar exitosamente las nuevas tecnologías en los ambientes educativos. Estamos ante una nueva cultura que supone nuevas formas de ver y entender el mundo que nos rodea, que ofrece nuevos sistemas de comunicación interpersonal de alcance universal e informa de "todo", que proporciona medios para viajar con rapidez a cualquier lugar e instrumentos tecnificados para realizar nuestros trabajos, y que presenta nuevos valores y normas de comportamiento. Obviamente todo ello tiene una fuerte repercusión en el ámbito educativo</w:t>
      </w:r>
      <w:r w:rsidR="00AF1A4A">
        <w:t xml:space="preserve"> </w:t>
      </w:r>
      <w:sdt>
        <w:sdtPr>
          <w:id w:val="156136263"/>
          <w:citation/>
        </w:sdtPr>
        <w:sdtEndPr/>
        <w:sdtContent>
          <w:r w:rsidR="00B36DF0">
            <w:fldChar w:fldCharType="begin"/>
          </w:r>
          <w:r w:rsidR="00BE12F4">
            <w:rPr>
              <w:lang w:val="es-CL"/>
            </w:rPr>
            <w:instrText xml:space="preserve"> CITATION Mar12 \t  \l 13322  </w:instrText>
          </w:r>
          <w:r w:rsidR="00B36DF0">
            <w:fldChar w:fldCharType="separate"/>
          </w:r>
          <w:r w:rsidR="00BE12F4" w:rsidRPr="00BE12F4">
            <w:rPr>
              <w:noProof/>
              <w:lang w:val="es-CL"/>
            </w:rPr>
            <w:t>(Marqués, 2004)</w:t>
          </w:r>
          <w:r w:rsidR="00B36DF0">
            <w:fldChar w:fldCharType="end"/>
          </w:r>
        </w:sdtContent>
      </w:sdt>
      <w:r w:rsidR="007F648E">
        <w:t xml:space="preserve"> </w:t>
      </w:r>
    </w:p>
    <w:p w:rsidR="00FB28ED" w:rsidRDefault="00FB28ED" w:rsidP="00D14BD5">
      <w:pPr>
        <w:jc w:val="both"/>
      </w:pPr>
    </w:p>
    <w:p w:rsidR="00FB28ED" w:rsidRDefault="00FB28ED" w:rsidP="00D14BD5">
      <w:pPr>
        <w:jc w:val="both"/>
      </w:pPr>
      <w:r>
        <w:tab/>
      </w:r>
      <w:r w:rsidR="00ED4C8A">
        <w:t xml:space="preserve">Los cambios sociales y la globalización </w:t>
      </w:r>
      <w:r w:rsidR="003E3C7E">
        <w:t xml:space="preserve">provocada por las características intrínsecas de las nuevas tecnologías </w:t>
      </w:r>
      <w:r w:rsidR="000F4D99">
        <w:t>exigen</w:t>
      </w:r>
      <w:r>
        <w:t xml:space="preserve"> a los profesores y  estudiantes la adquisición de nuevas competencias.  Los profesores deben ser capaces de utilizar la gran cantidad de información y recursos tecnológicos disponibles para lograr que los estudiantes aprendan a construir su propio conocimiento y logren así un desarrollo cognitivo y personal que les permita vencer con éxito los desafíos de la globalización y las necesidades de desarrollo personal. Para ello deben adquirir competencias técnicas que le permitan manejar adecuadamente los recursos tecnológicos y por otro lado competencias </w:t>
      </w:r>
      <w:r>
        <w:lastRenderedPageBreak/>
        <w:t xml:space="preserve">didácticas y pedagógicas para lograr un buen uso de la tecnología y materiales educativos digitales en los ambientes de aprendizaje creados para sus estudiantes. En cuanto a los estudiantes, se requiere que sea activo en su aprender, que construya su aprender y no otro por él, que sea creador, un desarrollador de proyectos, que razone y reflexione, que piense y resuelva problemas, que investigue y evalúe ya que estas son algunas de las habilidades y destrezas que le permitirán tener viabilidad en una sociedad que transita a un ritmo sin precedentes y que </w:t>
      </w:r>
      <w:r w:rsidR="00C54D0E">
        <w:t>re</w:t>
      </w:r>
      <w:r>
        <w:t>define sus funciones continuamente, donde la información, el conocimiento y la comunicación imprime un sello dinámico y cambiante</w:t>
      </w:r>
      <w:sdt>
        <w:sdtPr>
          <w:id w:val="86804617"/>
          <w:citation/>
        </w:sdtPr>
        <w:sdtEndPr/>
        <w:sdtContent>
          <w:r w:rsidR="00B36DF0">
            <w:fldChar w:fldCharType="begin"/>
          </w:r>
          <w:r w:rsidR="00BE12F4">
            <w:rPr>
              <w:lang w:val="es-CL"/>
            </w:rPr>
            <w:instrText xml:space="preserve"> CITATION San01 \l 13322  </w:instrText>
          </w:r>
          <w:r w:rsidR="00B36DF0">
            <w:fldChar w:fldCharType="separate"/>
          </w:r>
          <w:r w:rsidR="00BE12F4">
            <w:rPr>
              <w:noProof/>
              <w:lang w:val="es-CL"/>
            </w:rPr>
            <w:t xml:space="preserve"> </w:t>
          </w:r>
          <w:r w:rsidR="00BE12F4" w:rsidRPr="00BE12F4">
            <w:rPr>
              <w:noProof/>
              <w:lang w:val="es-CL"/>
            </w:rPr>
            <w:t>(Sanchez, 2001)</w:t>
          </w:r>
          <w:r w:rsidR="00B36DF0">
            <w:fldChar w:fldCharType="end"/>
          </w:r>
        </w:sdtContent>
      </w:sdt>
      <w:r w:rsidR="00D82C94" w:rsidRPr="00D82C94">
        <w:rPr>
          <w:b/>
        </w:rPr>
        <w:t>.</w:t>
      </w:r>
    </w:p>
    <w:p w:rsidR="00FB28ED" w:rsidRDefault="00FB28ED" w:rsidP="00D14BD5">
      <w:pPr>
        <w:jc w:val="both"/>
      </w:pPr>
    </w:p>
    <w:p w:rsidR="002D6C47" w:rsidRDefault="002D6C47" w:rsidP="00D14BD5">
      <w:pPr>
        <w:jc w:val="both"/>
      </w:pPr>
      <w:r>
        <w:t>Inevitablemente los sistemas educativos de los distintos países del mundo son ahora responsables en gran medida de transferir el buen uso de las tecnologías a través del curr</w:t>
      </w:r>
      <w:r w:rsidR="00D73E44">
        <w:t>í</w:t>
      </w:r>
      <w:r>
        <w:t xml:space="preserve">culum escolar </w:t>
      </w:r>
      <w:r w:rsidR="00D73E44">
        <w:t xml:space="preserve">en la enseñanza básica y media y también a nivel de </w:t>
      </w:r>
      <w:r>
        <w:t>carreras profesi</w:t>
      </w:r>
      <w:r w:rsidR="00D73E44">
        <w:t>onales en el caso de las Universidades e Institutos de Educación Superior.</w:t>
      </w:r>
      <w:r>
        <w:t xml:space="preserve">  Sólo si este proceso de transferencia tecnológica  tiene éxito podemos estar confiados de que los jóvenes egresados de la educación media o universitaria tendrán las capacidades y competencias necesarias para enfrentar los desafíos profesionales y personales del mundo globalizado que les ha tocado vivir.  El desarrollo de habilidades y competencias en el manejo y uso de las </w:t>
      </w:r>
      <w:r w:rsidR="000E32BB">
        <w:t>TIC</w:t>
      </w:r>
      <w:r>
        <w:t>, es la única forma de acortar la brecha digital entre países, grupos sociales y las personas y los sistemas educativos tienen una gran responsabilidad en ello.</w:t>
      </w:r>
    </w:p>
    <w:p w:rsidR="0037363D" w:rsidRDefault="0037363D" w:rsidP="00D14BD5">
      <w:pPr>
        <w:jc w:val="both"/>
      </w:pPr>
    </w:p>
    <w:p w:rsidR="003E3C7E" w:rsidRDefault="002D6C47" w:rsidP="00D14BD5">
      <w:pPr>
        <w:jc w:val="both"/>
      </w:pPr>
      <w:r>
        <w:t>Por esta razón l</w:t>
      </w:r>
      <w:r w:rsidR="003E3C7E">
        <w:t xml:space="preserve">as instituciones educacionales, en especial aquellas dedicadas a la formación docente deben asumir un papel de liderazgo en la transformación de la educación y deben ser capaces de incorporar efectivamente  las </w:t>
      </w:r>
      <w:r w:rsidR="000E32BB">
        <w:t>TIC</w:t>
      </w:r>
      <w:r w:rsidR="003E3C7E">
        <w:t xml:space="preserve"> en todos los ámbitos de su que hacer, en caso contrario quedarán  excluidas de los beneficios que pueden traer c</w:t>
      </w:r>
      <w:r>
        <w:t>onsigo los avances tecnológicos y su aporte a la formación profesional de sus estudiantes será deficitario.</w:t>
      </w:r>
    </w:p>
    <w:p w:rsidR="00D954AB" w:rsidRDefault="00D954AB" w:rsidP="00D14BD5">
      <w:pPr>
        <w:jc w:val="both"/>
      </w:pPr>
    </w:p>
    <w:p w:rsidR="00D954AB" w:rsidRDefault="00D954AB" w:rsidP="00C87322">
      <w:pPr>
        <w:jc w:val="both"/>
      </w:pPr>
      <w:r>
        <w:t>Todo esto cobra una gran relevancia cuando hablamos de instituciones de educación superior que tienen  entre otras cosas la responsabilidad de formar a los futuros profesores.</w:t>
      </w:r>
    </w:p>
    <w:p w:rsidR="00D954AB" w:rsidRDefault="00D954AB" w:rsidP="00C87322">
      <w:pPr>
        <w:jc w:val="both"/>
      </w:pPr>
    </w:p>
    <w:p w:rsidR="00D954AB" w:rsidRDefault="00D954AB" w:rsidP="00C87322">
      <w:pPr>
        <w:jc w:val="both"/>
      </w:pPr>
      <w:r>
        <w:t>La Universidad de Playa Ancha de Ciencias de la Educación, partió en sus inicios como una institución exclusivamente formadora de profesores. Actualmente forma una gran variedad de otros tipos de profesionales, sin embargo, por su historia continua siendo una de las instituciones responsables de la formación de profesores más importantes en Chile.</w:t>
      </w:r>
    </w:p>
    <w:p w:rsidR="00D954AB" w:rsidRDefault="00D954AB" w:rsidP="00C87322">
      <w:pPr>
        <w:jc w:val="both"/>
      </w:pPr>
    </w:p>
    <w:p w:rsidR="00D954AB" w:rsidRDefault="00D954AB" w:rsidP="00C87322">
      <w:pPr>
        <w:jc w:val="both"/>
      </w:pPr>
      <w:r>
        <w:lastRenderedPageBreak/>
        <w:t xml:space="preserve">Hoy en día, la Universidad de Playa Ancha y todas las Instituciones formadoras de Profesores tienen el deber social de  formar profesionales de la educación que estén ampliamente capacitados para </w:t>
      </w:r>
      <w:r w:rsidR="004252E2">
        <w:t>transferir a sus estudiantes lo</w:t>
      </w:r>
      <w:r>
        <w:t>s avances tecnológicos contribuyendo directamente a formar personas para el mundo globalizado y permitiendo con ello disminuir la brecha digital existente entre países y zonas geográficas al interior de un mismo país.  Para el</w:t>
      </w:r>
      <w:r w:rsidR="000850D5">
        <w:t xml:space="preserve">lo deben desarrollar estrategias que permitan conocer el grado de conocimiento y competencias que traen los estudiantes que ingresan a las carreras de pedagogía en relación a las </w:t>
      </w:r>
      <w:r w:rsidR="000E32BB">
        <w:t>TIC</w:t>
      </w:r>
      <w:r w:rsidR="000850D5">
        <w:t>, deben tener certeza de cuáles son las competencias que deben tener al terminar sus carreras  e incorporarse al campo laboral y por último deben preocuparse constantemente de mantener un currículum pertinente que incorpore como uno de sus ejes importantes el uso y manejo de la tecnología, ya sea para el desarrollo personal y profesional como para el trabajo educativo.</w:t>
      </w:r>
    </w:p>
    <w:p w:rsidR="00A1012A" w:rsidRDefault="00A1012A" w:rsidP="00D14BD5">
      <w:pPr>
        <w:jc w:val="both"/>
      </w:pPr>
    </w:p>
    <w:p w:rsidR="00DB0E12" w:rsidRDefault="00C54D0E" w:rsidP="007F00F4">
      <w:pPr>
        <w:pStyle w:val="Ttulo2"/>
      </w:pPr>
      <w:bookmarkStart w:id="12" w:name="_Toc431920047"/>
      <w:bookmarkStart w:id="13" w:name="_Toc431921654"/>
      <w:bookmarkStart w:id="14" w:name="_Toc437440212"/>
      <w:r>
        <w:t xml:space="preserve">1.2 </w:t>
      </w:r>
      <w:r w:rsidR="00C95984">
        <w:t>Justificación</w:t>
      </w:r>
      <w:r>
        <w:t xml:space="preserve"> e importancia de la investigación</w:t>
      </w:r>
      <w:bookmarkEnd w:id="12"/>
      <w:bookmarkEnd w:id="13"/>
      <w:bookmarkEnd w:id="14"/>
    </w:p>
    <w:p w:rsidR="00C54D0E" w:rsidRPr="00C54D0E" w:rsidRDefault="00C54D0E" w:rsidP="00C54D0E"/>
    <w:p w:rsidR="00C95984" w:rsidRDefault="00C95984" w:rsidP="00C87322">
      <w:pPr>
        <w:jc w:val="both"/>
      </w:pPr>
      <w:r>
        <w:t>La brecha tecnológica es un tema que por sí sólo obliga a los diferentes países del mundo, en especial a los que están en etapa de desarrollo a realizar todos los esfuerzos posibles por lograr tener ciudadanos capacitados para desenvolverse en el mundo globalizado y los sistemas educativos</w:t>
      </w:r>
      <w:r w:rsidR="000A3E48">
        <w:t xml:space="preserve"> deben tomar la responsabilidad de realizar eficazmente la </w:t>
      </w:r>
      <w:r>
        <w:t xml:space="preserve"> transferencia tecnológica que de</w:t>
      </w:r>
      <w:r w:rsidR="00000E85">
        <w:t>be darse hacia los ciudadanos en</w:t>
      </w:r>
      <w:r>
        <w:t xml:space="preserve"> sus respectivos países.</w:t>
      </w:r>
    </w:p>
    <w:p w:rsidR="000A3E48" w:rsidRDefault="000A3E48" w:rsidP="00C87322">
      <w:pPr>
        <w:jc w:val="both"/>
      </w:pPr>
    </w:p>
    <w:p w:rsidR="000A3E48" w:rsidRDefault="00000E85" w:rsidP="00C87322">
      <w:pPr>
        <w:jc w:val="both"/>
      </w:pPr>
      <w:r>
        <w:t>E</w:t>
      </w:r>
      <w:r w:rsidR="000A3E48">
        <w:t>n las últimas décadas</w:t>
      </w:r>
      <w:r>
        <w:t>, Chile ha invertido</w:t>
      </w:r>
      <w:r w:rsidR="000A3E48">
        <w:t xml:space="preserve"> grandes cifras de dinero en </w:t>
      </w:r>
      <w:r>
        <w:t>mejorar el</w:t>
      </w:r>
      <w:r w:rsidR="000A3E48">
        <w:t xml:space="preserve"> sistemas educativo, se ha invertido en infraestructura tecnológica, capacitación docente y se han desarrollado nuevos programas, estrategias y metodologías para mejorar la calidad general de la educación e incorporar las tecnologías de manera exitosa.</w:t>
      </w:r>
    </w:p>
    <w:p w:rsidR="000A3E48" w:rsidRDefault="000A3E48" w:rsidP="00C87322">
      <w:pPr>
        <w:jc w:val="both"/>
      </w:pPr>
    </w:p>
    <w:p w:rsidR="000A3E48" w:rsidRDefault="000A3E48" w:rsidP="00C87322">
      <w:pPr>
        <w:jc w:val="both"/>
      </w:pPr>
      <w:r>
        <w:t xml:space="preserve">A pesar de todo, </w:t>
      </w:r>
      <w:r w:rsidR="00000E85">
        <w:t xml:space="preserve">el </w:t>
      </w:r>
      <w:r>
        <w:t xml:space="preserve"> año 2011 </w:t>
      </w:r>
      <w:r w:rsidR="00000E85">
        <w:t xml:space="preserve">se produjeron en  Chile </w:t>
      </w:r>
      <w:r>
        <w:t>los movimientos ciudadanos y estudiantiles más grandes de las últimas décadas</w:t>
      </w:r>
      <w:r w:rsidR="00BE12F4">
        <w:t>,</w:t>
      </w:r>
      <w:r>
        <w:t xml:space="preserve"> en pro de una mejora sustancial en la calidad de la educación.  Esto ha llevado las miradas a los centros de formación de profesores</w:t>
      </w:r>
      <w:r w:rsidR="00BE12F4">
        <w:t>,</w:t>
      </w:r>
      <w:r>
        <w:t xml:space="preserve"> y el gobierno pide a las instituciones de educación superior que mejoren la calidad de los profesores que están formando, por otro lado crea incentivos</w:t>
      </w:r>
      <w:r w:rsidR="00BE12F4">
        <w:t>,</w:t>
      </w:r>
      <w:r>
        <w:t xml:space="preserve"> para motivar el interés de los jóvenes por estudiar pedagogía con el fin de mejorar la calidad de los estudiantes que ingresan a estas carreras.</w:t>
      </w:r>
    </w:p>
    <w:p w:rsidR="000A3E48" w:rsidRDefault="000A3E48" w:rsidP="00C87322">
      <w:pPr>
        <w:jc w:val="both"/>
      </w:pPr>
    </w:p>
    <w:p w:rsidR="000A3E48" w:rsidRDefault="000A3E48" w:rsidP="00C87322">
      <w:pPr>
        <w:jc w:val="both"/>
      </w:pPr>
      <w:r>
        <w:lastRenderedPageBreak/>
        <w:t>En relación al uso de tecnologías por parte del profesorado, el ministerio de educación de Chile no sólo ha</w:t>
      </w:r>
      <w:r w:rsidR="007D1A1F">
        <w:t xml:space="preserve"> de</w:t>
      </w:r>
      <w:r>
        <w:t xml:space="preserve">finido los estándares </w:t>
      </w:r>
      <w:r w:rsidR="000E32BB">
        <w:t>TIC</w:t>
      </w:r>
      <w:r w:rsidR="007D1A1F">
        <w:t xml:space="preserve"> para docentes sino que además, a partir del año 2011 ha comenzado a aplicar una prueba de manejo de tecnología a los estudiantes de últimos años de las carreras de pedagogía para conocer su estado en relación a las </w:t>
      </w:r>
      <w:r w:rsidR="000E32BB">
        <w:t>TIC</w:t>
      </w:r>
      <w:r w:rsidR="007D1A1F">
        <w:t>.</w:t>
      </w:r>
    </w:p>
    <w:p w:rsidR="00C54D0E" w:rsidRDefault="00C54D0E" w:rsidP="00C87322">
      <w:pPr>
        <w:jc w:val="both"/>
      </w:pPr>
    </w:p>
    <w:p w:rsidR="00454A26" w:rsidRDefault="007D1A1F" w:rsidP="00C87322">
      <w:pPr>
        <w:jc w:val="both"/>
      </w:pPr>
      <w:r>
        <w:t>Por lo anterior</w:t>
      </w:r>
      <w:r w:rsidR="001A4F82">
        <w:t>,</w:t>
      </w:r>
      <w:r>
        <w:t xml:space="preserve"> es fundamental que las instituciones formadoras de profesores</w:t>
      </w:r>
      <w:r w:rsidR="001A4F82">
        <w:t>,</w:t>
      </w:r>
      <w:r>
        <w:t xml:space="preserve"> tomen el desafío de los estándares </w:t>
      </w:r>
      <w:r w:rsidR="000E32BB">
        <w:t>TIC</w:t>
      </w:r>
      <w:r>
        <w:t xml:space="preserve"> para profesores y desarrollen propuestas para desarrollar en los futuros docentes</w:t>
      </w:r>
      <w:r w:rsidR="001A4F82">
        <w:t>,</w:t>
      </w:r>
      <w:r>
        <w:t xml:space="preserve"> las competencias requeridas por el sistema</w:t>
      </w:r>
      <w:r w:rsidR="00454A26">
        <w:t xml:space="preserve"> educativo</w:t>
      </w:r>
      <w:r>
        <w:t xml:space="preserve"> actual.  Para ello</w:t>
      </w:r>
      <w:r w:rsidR="00DF460A">
        <w:t xml:space="preserve">, </w:t>
      </w:r>
      <w:r>
        <w:t xml:space="preserve"> se hace necesario</w:t>
      </w:r>
      <w:r w:rsidR="00DF460A">
        <w:t xml:space="preserve"> contestar una serie de preguntas como por ejemplo: ¿Cuánto conocen y manejan de tecnología los estudiantes que ingresan a nuestra universidad?, ¿Qué tipo de intervención y en qué momento son necesarias para lograr el desarrollo de las competencias </w:t>
      </w:r>
      <w:r w:rsidR="00C54D0E">
        <w:t>en tecnología por parte de nuestros estudiantes</w:t>
      </w:r>
      <w:r w:rsidR="00DF460A">
        <w:t>?¿Cuáles son las fuentes o instancias en que los estudiantes, especialmente los de carreras pedagógicas deben relacionarse con las tecnologías?¿Será suficiente lo que nuestra universidad hace en relación a las tic para la formación profesional de nuestros estudiantes?</w:t>
      </w:r>
      <w:r w:rsidR="00AB5058">
        <w:t xml:space="preserve">, ¿Cómo lograr que los profesores de la universidad incorporen en sus respectivas áreas el uso de tecnología?, ¿Cómo direccionar toda la efervescencia que se genera en relación a las </w:t>
      </w:r>
      <w:r w:rsidR="000E32BB">
        <w:t>TIC</w:t>
      </w:r>
      <w:r w:rsidR="00AB5058">
        <w:t xml:space="preserve"> en todos los niveles del quehacer académico para lograr un incorporación y desarrollo armónico y eficiente de las </w:t>
      </w:r>
      <w:r w:rsidR="000E32BB">
        <w:t>TIC</w:t>
      </w:r>
      <w:r w:rsidR="00AB5058">
        <w:t xml:space="preserve"> en trabajo universitario?.  Estas preguntas y muchas otras son interrogantes que surgen </w:t>
      </w:r>
      <w:r w:rsidR="00C54D0E">
        <w:t xml:space="preserve">al observar las condiciones del entorno y </w:t>
      </w:r>
      <w:r w:rsidR="00AB5058">
        <w:t>del trabajo cotidiano en docencia con carreras pedagógicas, al observar los esfuerzos que hacen muchos profesores por incorporar la tecnología a su trabajo diario, al observar las dificultades que existen en los colegios públicos para usar las tecnologías, a pesar de toda la inversión reali</w:t>
      </w:r>
      <w:r w:rsidR="00C54D0E">
        <w:t>zada en las dos últimas décadas.</w:t>
      </w:r>
    </w:p>
    <w:p w:rsidR="007F00F4" w:rsidRDefault="007F00F4" w:rsidP="00C87322">
      <w:pPr>
        <w:jc w:val="both"/>
      </w:pPr>
    </w:p>
    <w:p w:rsidR="007F00F4" w:rsidRDefault="007F00F4" w:rsidP="00C87322">
      <w:pPr>
        <w:jc w:val="both"/>
      </w:pPr>
      <w:r>
        <w:t>Todo lo anterior justifica con creces los esfuerzos por comenzar a recopilar evidencias al interior de la universidad, relacionadas con las características de nuestros estudiantes, como lo son, sus conocimientos tecnológicos cuando ingresan al sistema, para apoyar con datos e información seria la toma de decisiones en relación al uso e incorporación de las tecnologías en la universidad y la propuesta y desarrollo de intervenciones educativas, especialmente en lo que concierne a carreras de pedagogía.</w:t>
      </w:r>
    </w:p>
    <w:p w:rsidR="00DF460A" w:rsidRDefault="00DF460A" w:rsidP="00C87322">
      <w:pPr>
        <w:jc w:val="both"/>
      </w:pPr>
    </w:p>
    <w:p w:rsidR="007D1A1F" w:rsidRDefault="00454A26" w:rsidP="00C87322">
      <w:pPr>
        <w:jc w:val="both"/>
      </w:pPr>
      <w:r>
        <w:t>El presente trabajo</w:t>
      </w:r>
      <w:r w:rsidR="00B50283">
        <w:t xml:space="preserve"> de investigación,</w:t>
      </w:r>
      <w:r>
        <w:t xml:space="preserve"> nace</w:t>
      </w:r>
      <w:r w:rsidR="00AB5058">
        <w:t xml:space="preserve"> entonces, </w:t>
      </w:r>
      <w:r>
        <w:t xml:space="preserve"> por la inquietud  permanente de aportar en la incorporación de las tecnologías en el trabajo académico al interior de la universidad, especialmente en las carreras de pedagogía ya que </w:t>
      </w:r>
      <w:r w:rsidR="007F00F4">
        <w:t>estos</w:t>
      </w:r>
      <w:r>
        <w:t xml:space="preserve"> estudiantes deben vivenciar el uso de las tecnologías </w:t>
      </w:r>
      <w:r>
        <w:lastRenderedPageBreak/>
        <w:t>como herramientas para el desarrollo personal y profesional durante su paso por la universidad</w:t>
      </w:r>
      <w:r w:rsidR="00B21A3E">
        <w:t>,</w:t>
      </w:r>
      <w:r>
        <w:t xml:space="preserve"> para que finalmente, cuando se incorporen al campo laboral se hagan realidad las palabras que han servido de título a uno de los libros escritos por el Dr. Jaime </w:t>
      </w:r>
      <w:r w:rsidR="004C7BBA">
        <w:t xml:space="preserve">Sánchez </w:t>
      </w:r>
      <w:r>
        <w:t>Ilabaca</w:t>
      </w:r>
      <w:r w:rsidR="00C52C80">
        <w:t xml:space="preserve"> </w:t>
      </w:r>
      <w:r w:rsidRPr="00DF460A">
        <w:rPr>
          <w:b/>
        </w:rPr>
        <w:t>“Aprendizaje Visible, Tecnología Invisible”</w:t>
      </w:r>
      <w:r>
        <w:t>.</w:t>
      </w:r>
    </w:p>
    <w:p w:rsidR="00B21A3E" w:rsidRDefault="00B21A3E" w:rsidP="00C87322">
      <w:pPr>
        <w:jc w:val="both"/>
      </w:pPr>
    </w:p>
    <w:p w:rsidR="00B21A3E" w:rsidRDefault="00B21A3E" w:rsidP="00C87322">
      <w:pPr>
        <w:jc w:val="both"/>
      </w:pPr>
      <w:r>
        <w:t xml:space="preserve">El </w:t>
      </w:r>
      <w:r w:rsidR="005D18BC">
        <w:t>proceso</w:t>
      </w:r>
      <w:r>
        <w:t xml:space="preserve"> es largo y complejo, pero este trabajo que tiene como objetivo principal el conocer que traen los estudiantes que ingresan a nuestra universidad, especialmente a las carreras pedagógicas en relación al manejo y uso de la tecnología</w:t>
      </w:r>
      <w:r w:rsidR="005D18BC">
        <w:t xml:space="preserve">, </w:t>
      </w:r>
      <w:r>
        <w:t xml:space="preserve"> servirá </w:t>
      </w:r>
      <w:r w:rsidR="00B50283">
        <w:t>para</w:t>
      </w:r>
      <w:r w:rsidR="005D18BC">
        <w:t xml:space="preserve"> conocer cuáles son las falencias que traen los estudiantes que ingresan a nuestras carreras</w:t>
      </w:r>
      <w:r w:rsidR="007F00F4">
        <w:t>,</w:t>
      </w:r>
      <w:r w:rsidR="005D18BC">
        <w:t xml:space="preserve"> de tal forma</w:t>
      </w:r>
      <w:r w:rsidR="007F00F4">
        <w:t>,</w:t>
      </w:r>
      <w:r w:rsidR="005D18BC">
        <w:t xml:space="preserve"> de poder planificar las intervenciones necesarias para lograr finalmente la formación de profesionales preparados para el mundo globalizado, donde el buen uso de las tecnologías es una puerta que asegura en parte el desarrollo personal y profesional.</w:t>
      </w:r>
    </w:p>
    <w:p w:rsidR="005D18BC" w:rsidRDefault="005D18BC" w:rsidP="00C87322">
      <w:pPr>
        <w:jc w:val="both"/>
      </w:pPr>
    </w:p>
    <w:p w:rsidR="005D18BC" w:rsidRDefault="005D18BC" w:rsidP="00C87322">
      <w:pPr>
        <w:jc w:val="both"/>
      </w:pPr>
      <w:r>
        <w:t xml:space="preserve">En relación a las carreras de pedagogía se dispondrá de datos relevantes para </w:t>
      </w:r>
      <w:r w:rsidR="00DF460A">
        <w:t xml:space="preserve">proponer alternativas de intervención para que </w:t>
      </w:r>
      <w:r>
        <w:t xml:space="preserve">al final de sus estudios los futuros profesores tengan las competencias </w:t>
      </w:r>
      <w:r w:rsidR="000E32BB">
        <w:t>TIC</w:t>
      </w:r>
      <w:r>
        <w:t xml:space="preserve"> exigidas por el ministerio de educación de Chile</w:t>
      </w:r>
    </w:p>
    <w:p w:rsidR="00FE4913" w:rsidRDefault="00FE4913" w:rsidP="00FE4913">
      <w:pPr>
        <w:pStyle w:val="Ttulo2"/>
      </w:pPr>
    </w:p>
    <w:p w:rsidR="0088489B" w:rsidRDefault="0088489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Default="005A5EAB" w:rsidP="00C87322">
      <w:pPr>
        <w:jc w:val="both"/>
      </w:pPr>
    </w:p>
    <w:p w:rsidR="005A5EAB" w:rsidRPr="0088489B" w:rsidRDefault="005A5EAB" w:rsidP="00C87322">
      <w:pPr>
        <w:jc w:val="both"/>
      </w:pPr>
    </w:p>
    <w:p w:rsidR="00A82AC7" w:rsidRDefault="00A82AC7" w:rsidP="00D14BD5">
      <w:pPr>
        <w:jc w:val="both"/>
      </w:pPr>
    </w:p>
    <w:p w:rsidR="0088489B" w:rsidRDefault="0088489B">
      <w:pPr>
        <w:rPr>
          <w:rFonts w:ascii="Arial" w:hAnsi="Arial" w:cs="Arial"/>
          <w:b/>
          <w:bCs/>
          <w:kern w:val="32"/>
          <w:sz w:val="32"/>
          <w:szCs w:val="32"/>
        </w:rPr>
      </w:pPr>
      <w:r>
        <w:br w:type="page"/>
      </w:r>
    </w:p>
    <w:p w:rsidR="00546C53" w:rsidRDefault="00546C53" w:rsidP="00FB16FB">
      <w:pPr>
        <w:pStyle w:val="Ttulo"/>
        <w:pBdr>
          <w:bottom w:val="none" w:sz="0" w:space="0" w:color="auto"/>
        </w:pBdr>
      </w:pPr>
    </w:p>
    <w:p w:rsidR="00546C53" w:rsidRDefault="00546C53" w:rsidP="00FB16FB">
      <w:pPr>
        <w:pStyle w:val="Ttulo"/>
        <w:pBdr>
          <w:bottom w:val="none" w:sz="0" w:space="0" w:color="auto"/>
        </w:pBdr>
      </w:pPr>
    </w:p>
    <w:p w:rsidR="00546C53" w:rsidRDefault="00546C53" w:rsidP="00F82651">
      <w:pPr>
        <w:pStyle w:val="Ttulo"/>
        <w:pBdr>
          <w:bottom w:val="none" w:sz="0" w:space="0" w:color="auto"/>
        </w:pBdr>
      </w:pPr>
    </w:p>
    <w:p w:rsidR="00FB16FB" w:rsidRDefault="00F82651" w:rsidP="00C3606F">
      <w:pPr>
        <w:pStyle w:val="Ttulo1"/>
        <w:pBdr>
          <w:bottom w:val="single" w:sz="4" w:space="1" w:color="auto"/>
          <w:right w:val="single" w:sz="4" w:space="4" w:color="auto"/>
        </w:pBdr>
        <w:rPr>
          <w:sz w:val="40"/>
          <w:szCs w:val="40"/>
        </w:rPr>
      </w:pPr>
      <w:bookmarkStart w:id="15" w:name="_Toc431920051"/>
      <w:bookmarkStart w:id="16" w:name="_Toc431921658"/>
      <w:bookmarkStart w:id="17" w:name="_Toc437440213"/>
      <w:r w:rsidRPr="00FB16FB">
        <w:rPr>
          <w:sz w:val="40"/>
          <w:szCs w:val="40"/>
        </w:rPr>
        <w:t>CAPÍTULO 2</w:t>
      </w:r>
      <w:r w:rsidR="00FB16FB">
        <w:rPr>
          <w:sz w:val="40"/>
          <w:szCs w:val="40"/>
        </w:rPr>
        <w:t xml:space="preserve">: </w:t>
      </w:r>
      <w:r w:rsidR="0088489B" w:rsidRPr="00FB16FB">
        <w:rPr>
          <w:sz w:val="40"/>
          <w:szCs w:val="40"/>
        </w:rPr>
        <w:t>Referentes Contextuales</w:t>
      </w:r>
      <w:bookmarkEnd w:id="15"/>
      <w:bookmarkEnd w:id="16"/>
      <w:bookmarkEnd w:id="17"/>
    </w:p>
    <w:p w:rsidR="00FB16FB" w:rsidRDefault="00FB16FB" w:rsidP="00F82651">
      <w:pPr>
        <w:pStyle w:val="Ttulo1"/>
        <w:rPr>
          <w:sz w:val="40"/>
          <w:szCs w:val="40"/>
        </w:rPr>
      </w:pPr>
    </w:p>
    <w:p w:rsidR="00FB16FB" w:rsidRDefault="00FB16FB" w:rsidP="00F82651">
      <w:pPr>
        <w:pStyle w:val="Ttulo1"/>
        <w:rPr>
          <w:sz w:val="40"/>
          <w:szCs w:val="40"/>
        </w:rPr>
      </w:pPr>
    </w:p>
    <w:p w:rsidR="00546C53" w:rsidRPr="00FB16FB" w:rsidRDefault="00546C53" w:rsidP="00F82651">
      <w:pPr>
        <w:pStyle w:val="Ttulo1"/>
        <w:rPr>
          <w:sz w:val="40"/>
          <w:szCs w:val="40"/>
        </w:rPr>
      </w:pPr>
    </w:p>
    <w:p w:rsidR="00546C53" w:rsidRDefault="00546C53" w:rsidP="00546C53">
      <w:pPr>
        <w:rPr>
          <w:rFonts w:ascii="Arial" w:hAnsi="Arial" w:cs="Arial"/>
          <w:kern w:val="32"/>
          <w:sz w:val="32"/>
          <w:szCs w:val="32"/>
        </w:rPr>
      </w:pPr>
      <w:r>
        <w:br w:type="page"/>
      </w:r>
    </w:p>
    <w:p w:rsidR="00C90A6F" w:rsidRDefault="00A474C2" w:rsidP="00A474C2">
      <w:pPr>
        <w:pStyle w:val="Ttulo2"/>
      </w:pPr>
      <w:bookmarkStart w:id="18" w:name="_Toc431920052"/>
      <w:bookmarkStart w:id="19" w:name="_Toc431921659"/>
      <w:bookmarkStart w:id="20" w:name="_Toc437440214"/>
      <w:r>
        <w:lastRenderedPageBreak/>
        <w:t xml:space="preserve">2.1 </w:t>
      </w:r>
      <w:r w:rsidR="00DB0E12">
        <w:t xml:space="preserve">Las </w:t>
      </w:r>
      <w:r w:rsidR="000E32BB">
        <w:t>TIC</w:t>
      </w:r>
      <w:r w:rsidR="00DB0E12">
        <w:t xml:space="preserve"> en </w:t>
      </w:r>
      <w:r w:rsidR="003420DA">
        <w:t>Chile</w:t>
      </w:r>
      <w:bookmarkEnd w:id="18"/>
      <w:bookmarkEnd w:id="19"/>
      <w:bookmarkEnd w:id="20"/>
    </w:p>
    <w:p w:rsidR="00C90A6F" w:rsidRDefault="00C90A6F" w:rsidP="00C90A6F"/>
    <w:p w:rsidR="005771FA" w:rsidRDefault="00C90A6F" w:rsidP="00C90A6F">
      <w:pPr>
        <w:jc w:val="both"/>
      </w:pPr>
      <w:r>
        <w:t xml:space="preserve">En las páginas siguientes, se muestran datos relacionados con las TIC en Chile. Desde datos generales que muestran como nuestro país se posiciona en el contexto internacional, datos que muestran los avances en infraestructura en los colegios chilenos y algunas pruebas estandarizadas que se están usando en el país a nivel de educación media o secundaria y también para medir aspectos relacionados con el uso de las TIC en el campo profesional a estudiantes que egresan de las carreras de pedagogía, lo que repercute directa o indirectamente en las universidades, especialmente en el ámbito de formación de </w:t>
      </w:r>
      <w:r w:rsidR="00AA5201">
        <w:t>docente</w:t>
      </w:r>
      <w:r>
        <w:t>.</w:t>
      </w:r>
    </w:p>
    <w:p w:rsidR="00AA5201" w:rsidRDefault="00AA5201" w:rsidP="00C90A6F">
      <w:pPr>
        <w:jc w:val="both"/>
      </w:pPr>
    </w:p>
    <w:p w:rsidR="003420DA" w:rsidRPr="003420DA" w:rsidRDefault="00AA5201" w:rsidP="00A474C2">
      <w:pPr>
        <w:pStyle w:val="Ttulo3"/>
      </w:pPr>
      <w:bookmarkStart w:id="21" w:name="_Toc431920053"/>
      <w:bookmarkStart w:id="22" w:name="_Toc431921660"/>
      <w:bookmarkStart w:id="23" w:name="_Toc437440215"/>
      <w:r>
        <w:t>2.1.1</w:t>
      </w:r>
      <w:r w:rsidR="00C90A6F">
        <w:t xml:space="preserve"> </w:t>
      </w:r>
      <w:r w:rsidR="003420DA">
        <w:t>Datos Globales</w:t>
      </w:r>
      <w:bookmarkEnd w:id="21"/>
      <w:bookmarkEnd w:id="22"/>
      <w:bookmarkEnd w:id="23"/>
    </w:p>
    <w:p w:rsidR="003420DA" w:rsidRDefault="003420DA" w:rsidP="00D14BD5">
      <w:pPr>
        <w:jc w:val="both"/>
      </w:pPr>
    </w:p>
    <w:p w:rsidR="00385C2F" w:rsidRPr="004620E5" w:rsidRDefault="00840617" w:rsidP="00D14BD5">
      <w:pPr>
        <w:jc w:val="both"/>
      </w:pPr>
      <w:r w:rsidRPr="004620E5">
        <w:t>Durante los últimos quince años, en Chile, los gobiernos has desarrollado importantes acciones para lograr en el país un uso generalizado de las tecnologías de la información y comunicación (</w:t>
      </w:r>
      <w:r w:rsidR="000E32BB">
        <w:t>TIC</w:t>
      </w:r>
      <w:r w:rsidRPr="004620E5">
        <w:t>).  Destacan en este sentido la creación d</w:t>
      </w:r>
      <w:r w:rsidR="00CE3A25" w:rsidRPr="004620E5">
        <w:t>el Comité de Modernización del E</w:t>
      </w:r>
      <w:r w:rsidRPr="004620E5">
        <w:t>stado durante el gobierno de don Eduardo Frei, la Agenda Digital 2004-2006 durante el gobierno de don Ricardo Lagos</w:t>
      </w:r>
      <w:r w:rsidR="00CE3A25" w:rsidRPr="004620E5">
        <w:t>,</w:t>
      </w:r>
      <w:r w:rsidRPr="004620E5">
        <w:t xml:space="preserve"> donde se plantean 34 propuestas  </w:t>
      </w:r>
      <w:r w:rsidR="00CE3A25" w:rsidRPr="004620E5">
        <w:t xml:space="preserve">para </w:t>
      </w:r>
      <w:r w:rsidRPr="004620E5">
        <w:t xml:space="preserve">disminuir la brecha digital y por último el </w:t>
      </w:r>
      <w:r w:rsidR="001C410F" w:rsidRPr="004620E5">
        <w:t xml:space="preserve">2007 </w:t>
      </w:r>
      <w:r w:rsidR="004620E5">
        <w:t>la creación d</w:t>
      </w:r>
      <w:r w:rsidR="001C410F" w:rsidRPr="004620E5">
        <w:t xml:space="preserve">el </w:t>
      </w:r>
      <w:r w:rsidRPr="004620E5">
        <w:t>Comité de Ministros para el desarrollo Digital durante el gobierno de Doña Michel Bachelet</w:t>
      </w:r>
      <w:r w:rsidR="00AA5201">
        <w:t>. Este comité sería</w:t>
      </w:r>
      <w:r w:rsidR="001C410F" w:rsidRPr="004620E5">
        <w:t xml:space="preserve"> responsable de diseñar y ejecutar una política pública </w:t>
      </w:r>
      <w:r w:rsidR="00AA5201">
        <w:t>para el desarrollo de</w:t>
      </w:r>
      <w:r w:rsidR="001C410F" w:rsidRPr="004620E5">
        <w:t xml:space="preserve"> acciones en pos de un uso más profundo e intensivo de las tecnologías de información y comunicaciones por parte de los ciudadanos, empresas y el propio Estado, su </w:t>
      </w:r>
      <w:r w:rsidRPr="004620E5">
        <w:t xml:space="preserve"> línea de acción tiene relación con la política tecnológica y debería generar impactos económicos y sociales en educación, productividad, gobierno y participación ciudadana </w:t>
      </w:r>
      <w:r w:rsidR="001855E5" w:rsidRPr="004620E5">
        <w:t>a partir del</w:t>
      </w:r>
      <w:r w:rsidRPr="004620E5">
        <w:t xml:space="preserve"> año 2010</w:t>
      </w:r>
    </w:p>
    <w:p w:rsidR="00840617" w:rsidRDefault="00840617" w:rsidP="00D14BD5">
      <w:pPr>
        <w:jc w:val="both"/>
      </w:pPr>
    </w:p>
    <w:p w:rsidR="00910664" w:rsidRPr="004620E5" w:rsidRDefault="00910664" w:rsidP="00D14BD5">
      <w:pPr>
        <w:jc w:val="both"/>
      </w:pPr>
      <w:r w:rsidRPr="004620E5">
        <w:t xml:space="preserve">Las políticas implementadas </w:t>
      </w:r>
      <w:r w:rsidR="00437C8E" w:rsidRPr="00D73E44">
        <w:t>en el</w:t>
      </w:r>
      <w:r w:rsidR="00FE6FB7">
        <w:t xml:space="preserve"> </w:t>
      </w:r>
      <w:r w:rsidR="00437C8E" w:rsidRPr="004620E5">
        <w:t xml:space="preserve">país </w:t>
      </w:r>
      <w:r w:rsidR="00546C53">
        <w:t>en las últimas décadas</w:t>
      </w:r>
      <w:r w:rsidRPr="004620E5">
        <w:t xml:space="preserve">, han </w:t>
      </w:r>
      <w:r w:rsidR="00AA5201">
        <w:t>producido</w:t>
      </w:r>
      <w:r w:rsidRPr="004620E5">
        <w:t xml:space="preserve"> importantes avances en la integración de la tecnología en todos los ámbitos </w:t>
      </w:r>
      <w:r w:rsidR="007F724E">
        <w:t>de interés para el</w:t>
      </w:r>
      <w:r w:rsidRPr="004620E5">
        <w:t xml:space="preserve"> desarrollo</w:t>
      </w:r>
      <w:r w:rsidR="007F724E">
        <w:t xml:space="preserve"> económico y social. Esto ha </w:t>
      </w:r>
      <w:r w:rsidR="00546C53">
        <w:t>permitido que p</w:t>
      </w:r>
      <w:r w:rsidR="00546C53" w:rsidRPr="00546C53">
        <w:t>or años</w:t>
      </w:r>
      <w:r w:rsidR="00546C53">
        <w:t xml:space="preserve"> nuestro país haya ocupado un lugar de privilegio en el contexto latinoamericano en relación a la incorporación y uso de las tecnologías en las distintas áreas de desarrollo del país</w:t>
      </w:r>
      <w:r w:rsidRPr="004620E5">
        <w:t xml:space="preserve">.  </w:t>
      </w:r>
      <w:r w:rsidR="001855E5" w:rsidRPr="004620E5">
        <w:t>El 2</w:t>
      </w:r>
      <w:r w:rsidRPr="004620E5">
        <w:t xml:space="preserve">009 Chile </w:t>
      </w:r>
      <w:r w:rsidR="007F724E">
        <w:t xml:space="preserve">ya </w:t>
      </w:r>
      <w:r w:rsidRPr="004620E5">
        <w:t xml:space="preserve">se ubica en el lugar  27º a nivel mundial y en primer lugar entre los países de América Latina y el Caribe en el Índice de Competitividad de la Industria TI (Tecnología de la Información), lo que significa un avance de tres </w:t>
      </w:r>
      <w:r w:rsidR="00AA5201">
        <w:t>puestos respecto al año 2008</w:t>
      </w:r>
      <w:r w:rsidRPr="004620E5">
        <w:t>, según un estudio emitido por The</w:t>
      </w:r>
      <w:r w:rsidR="00FE6FB7">
        <w:t xml:space="preserve"> </w:t>
      </w:r>
      <w:r w:rsidRPr="004620E5">
        <w:t>Economist</w:t>
      </w:r>
      <w:r w:rsidR="00FE6FB7">
        <w:t xml:space="preserve"> </w:t>
      </w:r>
      <w:r w:rsidRPr="004620E5">
        <w:t>Intelligence</w:t>
      </w:r>
      <w:r w:rsidR="00FE6FB7">
        <w:t xml:space="preserve"> </w:t>
      </w:r>
      <w:r w:rsidRPr="004620E5">
        <w:t>Unit patrocinado por BSA (Business Software Alliance).</w:t>
      </w:r>
      <w:r w:rsidR="00BC2DB2">
        <w:t xml:space="preserve"> </w:t>
      </w:r>
      <w:sdt>
        <w:sdtPr>
          <w:id w:val="86804620"/>
          <w:citation/>
        </w:sdtPr>
        <w:sdtEndPr/>
        <w:sdtContent>
          <w:r w:rsidR="00B36DF0">
            <w:fldChar w:fldCharType="begin"/>
          </w:r>
          <w:r w:rsidR="00BE12F4">
            <w:rPr>
              <w:lang w:val="es-CL"/>
            </w:rPr>
            <w:instrText xml:space="preserve"> CITATION UNI13 \l 13322  </w:instrText>
          </w:r>
          <w:r w:rsidR="00B36DF0">
            <w:fldChar w:fldCharType="separate"/>
          </w:r>
          <w:r w:rsidR="00BE12F4" w:rsidRPr="00BE12F4">
            <w:rPr>
              <w:noProof/>
              <w:lang w:val="es-CL"/>
            </w:rPr>
            <w:t>(Economist Iintelligence Unit, 2009)</w:t>
          </w:r>
          <w:r w:rsidR="00B36DF0">
            <w:fldChar w:fldCharType="end"/>
          </w:r>
        </w:sdtContent>
      </w:sdt>
    </w:p>
    <w:p w:rsidR="00437C8E" w:rsidRDefault="00437C8E" w:rsidP="00D14BD5">
      <w:pPr>
        <w:jc w:val="both"/>
      </w:pPr>
    </w:p>
    <w:p w:rsidR="00910664" w:rsidRDefault="00910664" w:rsidP="00D14BD5">
      <w:pPr>
        <w:jc w:val="both"/>
        <w:rPr>
          <w:b/>
        </w:rPr>
      </w:pPr>
      <w:r w:rsidRPr="004620E5">
        <w:lastRenderedPageBreak/>
        <w:t>El estudio, valora y compara el ambiente de la industria de la</w:t>
      </w:r>
      <w:r w:rsidR="00AA5201">
        <w:t>s</w:t>
      </w:r>
      <w:r w:rsidRPr="004620E5">
        <w:t xml:space="preserve"> TI en 66 países, para evalu</w:t>
      </w:r>
      <w:r w:rsidR="001855E5" w:rsidRPr="004620E5">
        <w:t>ar la competitividad del sector</w:t>
      </w:r>
      <w:r w:rsidRPr="004620E5">
        <w:t xml:space="preserve">, con un puntaje máximo de 100 puntos. El puntaje alcanzado por Chile fue </w:t>
      </w:r>
      <w:r w:rsidR="00D73E44" w:rsidRPr="00D73E44">
        <w:t>46,1</w:t>
      </w:r>
      <w:r w:rsidR="007F724E">
        <w:t>, el más alto entre lo</w:t>
      </w:r>
      <w:r w:rsidR="00AA5201">
        <w:t>s</w:t>
      </w:r>
      <w:r w:rsidR="007F724E">
        <w:t xml:space="preserve"> países de Latinoamérica. </w:t>
      </w:r>
      <w:r w:rsidR="00A82AC7" w:rsidRPr="004C7BBA">
        <w:rPr>
          <w:b/>
        </w:rPr>
        <w:t>[</w:t>
      </w:r>
      <w:r w:rsidR="00F447CA">
        <w:fldChar w:fldCharType="begin"/>
      </w:r>
      <w:r w:rsidR="00F447CA">
        <w:instrText xml:space="preserve"> REF  _Ref326056</w:instrText>
      </w:r>
      <w:r w:rsidR="00F447CA">
        <w:instrText xml:space="preserve">514 \h  \* MERGEFORMAT </w:instrText>
      </w:r>
      <w:r w:rsidR="00F447CA">
        <w:fldChar w:fldCharType="separate"/>
      </w:r>
      <w:r w:rsidR="00942356" w:rsidRPr="00F168BF">
        <w:t xml:space="preserve">Tabla </w:t>
      </w:r>
      <w:r w:rsidR="00942356">
        <w:t>1</w:t>
      </w:r>
      <w:r w:rsidR="00F447CA">
        <w:fldChar w:fldCharType="end"/>
      </w:r>
      <w:r w:rsidR="00C27B70" w:rsidRPr="004C7BBA">
        <w:rPr>
          <w:b/>
        </w:rPr>
        <w:t>]</w:t>
      </w:r>
    </w:p>
    <w:p w:rsidR="00910664" w:rsidRDefault="00910664" w:rsidP="00D14BD5">
      <w:pPr>
        <w:jc w:val="both"/>
      </w:pPr>
    </w:p>
    <w:p w:rsidR="00546C53" w:rsidRDefault="00546C53" w:rsidP="00D14BD5">
      <w:pPr>
        <w:jc w:val="both"/>
      </w:pPr>
    </w:p>
    <w:tbl>
      <w:tblPr>
        <w:tblW w:w="4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761"/>
        <w:gridCol w:w="1128"/>
        <w:gridCol w:w="2082"/>
        <w:gridCol w:w="1933"/>
      </w:tblGrid>
      <w:tr w:rsidR="00A82AC7" w:rsidRPr="00A82AC7" w:rsidTr="00447B77">
        <w:trPr>
          <w:trHeight w:val="345"/>
          <w:jc w:val="center"/>
        </w:trPr>
        <w:tc>
          <w:tcPr>
            <w:tcW w:w="5000" w:type="pct"/>
            <w:gridSpan w:val="4"/>
            <w:shd w:val="clear" w:color="auto" w:fill="8DB3E2" w:themeFill="text2" w:themeFillTint="66"/>
            <w:vAlign w:val="center"/>
          </w:tcPr>
          <w:p w:rsidR="00A82AC7" w:rsidRPr="00A82AC7" w:rsidRDefault="00A82AC7" w:rsidP="00A82AC7">
            <w:pPr>
              <w:jc w:val="center"/>
              <w:rPr>
                <w:b/>
              </w:rPr>
            </w:pPr>
            <w:r w:rsidRPr="00A82AC7">
              <w:rPr>
                <w:b/>
              </w:rPr>
              <w:t>Índice de competitividad Tecnológica 2009</w:t>
            </w:r>
          </w:p>
        </w:tc>
      </w:tr>
      <w:tr w:rsidR="00A82AC7" w:rsidRPr="00A82AC7" w:rsidTr="00447B77">
        <w:trPr>
          <w:trHeight w:val="288"/>
          <w:jc w:val="center"/>
        </w:trPr>
        <w:tc>
          <w:tcPr>
            <w:tcW w:w="0" w:type="auto"/>
            <w:shd w:val="clear" w:color="auto" w:fill="C6D9F1" w:themeFill="text2" w:themeFillTint="33"/>
            <w:vAlign w:val="center"/>
          </w:tcPr>
          <w:p w:rsidR="00A82AC7" w:rsidRPr="00A82AC7" w:rsidRDefault="00A82AC7" w:rsidP="00A82AC7">
            <w:pPr>
              <w:jc w:val="both"/>
              <w:rPr>
                <w:b/>
                <w:sz w:val="20"/>
                <w:szCs w:val="20"/>
              </w:rPr>
            </w:pPr>
            <w:r w:rsidRPr="00A82AC7">
              <w:rPr>
                <w:b/>
                <w:sz w:val="20"/>
                <w:szCs w:val="20"/>
              </w:rPr>
              <w:t>País</w:t>
            </w:r>
          </w:p>
        </w:tc>
        <w:tc>
          <w:tcPr>
            <w:tcW w:w="817" w:type="pct"/>
            <w:shd w:val="clear" w:color="auto" w:fill="C6D9F1" w:themeFill="text2" w:themeFillTint="33"/>
            <w:vAlign w:val="center"/>
          </w:tcPr>
          <w:p w:rsidR="00A82AC7" w:rsidRPr="00A82AC7" w:rsidRDefault="00A82AC7" w:rsidP="00A82AC7">
            <w:pPr>
              <w:jc w:val="both"/>
              <w:rPr>
                <w:b/>
                <w:sz w:val="20"/>
                <w:szCs w:val="20"/>
              </w:rPr>
            </w:pPr>
            <w:r w:rsidRPr="00A82AC7">
              <w:rPr>
                <w:b/>
                <w:sz w:val="20"/>
                <w:szCs w:val="20"/>
              </w:rPr>
              <w:t>Puntaje</w:t>
            </w:r>
          </w:p>
        </w:tc>
        <w:tc>
          <w:tcPr>
            <w:tcW w:w="1508" w:type="pct"/>
            <w:shd w:val="clear" w:color="auto" w:fill="C6D9F1" w:themeFill="text2" w:themeFillTint="33"/>
            <w:vAlign w:val="center"/>
          </w:tcPr>
          <w:p w:rsidR="00A82AC7" w:rsidRPr="00A82AC7" w:rsidRDefault="00A82AC7" w:rsidP="00A82AC7">
            <w:pPr>
              <w:jc w:val="both"/>
              <w:rPr>
                <w:b/>
                <w:sz w:val="20"/>
                <w:szCs w:val="20"/>
              </w:rPr>
            </w:pPr>
            <w:r w:rsidRPr="00A82AC7">
              <w:rPr>
                <w:b/>
                <w:sz w:val="20"/>
                <w:szCs w:val="20"/>
              </w:rPr>
              <w:t>Clasificación 2009</w:t>
            </w:r>
          </w:p>
        </w:tc>
        <w:tc>
          <w:tcPr>
            <w:tcW w:w="1400" w:type="pct"/>
            <w:shd w:val="clear" w:color="auto" w:fill="C6D9F1" w:themeFill="text2" w:themeFillTint="33"/>
            <w:vAlign w:val="center"/>
          </w:tcPr>
          <w:p w:rsidR="00A82AC7" w:rsidRPr="00A82AC7" w:rsidRDefault="00A82AC7" w:rsidP="00A82AC7">
            <w:pPr>
              <w:jc w:val="both"/>
              <w:rPr>
                <w:b/>
                <w:sz w:val="20"/>
                <w:szCs w:val="20"/>
              </w:rPr>
            </w:pPr>
            <w:r w:rsidRPr="00A82AC7">
              <w:rPr>
                <w:b/>
                <w:sz w:val="20"/>
                <w:szCs w:val="20"/>
              </w:rPr>
              <w:t>Clasificación 2008</w:t>
            </w:r>
          </w:p>
        </w:tc>
      </w:tr>
      <w:tr w:rsidR="00A82AC7" w:rsidRPr="0072676F" w:rsidTr="00447B77">
        <w:trPr>
          <w:trHeight w:val="288"/>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Chile</w:t>
            </w:r>
          </w:p>
        </w:tc>
        <w:tc>
          <w:tcPr>
            <w:tcW w:w="817" w:type="pct"/>
            <w:vAlign w:val="center"/>
          </w:tcPr>
          <w:p w:rsidR="00A82AC7" w:rsidRPr="0072676F" w:rsidRDefault="00A82AC7" w:rsidP="0072676F">
            <w:pPr>
              <w:jc w:val="center"/>
              <w:rPr>
                <w:sz w:val="20"/>
                <w:szCs w:val="20"/>
              </w:rPr>
            </w:pPr>
            <w:r w:rsidRPr="0072676F">
              <w:rPr>
                <w:sz w:val="20"/>
                <w:szCs w:val="20"/>
              </w:rPr>
              <w:t>46,1</w:t>
            </w:r>
          </w:p>
        </w:tc>
        <w:tc>
          <w:tcPr>
            <w:tcW w:w="1508" w:type="pct"/>
            <w:vAlign w:val="center"/>
          </w:tcPr>
          <w:p w:rsidR="00A82AC7" w:rsidRPr="0072676F" w:rsidRDefault="00A82AC7" w:rsidP="0072676F">
            <w:pPr>
              <w:jc w:val="center"/>
              <w:rPr>
                <w:sz w:val="20"/>
                <w:szCs w:val="20"/>
              </w:rPr>
            </w:pPr>
            <w:r w:rsidRPr="0072676F">
              <w:rPr>
                <w:sz w:val="20"/>
                <w:szCs w:val="20"/>
              </w:rPr>
              <w:t>27</w:t>
            </w:r>
          </w:p>
        </w:tc>
        <w:tc>
          <w:tcPr>
            <w:tcW w:w="1400" w:type="pct"/>
            <w:vAlign w:val="center"/>
          </w:tcPr>
          <w:p w:rsidR="00A82AC7" w:rsidRPr="0072676F" w:rsidRDefault="00A82AC7" w:rsidP="0072676F">
            <w:pPr>
              <w:jc w:val="center"/>
              <w:rPr>
                <w:sz w:val="20"/>
                <w:szCs w:val="20"/>
              </w:rPr>
            </w:pPr>
            <w:r w:rsidRPr="0072676F">
              <w:rPr>
                <w:sz w:val="20"/>
                <w:szCs w:val="20"/>
              </w:rPr>
              <w:t>30</w:t>
            </w:r>
          </w:p>
        </w:tc>
      </w:tr>
      <w:tr w:rsidR="00A82AC7" w:rsidRPr="0072676F" w:rsidTr="00447B77">
        <w:trPr>
          <w:trHeight w:val="288"/>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Brasil</w:t>
            </w:r>
          </w:p>
        </w:tc>
        <w:tc>
          <w:tcPr>
            <w:tcW w:w="817" w:type="pct"/>
            <w:vAlign w:val="center"/>
          </w:tcPr>
          <w:p w:rsidR="00A82AC7" w:rsidRPr="0072676F" w:rsidRDefault="00A82AC7" w:rsidP="0072676F">
            <w:pPr>
              <w:jc w:val="center"/>
              <w:rPr>
                <w:sz w:val="20"/>
                <w:szCs w:val="20"/>
              </w:rPr>
            </w:pPr>
            <w:r w:rsidRPr="0072676F">
              <w:rPr>
                <w:sz w:val="20"/>
                <w:szCs w:val="20"/>
              </w:rPr>
              <w:t>36,6</w:t>
            </w:r>
          </w:p>
        </w:tc>
        <w:tc>
          <w:tcPr>
            <w:tcW w:w="1508" w:type="pct"/>
            <w:vAlign w:val="center"/>
          </w:tcPr>
          <w:p w:rsidR="00A82AC7" w:rsidRPr="0072676F" w:rsidRDefault="00A82AC7" w:rsidP="0072676F">
            <w:pPr>
              <w:jc w:val="center"/>
              <w:rPr>
                <w:sz w:val="20"/>
                <w:szCs w:val="20"/>
              </w:rPr>
            </w:pPr>
            <w:r w:rsidRPr="0072676F">
              <w:rPr>
                <w:sz w:val="20"/>
                <w:szCs w:val="20"/>
              </w:rPr>
              <w:t>40</w:t>
            </w:r>
          </w:p>
        </w:tc>
        <w:tc>
          <w:tcPr>
            <w:tcW w:w="1400" w:type="pct"/>
            <w:vAlign w:val="center"/>
          </w:tcPr>
          <w:p w:rsidR="00A82AC7" w:rsidRPr="0072676F" w:rsidRDefault="00A82AC7" w:rsidP="0072676F">
            <w:pPr>
              <w:jc w:val="center"/>
              <w:rPr>
                <w:sz w:val="20"/>
                <w:szCs w:val="20"/>
              </w:rPr>
            </w:pPr>
            <w:r w:rsidRPr="0072676F">
              <w:rPr>
                <w:sz w:val="20"/>
                <w:szCs w:val="20"/>
              </w:rPr>
              <w:t>43</w:t>
            </w:r>
          </w:p>
        </w:tc>
      </w:tr>
      <w:tr w:rsidR="00A82AC7" w:rsidRPr="0072676F" w:rsidTr="00447B77">
        <w:trPr>
          <w:trHeight w:val="299"/>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Argentina</w:t>
            </w:r>
          </w:p>
        </w:tc>
        <w:tc>
          <w:tcPr>
            <w:tcW w:w="817" w:type="pct"/>
            <w:vAlign w:val="center"/>
          </w:tcPr>
          <w:p w:rsidR="00A82AC7" w:rsidRPr="0072676F" w:rsidRDefault="00A82AC7" w:rsidP="0072676F">
            <w:pPr>
              <w:jc w:val="center"/>
              <w:rPr>
                <w:sz w:val="20"/>
                <w:szCs w:val="20"/>
              </w:rPr>
            </w:pPr>
            <w:r w:rsidRPr="0072676F">
              <w:rPr>
                <w:sz w:val="20"/>
                <w:szCs w:val="20"/>
              </w:rPr>
              <w:t>35,5</w:t>
            </w:r>
          </w:p>
        </w:tc>
        <w:tc>
          <w:tcPr>
            <w:tcW w:w="1508" w:type="pct"/>
            <w:vAlign w:val="center"/>
          </w:tcPr>
          <w:p w:rsidR="00A82AC7" w:rsidRPr="0072676F" w:rsidRDefault="00A82AC7" w:rsidP="0072676F">
            <w:pPr>
              <w:jc w:val="center"/>
              <w:rPr>
                <w:sz w:val="20"/>
                <w:szCs w:val="20"/>
              </w:rPr>
            </w:pPr>
            <w:r w:rsidRPr="0072676F">
              <w:rPr>
                <w:sz w:val="20"/>
                <w:szCs w:val="20"/>
              </w:rPr>
              <w:t>41</w:t>
            </w:r>
          </w:p>
        </w:tc>
        <w:tc>
          <w:tcPr>
            <w:tcW w:w="1400" w:type="pct"/>
            <w:vAlign w:val="center"/>
          </w:tcPr>
          <w:p w:rsidR="00A82AC7" w:rsidRPr="0072676F" w:rsidRDefault="00A82AC7" w:rsidP="0072676F">
            <w:pPr>
              <w:jc w:val="center"/>
              <w:rPr>
                <w:sz w:val="20"/>
                <w:szCs w:val="20"/>
              </w:rPr>
            </w:pPr>
            <w:r w:rsidRPr="0072676F">
              <w:rPr>
                <w:sz w:val="20"/>
                <w:szCs w:val="20"/>
              </w:rPr>
              <w:t>46</w:t>
            </w:r>
          </w:p>
        </w:tc>
      </w:tr>
      <w:tr w:rsidR="00A82AC7" w:rsidRPr="0072676F" w:rsidTr="00447B77">
        <w:trPr>
          <w:trHeight w:val="299"/>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México</w:t>
            </w:r>
          </w:p>
        </w:tc>
        <w:tc>
          <w:tcPr>
            <w:tcW w:w="817" w:type="pct"/>
            <w:vAlign w:val="center"/>
          </w:tcPr>
          <w:p w:rsidR="00A82AC7" w:rsidRPr="0072676F" w:rsidRDefault="00A82AC7" w:rsidP="0072676F">
            <w:pPr>
              <w:jc w:val="center"/>
              <w:rPr>
                <w:sz w:val="20"/>
                <w:szCs w:val="20"/>
              </w:rPr>
            </w:pPr>
            <w:r w:rsidRPr="0072676F">
              <w:rPr>
                <w:sz w:val="20"/>
                <w:szCs w:val="20"/>
              </w:rPr>
              <w:t>32,0</w:t>
            </w:r>
          </w:p>
        </w:tc>
        <w:tc>
          <w:tcPr>
            <w:tcW w:w="1508" w:type="pct"/>
            <w:vAlign w:val="center"/>
          </w:tcPr>
          <w:p w:rsidR="00A82AC7" w:rsidRPr="0072676F" w:rsidRDefault="00A82AC7" w:rsidP="0072676F">
            <w:pPr>
              <w:jc w:val="center"/>
              <w:rPr>
                <w:sz w:val="20"/>
                <w:szCs w:val="20"/>
              </w:rPr>
            </w:pPr>
            <w:r w:rsidRPr="0072676F">
              <w:rPr>
                <w:sz w:val="20"/>
                <w:szCs w:val="20"/>
              </w:rPr>
              <w:t>48</w:t>
            </w:r>
          </w:p>
        </w:tc>
        <w:tc>
          <w:tcPr>
            <w:tcW w:w="1400" w:type="pct"/>
            <w:vAlign w:val="center"/>
          </w:tcPr>
          <w:p w:rsidR="00A82AC7" w:rsidRPr="0072676F" w:rsidRDefault="00A82AC7" w:rsidP="0072676F">
            <w:pPr>
              <w:jc w:val="center"/>
              <w:rPr>
                <w:sz w:val="20"/>
                <w:szCs w:val="20"/>
              </w:rPr>
            </w:pPr>
            <w:r w:rsidRPr="0072676F">
              <w:rPr>
                <w:sz w:val="20"/>
                <w:szCs w:val="20"/>
              </w:rPr>
              <w:t>44</w:t>
            </w:r>
          </w:p>
        </w:tc>
      </w:tr>
      <w:tr w:rsidR="00A82AC7" w:rsidRPr="0072676F" w:rsidTr="00447B77">
        <w:trPr>
          <w:trHeight w:val="288"/>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Colombia</w:t>
            </w:r>
          </w:p>
        </w:tc>
        <w:tc>
          <w:tcPr>
            <w:tcW w:w="817" w:type="pct"/>
            <w:vAlign w:val="center"/>
          </w:tcPr>
          <w:p w:rsidR="00A82AC7" w:rsidRPr="0072676F" w:rsidRDefault="00A82AC7" w:rsidP="0072676F">
            <w:pPr>
              <w:jc w:val="center"/>
              <w:rPr>
                <w:sz w:val="20"/>
                <w:szCs w:val="20"/>
              </w:rPr>
            </w:pPr>
            <w:r w:rsidRPr="0072676F">
              <w:rPr>
                <w:sz w:val="20"/>
                <w:szCs w:val="20"/>
              </w:rPr>
              <w:t>28,4</w:t>
            </w:r>
          </w:p>
        </w:tc>
        <w:tc>
          <w:tcPr>
            <w:tcW w:w="1508" w:type="pct"/>
            <w:vAlign w:val="center"/>
          </w:tcPr>
          <w:p w:rsidR="00A82AC7" w:rsidRPr="0072676F" w:rsidRDefault="00A82AC7" w:rsidP="0072676F">
            <w:pPr>
              <w:jc w:val="center"/>
              <w:rPr>
                <w:sz w:val="20"/>
                <w:szCs w:val="20"/>
              </w:rPr>
            </w:pPr>
            <w:r w:rsidRPr="0072676F">
              <w:rPr>
                <w:sz w:val="20"/>
                <w:szCs w:val="20"/>
              </w:rPr>
              <w:t>52</w:t>
            </w:r>
          </w:p>
        </w:tc>
        <w:tc>
          <w:tcPr>
            <w:tcW w:w="1400" w:type="pct"/>
            <w:vAlign w:val="center"/>
          </w:tcPr>
          <w:p w:rsidR="00A82AC7" w:rsidRPr="0072676F" w:rsidRDefault="00A82AC7" w:rsidP="0072676F">
            <w:pPr>
              <w:jc w:val="center"/>
              <w:rPr>
                <w:sz w:val="20"/>
                <w:szCs w:val="20"/>
              </w:rPr>
            </w:pPr>
            <w:r w:rsidRPr="0072676F">
              <w:rPr>
                <w:sz w:val="20"/>
                <w:szCs w:val="20"/>
              </w:rPr>
              <w:t>52</w:t>
            </w:r>
          </w:p>
        </w:tc>
      </w:tr>
      <w:tr w:rsidR="00A82AC7" w:rsidRPr="0072676F" w:rsidTr="00447B77">
        <w:trPr>
          <w:trHeight w:val="288"/>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Perú</w:t>
            </w:r>
          </w:p>
        </w:tc>
        <w:tc>
          <w:tcPr>
            <w:tcW w:w="817" w:type="pct"/>
            <w:vAlign w:val="center"/>
          </w:tcPr>
          <w:p w:rsidR="00A82AC7" w:rsidRPr="0072676F" w:rsidRDefault="00A82AC7" w:rsidP="0072676F">
            <w:pPr>
              <w:jc w:val="center"/>
              <w:rPr>
                <w:sz w:val="20"/>
                <w:szCs w:val="20"/>
              </w:rPr>
            </w:pPr>
            <w:r w:rsidRPr="0072676F">
              <w:rPr>
                <w:sz w:val="20"/>
                <w:szCs w:val="20"/>
              </w:rPr>
              <w:t>26,0</w:t>
            </w:r>
          </w:p>
        </w:tc>
        <w:tc>
          <w:tcPr>
            <w:tcW w:w="1508" w:type="pct"/>
            <w:vAlign w:val="center"/>
          </w:tcPr>
          <w:p w:rsidR="00A82AC7" w:rsidRPr="0072676F" w:rsidRDefault="00A82AC7" w:rsidP="0072676F">
            <w:pPr>
              <w:jc w:val="center"/>
              <w:rPr>
                <w:sz w:val="20"/>
                <w:szCs w:val="20"/>
              </w:rPr>
            </w:pPr>
            <w:r w:rsidRPr="0072676F">
              <w:rPr>
                <w:sz w:val="20"/>
                <w:szCs w:val="20"/>
              </w:rPr>
              <w:t>55</w:t>
            </w:r>
          </w:p>
        </w:tc>
        <w:tc>
          <w:tcPr>
            <w:tcW w:w="1400" w:type="pct"/>
            <w:vAlign w:val="center"/>
          </w:tcPr>
          <w:p w:rsidR="00A82AC7" w:rsidRPr="0072676F" w:rsidRDefault="00A82AC7" w:rsidP="0072676F">
            <w:pPr>
              <w:jc w:val="center"/>
              <w:rPr>
                <w:sz w:val="20"/>
                <w:szCs w:val="20"/>
              </w:rPr>
            </w:pPr>
            <w:r w:rsidRPr="0072676F">
              <w:rPr>
                <w:sz w:val="20"/>
                <w:szCs w:val="20"/>
              </w:rPr>
              <w:t>55</w:t>
            </w:r>
          </w:p>
        </w:tc>
      </w:tr>
      <w:tr w:rsidR="00A82AC7" w:rsidRPr="0072676F" w:rsidTr="00447B77">
        <w:trPr>
          <w:trHeight w:val="288"/>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Venezuela</w:t>
            </w:r>
          </w:p>
        </w:tc>
        <w:tc>
          <w:tcPr>
            <w:tcW w:w="817" w:type="pct"/>
            <w:vAlign w:val="center"/>
          </w:tcPr>
          <w:p w:rsidR="00A82AC7" w:rsidRPr="0072676F" w:rsidRDefault="00A82AC7" w:rsidP="0072676F">
            <w:pPr>
              <w:jc w:val="center"/>
              <w:rPr>
                <w:sz w:val="20"/>
                <w:szCs w:val="20"/>
              </w:rPr>
            </w:pPr>
            <w:r w:rsidRPr="0072676F">
              <w:rPr>
                <w:sz w:val="20"/>
                <w:szCs w:val="20"/>
              </w:rPr>
              <w:t>24,4</w:t>
            </w:r>
          </w:p>
        </w:tc>
        <w:tc>
          <w:tcPr>
            <w:tcW w:w="1508" w:type="pct"/>
            <w:vAlign w:val="center"/>
          </w:tcPr>
          <w:p w:rsidR="00A82AC7" w:rsidRPr="0072676F" w:rsidRDefault="00A82AC7" w:rsidP="0072676F">
            <w:pPr>
              <w:jc w:val="center"/>
              <w:rPr>
                <w:sz w:val="20"/>
                <w:szCs w:val="20"/>
              </w:rPr>
            </w:pPr>
            <w:r w:rsidRPr="0072676F">
              <w:rPr>
                <w:sz w:val="20"/>
                <w:szCs w:val="20"/>
              </w:rPr>
              <w:t>57</w:t>
            </w:r>
          </w:p>
        </w:tc>
        <w:tc>
          <w:tcPr>
            <w:tcW w:w="1400" w:type="pct"/>
            <w:vAlign w:val="center"/>
          </w:tcPr>
          <w:p w:rsidR="00A82AC7" w:rsidRPr="0072676F" w:rsidRDefault="00A82AC7" w:rsidP="0072676F">
            <w:pPr>
              <w:jc w:val="center"/>
              <w:rPr>
                <w:sz w:val="20"/>
                <w:szCs w:val="20"/>
              </w:rPr>
            </w:pPr>
            <w:r w:rsidRPr="0072676F">
              <w:rPr>
                <w:sz w:val="20"/>
                <w:szCs w:val="20"/>
              </w:rPr>
              <w:t>51</w:t>
            </w:r>
          </w:p>
        </w:tc>
      </w:tr>
      <w:tr w:rsidR="00A82AC7" w:rsidRPr="0072676F" w:rsidTr="00447B77">
        <w:trPr>
          <w:trHeight w:val="288"/>
          <w:jc w:val="center"/>
        </w:trPr>
        <w:tc>
          <w:tcPr>
            <w:tcW w:w="0" w:type="auto"/>
            <w:shd w:val="clear" w:color="auto" w:fill="C6D9F1" w:themeFill="text2" w:themeFillTint="33"/>
            <w:vAlign w:val="center"/>
          </w:tcPr>
          <w:p w:rsidR="00A82AC7" w:rsidRPr="0072676F" w:rsidRDefault="00A82AC7" w:rsidP="00D14BD5">
            <w:pPr>
              <w:jc w:val="both"/>
              <w:rPr>
                <w:sz w:val="20"/>
                <w:szCs w:val="20"/>
              </w:rPr>
            </w:pPr>
            <w:r w:rsidRPr="0072676F">
              <w:rPr>
                <w:sz w:val="20"/>
                <w:szCs w:val="20"/>
              </w:rPr>
              <w:t>Ecuador</w:t>
            </w:r>
          </w:p>
        </w:tc>
        <w:tc>
          <w:tcPr>
            <w:tcW w:w="817" w:type="pct"/>
            <w:vAlign w:val="center"/>
          </w:tcPr>
          <w:p w:rsidR="00A82AC7" w:rsidRPr="0072676F" w:rsidRDefault="00A82AC7" w:rsidP="0072676F">
            <w:pPr>
              <w:jc w:val="center"/>
              <w:rPr>
                <w:sz w:val="20"/>
                <w:szCs w:val="20"/>
              </w:rPr>
            </w:pPr>
            <w:r w:rsidRPr="0072676F">
              <w:rPr>
                <w:sz w:val="20"/>
                <w:szCs w:val="20"/>
              </w:rPr>
              <w:t>22,7</w:t>
            </w:r>
          </w:p>
        </w:tc>
        <w:tc>
          <w:tcPr>
            <w:tcW w:w="1508" w:type="pct"/>
            <w:vAlign w:val="center"/>
          </w:tcPr>
          <w:p w:rsidR="00A82AC7" w:rsidRPr="0072676F" w:rsidRDefault="00A82AC7" w:rsidP="0072676F">
            <w:pPr>
              <w:jc w:val="center"/>
              <w:rPr>
                <w:sz w:val="20"/>
                <w:szCs w:val="20"/>
              </w:rPr>
            </w:pPr>
            <w:r w:rsidRPr="0072676F">
              <w:rPr>
                <w:sz w:val="20"/>
                <w:szCs w:val="20"/>
              </w:rPr>
              <w:t>60</w:t>
            </w:r>
          </w:p>
        </w:tc>
        <w:tc>
          <w:tcPr>
            <w:tcW w:w="1400" w:type="pct"/>
            <w:vAlign w:val="center"/>
          </w:tcPr>
          <w:p w:rsidR="00A82AC7" w:rsidRPr="0072676F" w:rsidRDefault="00A82AC7" w:rsidP="00F168BF">
            <w:pPr>
              <w:keepNext/>
              <w:jc w:val="center"/>
              <w:rPr>
                <w:sz w:val="20"/>
                <w:szCs w:val="20"/>
              </w:rPr>
            </w:pPr>
            <w:r w:rsidRPr="0072676F">
              <w:rPr>
                <w:sz w:val="20"/>
                <w:szCs w:val="20"/>
              </w:rPr>
              <w:t>56</w:t>
            </w:r>
          </w:p>
        </w:tc>
      </w:tr>
    </w:tbl>
    <w:p w:rsidR="00910664" w:rsidRPr="00F168BF" w:rsidRDefault="00F168BF" w:rsidP="00C27B70">
      <w:pPr>
        <w:pStyle w:val="Descripcin"/>
        <w:jc w:val="center"/>
        <w:rPr>
          <w:color w:val="auto"/>
        </w:rPr>
      </w:pPr>
      <w:r w:rsidRPr="00F168BF">
        <w:br/>
      </w:r>
      <w:bookmarkStart w:id="24" w:name="_Ref326056514"/>
      <w:bookmarkStart w:id="25" w:name="_Toc326736228"/>
      <w:bookmarkStart w:id="26" w:name="_Toc434167445"/>
      <w:r w:rsidRPr="00F168BF">
        <w:t xml:space="preserve">Tabla </w:t>
      </w:r>
      <w:r w:rsidR="00B36DF0">
        <w:fldChar w:fldCharType="begin"/>
      </w:r>
      <w:r w:rsidR="009F0160">
        <w:instrText xml:space="preserve"> SEQ Tabla \* ARABIC </w:instrText>
      </w:r>
      <w:r w:rsidR="00B36DF0">
        <w:fldChar w:fldCharType="separate"/>
      </w:r>
      <w:r w:rsidR="00942356">
        <w:rPr>
          <w:noProof/>
        </w:rPr>
        <w:t>1</w:t>
      </w:r>
      <w:r w:rsidR="00B36DF0">
        <w:rPr>
          <w:noProof/>
        </w:rPr>
        <w:fldChar w:fldCharType="end"/>
      </w:r>
      <w:bookmarkEnd w:id="24"/>
      <w:r w:rsidR="00BA79E9" w:rsidRPr="00F168BF">
        <w:t>: Índice</w:t>
      </w:r>
      <w:r w:rsidRPr="00F168BF">
        <w:t xml:space="preserve"> de competitividad Tecnológica (2009)</w:t>
      </w:r>
      <w:r>
        <w:br/>
      </w:r>
      <w:r w:rsidRPr="00F168BF">
        <w:br/>
      </w:r>
      <w:r w:rsidR="00910664" w:rsidRPr="00F168BF">
        <w:rPr>
          <w:color w:val="auto"/>
        </w:rPr>
        <w:t>Fuente: The</w:t>
      </w:r>
      <w:r w:rsidR="00097421">
        <w:rPr>
          <w:color w:val="auto"/>
        </w:rPr>
        <w:t xml:space="preserve"> </w:t>
      </w:r>
      <w:r w:rsidR="00910664" w:rsidRPr="00F168BF">
        <w:rPr>
          <w:color w:val="auto"/>
        </w:rPr>
        <w:t>Economist</w:t>
      </w:r>
      <w:r w:rsidR="00097421">
        <w:rPr>
          <w:color w:val="auto"/>
        </w:rPr>
        <w:t xml:space="preserve"> </w:t>
      </w:r>
      <w:r w:rsidR="00910664" w:rsidRPr="00F168BF">
        <w:rPr>
          <w:color w:val="auto"/>
        </w:rPr>
        <w:t>Intelligence</w:t>
      </w:r>
      <w:r w:rsidR="00097421">
        <w:rPr>
          <w:color w:val="auto"/>
        </w:rPr>
        <w:t xml:space="preserve"> </w:t>
      </w:r>
      <w:r w:rsidR="00910664" w:rsidRPr="00F168BF">
        <w:rPr>
          <w:color w:val="auto"/>
        </w:rPr>
        <w:t>Unit</w:t>
      </w:r>
      <w:bookmarkEnd w:id="25"/>
      <w:bookmarkEnd w:id="26"/>
    </w:p>
    <w:p w:rsidR="005E7BA5" w:rsidRPr="00682EE6" w:rsidRDefault="00BC2DB2" w:rsidP="00D14BD5">
      <w:pPr>
        <w:jc w:val="both"/>
      </w:pPr>
      <w:r>
        <w:t xml:space="preserve">The Economist Intelligence Unit creó el modelo del índice en el año 2007 y desde entonces no ha cesado en sus esfuerzos por </w:t>
      </w:r>
      <w:r w:rsidR="007F724E">
        <w:t>mejorarlo</w:t>
      </w:r>
      <w:r>
        <w:t xml:space="preserve">. El modelo permite  avanzar en la evaluación y la comparación de los ámbitos de la industria de TI en un grupo numeroso de países. El informe considera  entrevistas exhaustivas con 13 altos ejecutivos de empresas de TI y expertos independientes de todo el mundo que tienen amplios conocimientos acerca de los factores determinantes de la competitividad </w:t>
      </w:r>
      <w:r w:rsidR="00AA5201">
        <w:t>en las</w:t>
      </w:r>
      <w:r>
        <w:t xml:space="preserve"> TI. La tabla 1, muestra un extracto de la tabla original para visualizar la posición de Chile en los resultados del estudio</w:t>
      </w:r>
      <w:r w:rsidR="00AA5201">
        <w:t xml:space="preserve"> realizado el año 2009 y donde alcanza el primer lugar en el contexto latinoamericano.</w:t>
      </w:r>
    </w:p>
    <w:p w:rsidR="00850387" w:rsidRDefault="00850387" w:rsidP="009836D6">
      <w:pPr>
        <w:pStyle w:val="Ttulo1"/>
      </w:pPr>
    </w:p>
    <w:p w:rsidR="00C50D92" w:rsidRDefault="00C50D92" w:rsidP="00C50D92"/>
    <w:p w:rsidR="00C50D92" w:rsidRDefault="00C50D92" w:rsidP="00C50D92"/>
    <w:p w:rsidR="00C50D92" w:rsidRPr="00C50D92" w:rsidRDefault="00C50D92" w:rsidP="00C50D92"/>
    <w:p w:rsidR="00A474C2" w:rsidRPr="00A474C2" w:rsidRDefault="00A474C2" w:rsidP="00A474C2"/>
    <w:p w:rsidR="001C410F" w:rsidRPr="001C410F" w:rsidRDefault="00AA5201" w:rsidP="00A474C2">
      <w:pPr>
        <w:pStyle w:val="Ttulo3"/>
      </w:pPr>
      <w:bookmarkStart w:id="27" w:name="_Toc431920054"/>
      <w:bookmarkStart w:id="28" w:name="_Toc431921661"/>
      <w:bookmarkStart w:id="29" w:name="_Toc437440216"/>
      <w:r>
        <w:lastRenderedPageBreak/>
        <w:t>2</w:t>
      </w:r>
      <w:r w:rsidR="003605D6">
        <w:t>.</w:t>
      </w:r>
      <w:r w:rsidR="005771FA">
        <w:t>1.</w:t>
      </w:r>
      <w:r w:rsidR="003605D6">
        <w:t xml:space="preserve">2 </w:t>
      </w:r>
      <w:r w:rsidR="001C410F">
        <w:t>Indicadores de Desarrollo Digital</w:t>
      </w:r>
      <w:r w:rsidR="00CC2164">
        <w:t xml:space="preserve"> en Educación</w:t>
      </w:r>
      <w:r w:rsidR="001C410F">
        <w:t xml:space="preserve"> en Chile</w:t>
      </w:r>
      <w:bookmarkEnd w:id="27"/>
      <w:bookmarkEnd w:id="28"/>
      <w:bookmarkEnd w:id="29"/>
    </w:p>
    <w:p w:rsidR="001C410F" w:rsidRDefault="001C410F" w:rsidP="00642227">
      <w:pPr>
        <w:jc w:val="both"/>
      </w:pPr>
    </w:p>
    <w:p w:rsidR="00B9172F" w:rsidRDefault="001C410F" w:rsidP="00D14BD5">
      <w:pPr>
        <w:jc w:val="both"/>
      </w:pPr>
      <w:r w:rsidRPr="004620E5">
        <w:t xml:space="preserve">El último informe </w:t>
      </w:r>
      <w:r w:rsidR="00AA5201">
        <w:t>que se emitió</w:t>
      </w:r>
      <w:r w:rsidR="00607E27">
        <w:t xml:space="preserve"> </w:t>
      </w:r>
      <w:r w:rsidRPr="004620E5">
        <w:t>del Comité de Ministros para el desarrollo Digital</w:t>
      </w:r>
      <w:r w:rsidR="002378DD" w:rsidRPr="004620E5">
        <w:t xml:space="preserve"> (2010) </w:t>
      </w:r>
      <w:r w:rsidR="00166796">
        <w:t xml:space="preserve">que en la actualidad ha dejado de funcionar, </w:t>
      </w:r>
      <w:r w:rsidR="002378DD" w:rsidRPr="004620E5">
        <w:t>entrega información relacionada a indicadores de Infraestructura TIC, acceso a Internet, TIC en Hogares e Individuos, de Uso y Acceso en Empresas, de la Industria TIC, de Gobierno Electrónico y  de Educación.</w:t>
      </w:r>
      <w:r w:rsidR="003605D6">
        <w:t xml:space="preserve"> </w:t>
      </w:r>
      <w:sdt>
        <w:sdtPr>
          <w:id w:val="86804621"/>
          <w:citation/>
        </w:sdtPr>
        <w:sdtEndPr/>
        <w:sdtContent>
          <w:r w:rsidR="00B36DF0">
            <w:fldChar w:fldCharType="begin"/>
          </w:r>
          <w:r w:rsidR="00BE12F4">
            <w:rPr>
              <w:lang w:val="es-CL"/>
            </w:rPr>
            <w:instrText xml:space="preserve"> CITATION SEC13 \l 13322  </w:instrText>
          </w:r>
          <w:r w:rsidR="00B36DF0">
            <w:fldChar w:fldCharType="separate"/>
          </w:r>
          <w:r w:rsidR="00BE12F4" w:rsidRPr="00BE12F4">
            <w:rPr>
              <w:noProof/>
              <w:lang w:val="es-CL"/>
            </w:rPr>
            <w:t>(Secretaría de desarrollo digital, Chile, 2010)</w:t>
          </w:r>
          <w:r w:rsidR="00B36DF0">
            <w:fldChar w:fldCharType="end"/>
          </w:r>
        </w:sdtContent>
      </w:sdt>
    </w:p>
    <w:p w:rsidR="00166796" w:rsidRDefault="00166796" w:rsidP="00D14BD5">
      <w:pPr>
        <w:jc w:val="both"/>
      </w:pPr>
    </w:p>
    <w:p w:rsidR="004620E5" w:rsidRDefault="00050D4E" w:rsidP="00D14BD5">
      <w:pPr>
        <w:jc w:val="both"/>
      </w:pPr>
      <w:r>
        <w:t xml:space="preserve">Los datos </w:t>
      </w:r>
      <w:r w:rsidR="00607E27">
        <w:t>relacionados con el sistema educativo</w:t>
      </w:r>
      <w:r>
        <w:t xml:space="preserve"> muestran una serie de tendencias que reflejan el trabajo y la importancia que los últimos gobiernos </w:t>
      </w:r>
      <w:r w:rsidR="00477F6F">
        <w:t>han dado a la incorporación</w:t>
      </w:r>
      <w:r>
        <w:t xml:space="preserve"> de las </w:t>
      </w:r>
      <w:r w:rsidR="000E32BB">
        <w:t>TIC</w:t>
      </w:r>
      <w:r w:rsidR="00607E27">
        <w:t xml:space="preserve"> en esta área.</w:t>
      </w:r>
    </w:p>
    <w:p w:rsidR="00050D4E" w:rsidRDefault="00050D4E" w:rsidP="00D14BD5">
      <w:pPr>
        <w:jc w:val="both"/>
      </w:pPr>
    </w:p>
    <w:p w:rsidR="00050D4E" w:rsidRDefault="007F724E" w:rsidP="00D14BD5">
      <w:pPr>
        <w:jc w:val="both"/>
      </w:pPr>
      <w:r>
        <w:t>Por ejemplo</w:t>
      </w:r>
      <w:r w:rsidR="00607E27">
        <w:t>,</w:t>
      </w:r>
      <w:r>
        <w:t xml:space="preserve"> en el período comprendido entre los años</w:t>
      </w:r>
      <w:r w:rsidR="00050D4E">
        <w:t xml:space="preserve"> 2003 al 2009</w:t>
      </w:r>
      <w:r w:rsidR="00486B2B">
        <w:t xml:space="preserve">, se </w:t>
      </w:r>
      <w:r w:rsidR="00477F6F">
        <w:t>incrementaron</w:t>
      </w:r>
      <w:r w:rsidR="00607E27">
        <w:t xml:space="preserve"> desde 5</w:t>
      </w:r>
      <w:r w:rsidR="00486B2B">
        <w:t>6</w:t>
      </w:r>
      <w:r w:rsidR="00607E27">
        <w:t>.</w:t>
      </w:r>
      <w:r w:rsidR="00486B2B">
        <w:t xml:space="preserve">763 a 246.550 el número de computadores instalados por la Red Enlaces en los colegios, el número de unidades educativas conectadas a Internet </w:t>
      </w:r>
      <w:r w:rsidR="00477F6F">
        <w:t>aumentó</w:t>
      </w:r>
      <w:r w:rsidR="00486B2B">
        <w:t xml:space="preserve"> de 4</w:t>
      </w:r>
      <w:r w:rsidR="00607E27">
        <w:t>.</w:t>
      </w:r>
      <w:r w:rsidR="00486B2B">
        <w:t>900 a 11</w:t>
      </w:r>
      <w:r w:rsidR="00607E27">
        <w:t>.</w:t>
      </w:r>
      <w:r w:rsidR="00486B2B">
        <w:t>891 y el número de colegios conectados al 2009 es de 6.615.</w:t>
      </w:r>
    </w:p>
    <w:p w:rsidR="00486B2B" w:rsidRDefault="00486B2B" w:rsidP="00D14BD5">
      <w:pPr>
        <w:jc w:val="both"/>
      </w:pPr>
    </w:p>
    <w:p w:rsidR="00486B2B" w:rsidRDefault="007F724E" w:rsidP="00D14BD5">
      <w:pPr>
        <w:jc w:val="both"/>
        <w:rPr>
          <w:b/>
        </w:rPr>
      </w:pPr>
      <w:r>
        <w:t>En este mismo intervalo de tiempo</w:t>
      </w:r>
      <w:r w:rsidR="00486B2B">
        <w:t xml:space="preserve"> se </w:t>
      </w:r>
      <w:r w:rsidR="00607E27">
        <w:t>incrementaron significativamente</w:t>
      </w:r>
      <w:r w:rsidR="00486B2B">
        <w:t xml:space="preserve"> las conexiones por banda ancha</w:t>
      </w:r>
      <w:r w:rsidR="00607E27">
        <w:t xml:space="preserve"> produciéndose al mismo tiempo una baja de </w:t>
      </w:r>
      <w:r w:rsidR="00486B2B">
        <w:t xml:space="preserve">las conmutadas lo que indica </w:t>
      </w:r>
      <w:r w:rsidR="00607E27">
        <w:t>un avance</w:t>
      </w:r>
      <w:r w:rsidR="00486B2B">
        <w:t xml:space="preserve"> en relación a la calidad de la conexión.  Desde el 2003 al 2009 las conexiones de banda </w:t>
      </w:r>
      <w:r w:rsidR="00607E27">
        <w:t>se incrementaron</w:t>
      </w:r>
      <w:r w:rsidR="00486B2B">
        <w:t xml:space="preserve"> de 1</w:t>
      </w:r>
      <w:r w:rsidR="00607E27">
        <w:t>.</w:t>
      </w:r>
      <w:r w:rsidR="00486B2B">
        <w:t xml:space="preserve">000 a 10.785 y las conmutadas </w:t>
      </w:r>
      <w:r w:rsidR="00607E27">
        <w:t xml:space="preserve">bajaron </w:t>
      </w:r>
      <w:r w:rsidR="00486B2B">
        <w:t>de 3</w:t>
      </w:r>
      <w:r w:rsidR="00607E27">
        <w:t>.</w:t>
      </w:r>
      <w:r w:rsidR="00486B2B">
        <w:t xml:space="preserve">900 a 906. </w:t>
      </w:r>
      <w:r w:rsidR="00850387" w:rsidRPr="00C27B70">
        <w:rPr>
          <w:b/>
        </w:rPr>
        <w:t>[</w:t>
      </w:r>
      <w:r w:rsidR="00F447CA">
        <w:fldChar w:fldCharType="begin"/>
      </w:r>
      <w:r w:rsidR="00F447CA">
        <w:instrText xml:space="preserve"> REF  _Ref326056651 \h  \* MERGEFORMAT </w:instrText>
      </w:r>
      <w:r w:rsidR="00F447CA">
        <w:fldChar w:fldCharType="separate"/>
      </w:r>
      <w:r w:rsidR="00942356" w:rsidRPr="00F168BF">
        <w:t xml:space="preserve">Tabla </w:t>
      </w:r>
      <w:r w:rsidR="00942356">
        <w:t>2</w:t>
      </w:r>
      <w:r w:rsidR="00F447CA">
        <w:fldChar w:fldCharType="end"/>
      </w:r>
      <w:r w:rsidR="00850387" w:rsidRPr="00C27B70">
        <w:rPr>
          <w:b/>
        </w:rPr>
        <w:t>]</w:t>
      </w:r>
    </w:p>
    <w:p w:rsidR="00607E27" w:rsidRPr="00C27B70" w:rsidRDefault="00607E27" w:rsidP="00D14BD5">
      <w:pPr>
        <w:jc w:val="both"/>
        <w:rPr>
          <w:b/>
        </w:rPr>
      </w:pPr>
    </w:p>
    <w:p w:rsidR="008B2929" w:rsidRDefault="00607E27" w:rsidP="00D14BD5">
      <w:pPr>
        <w:jc w:val="both"/>
      </w:pPr>
      <w:r>
        <w:t>En la [Tabla 2] s</w:t>
      </w:r>
      <w:r w:rsidRPr="00607E27">
        <w:t>e considera una unidad educativa a cada nivel de enseñanza (párvulo, básica y media) que forma parte de un establecimiento educacional</w:t>
      </w:r>
      <w:r>
        <w:t xml:space="preserve">. </w:t>
      </w:r>
      <w:r w:rsidR="008B2929">
        <w:t>Como muchos establecimientos tienen más de un nivel de enseñanza, en la tabla se observa que hay un total de 11.891 unidad educativa conectada a internet y 6.615 colegios al 2009.</w:t>
      </w:r>
    </w:p>
    <w:p w:rsidR="008B2929" w:rsidRDefault="008B2929" w:rsidP="00D14BD5">
      <w:pPr>
        <w:jc w:val="both"/>
      </w:pPr>
    </w:p>
    <w:p w:rsidR="008B2929" w:rsidRDefault="008B2929" w:rsidP="00D14BD5">
      <w:pPr>
        <w:jc w:val="both"/>
      </w:pPr>
      <w:r>
        <w:t xml:space="preserve">El incremento de infraestructura en los establecimientos educacionales es permanente entre los años 2003 al 2009. </w:t>
      </w:r>
    </w:p>
    <w:p w:rsidR="008B2929" w:rsidRDefault="008B2929" w:rsidP="00D14BD5">
      <w:pPr>
        <w:jc w:val="both"/>
      </w:pPr>
    </w:p>
    <w:p w:rsidR="008B2929" w:rsidRDefault="008B2929" w:rsidP="00D14BD5">
      <w:pPr>
        <w:jc w:val="both"/>
      </w:pPr>
    </w:p>
    <w:p w:rsidR="008B2929" w:rsidRDefault="008B2929" w:rsidP="00D14BD5">
      <w:pPr>
        <w:jc w:val="both"/>
      </w:pPr>
    </w:p>
    <w:p w:rsidR="008B2929" w:rsidRDefault="008B2929" w:rsidP="00D14BD5">
      <w:pPr>
        <w:jc w:val="both"/>
      </w:pPr>
    </w:p>
    <w:p w:rsidR="008B2929" w:rsidRDefault="008B2929" w:rsidP="00D14BD5">
      <w:pPr>
        <w:jc w:val="both"/>
      </w:pPr>
    </w:p>
    <w:p w:rsidR="00A474C2" w:rsidRDefault="00A474C2">
      <w:r>
        <w:br w:type="page"/>
      </w:r>
    </w:p>
    <w:p w:rsidR="008B2929" w:rsidRDefault="008B2929" w:rsidP="00D14BD5">
      <w:pPr>
        <w:jc w:val="both"/>
      </w:pPr>
    </w:p>
    <w:tbl>
      <w:tblPr>
        <w:tblStyle w:val="Tablaconcuadrcula"/>
        <w:tblW w:w="0" w:type="auto"/>
        <w:tblLayout w:type="fixed"/>
        <w:tblLook w:val="04A0" w:firstRow="1" w:lastRow="0" w:firstColumn="1" w:lastColumn="0" w:noHBand="0" w:noVBand="1"/>
      </w:tblPr>
      <w:tblGrid>
        <w:gridCol w:w="1809"/>
        <w:gridCol w:w="142"/>
        <w:gridCol w:w="992"/>
        <w:gridCol w:w="851"/>
        <w:gridCol w:w="709"/>
        <w:gridCol w:w="850"/>
        <w:gridCol w:w="851"/>
        <w:gridCol w:w="850"/>
        <w:gridCol w:w="851"/>
        <w:gridCol w:w="815"/>
      </w:tblGrid>
      <w:tr w:rsidR="0021310B" w:rsidRPr="0072676F" w:rsidTr="00C27B70">
        <w:tc>
          <w:tcPr>
            <w:tcW w:w="8720" w:type="dxa"/>
            <w:gridSpan w:val="10"/>
            <w:tcBorders>
              <w:top w:val="single" w:sz="4" w:space="0" w:color="auto"/>
              <w:left w:val="single" w:sz="4" w:space="0" w:color="auto"/>
              <w:bottom w:val="single" w:sz="4" w:space="0" w:color="auto"/>
            </w:tcBorders>
            <w:shd w:val="clear" w:color="auto" w:fill="8DB3E2" w:themeFill="text2" w:themeFillTint="66"/>
          </w:tcPr>
          <w:p w:rsidR="0021310B" w:rsidRPr="00C27B70" w:rsidRDefault="0021310B" w:rsidP="0021310B">
            <w:pPr>
              <w:jc w:val="center"/>
              <w:rPr>
                <w:b/>
                <w:sz w:val="22"/>
                <w:szCs w:val="22"/>
                <w:lang w:eastAsia="es-CL"/>
              </w:rPr>
            </w:pPr>
            <w:r w:rsidRPr="00C27B70">
              <w:rPr>
                <w:b/>
                <w:sz w:val="22"/>
                <w:szCs w:val="22"/>
                <w:lang w:eastAsia="es-CL"/>
              </w:rPr>
              <w:t>Computadores Instalados y acceso a Internet (2003- 2009)</w:t>
            </w:r>
          </w:p>
          <w:p w:rsidR="0021310B" w:rsidRPr="0072676F" w:rsidRDefault="0021310B" w:rsidP="0021310B">
            <w:pPr>
              <w:jc w:val="center"/>
              <w:rPr>
                <w:sz w:val="16"/>
                <w:szCs w:val="16"/>
                <w:lang w:eastAsia="es-CL"/>
              </w:rPr>
            </w:pPr>
            <w:r w:rsidRPr="00C27B70">
              <w:rPr>
                <w:b/>
                <w:sz w:val="22"/>
                <w:szCs w:val="22"/>
                <w:lang w:eastAsia="es-CL"/>
              </w:rPr>
              <w:t>Red Enlaces</w:t>
            </w:r>
          </w:p>
        </w:tc>
      </w:tr>
      <w:tr w:rsidR="0021310B" w:rsidRPr="00E1042C" w:rsidTr="00E1042C">
        <w:tc>
          <w:tcPr>
            <w:tcW w:w="1951" w:type="dxa"/>
            <w:gridSpan w:val="2"/>
            <w:tcBorders>
              <w:top w:val="single" w:sz="4" w:space="0" w:color="auto"/>
              <w:left w:val="single" w:sz="4" w:space="0" w:color="auto"/>
              <w:right w:val="nil"/>
            </w:tcBorders>
            <w:shd w:val="clear" w:color="auto" w:fill="C6D9F1" w:themeFill="text2" w:themeFillTint="33"/>
          </w:tcPr>
          <w:p w:rsidR="0021310B" w:rsidRPr="00E1042C" w:rsidRDefault="0021310B" w:rsidP="00D14BD5">
            <w:pPr>
              <w:jc w:val="both"/>
              <w:rPr>
                <w:b/>
                <w:sz w:val="20"/>
                <w:szCs w:val="20"/>
                <w:lang w:eastAsia="es-CL"/>
              </w:rPr>
            </w:pPr>
          </w:p>
        </w:tc>
        <w:tc>
          <w:tcPr>
            <w:tcW w:w="992" w:type="dxa"/>
            <w:tcBorders>
              <w:top w:val="nil"/>
              <w:left w:val="nil"/>
            </w:tcBorders>
            <w:shd w:val="clear" w:color="auto" w:fill="C6D9F1" w:themeFill="text2" w:themeFillTint="33"/>
          </w:tcPr>
          <w:p w:rsidR="0021310B" w:rsidRPr="00E1042C" w:rsidRDefault="0021310B" w:rsidP="00D14BD5">
            <w:pPr>
              <w:jc w:val="both"/>
              <w:rPr>
                <w:b/>
                <w:sz w:val="20"/>
                <w:szCs w:val="20"/>
                <w:lang w:eastAsia="es-CL"/>
              </w:rPr>
            </w:pPr>
          </w:p>
        </w:tc>
        <w:tc>
          <w:tcPr>
            <w:tcW w:w="851"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2003</w:t>
            </w:r>
          </w:p>
        </w:tc>
        <w:tc>
          <w:tcPr>
            <w:tcW w:w="709"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2004</w:t>
            </w:r>
          </w:p>
        </w:tc>
        <w:tc>
          <w:tcPr>
            <w:tcW w:w="850"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2005</w:t>
            </w:r>
          </w:p>
        </w:tc>
        <w:tc>
          <w:tcPr>
            <w:tcW w:w="851"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2006</w:t>
            </w:r>
          </w:p>
        </w:tc>
        <w:tc>
          <w:tcPr>
            <w:tcW w:w="850"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2007</w:t>
            </w:r>
          </w:p>
        </w:tc>
        <w:tc>
          <w:tcPr>
            <w:tcW w:w="851"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2008</w:t>
            </w:r>
          </w:p>
        </w:tc>
        <w:tc>
          <w:tcPr>
            <w:tcW w:w="815" w:type="dxa"/>
            <w:shd w:val="clear" w:color="auto" w:fill="C6D9F1" w:themeFill="text2" w:themeFillTint="33"/>
          </w:tcPr>
          <w:p w:rsidR="0021310B" w:rsidRPr="00E1042C" w:rsidRDefault="0021310B" w:rsidP="00682EE6">
            <w:pPr>
              <w:jc w:val="both"/>
              <w:rPr>
                <w:b/>
                <w:sz w:val="20"/>
                <w:szCs w:val="20"/>
                <w:lang w:eastAsia="es-CL"/>
              </w:rPr>
            </w:pPr>
            <w:r w:rsidRPr="00E1042C">
              <w:rPr>
                <w:b/>
                <w:sz w:val="20"/>
                <w:szCs w:val="20"/>
                <w:lang w:eastAsia="es-CL"/>
              </w:rPr>
              <w:t>2009</w:t>
            </w:r>
          </w:p>
        </w:tc>
      </w:tr>
      <w:tr w:rsidR="0021310B" w:rsidRPr="00E1042C" w:rsidTr="00E1042C">
        <w:tc>
          <w:tcPr>
            <w:tcW w:w="2943" w:type="dxa"/>
            <w:gridSpan w:val="3"/>
            <w:shd w:val="clear" w:color="auto" w:fill="C6D9F1" w:themeFill="text2" w:themeFillTint="33"/>
          </w:tcPr>
          <w:p w:rsidR="0021310B" w:rsidRPr="00E1042C" w:rsidRDefault="0021310B" w:rsidP="00D14BD5">
            <w:pPr>
              <w:jc w:val="both"/>
              <w:rPr>
                <w:sz w:val="20"/>
                <w:szCs w:val="20"/>
                <w:lang w:eastAsia="es-CL"/>
              </w:rPr>
            </w:pPr>
            <w:r w:rsidRPr="00E1042C">
              <w:rPr>
                <w:sz w:val="20"/>
                <w:szCs w:val="20"/>
                <w:lang w:eastAsia="es-CL"/>
              </w:rPr>
              <w:t>Número Acumulado de Computadores Instalados por Red Enlaces al Año</w:t>
            </w:r>
          </w:p>
        </w:tc>
        <w:tc>
          <w:tcPr>
            <w:tcW w:w="851" w:type="dxa"/>
          </w:tcPr>
          <w:p w:rsidR="0021310B" w:rsidRPr="00E1042C" w:rsidRDefault="0021310B" w:rsidP="00D14BD5">
            <w:pPr>
              <w:jc w:val="both"/>
              <w:rPr>
                <w:sz w:val="16"/>
                <w:szCs w:val="16"/>
                <w:lang w:eastAsia="es-CL"/>
              </w:rPr>
            </w:pPr>
            <w:r w:rsidRPr="00E1042C">
              <w:rPr>
                <w:sz w:val="16"/>
                <w:szCs w:val="16"/>
                <w:lang w:eastAsia="es-CL"/>
              </w:rPr>
              <w:t>56.763</w:t>
            </w:r>
          </w:p>
        </w:tc>
        <w:tc>
          <w:tcPr>
            <w:tcW w:w="709" w:type="dxa"/>
          </w:tcPr>
          <w:p w:rsidR="0021310B" w:rsidRPr="00E1042C" w:rsidRDefault="0021310B" w:rsidP="00D14BD5">
            <w:pPr>
              <w:jc w:val="both"/>
              <w:rPr>
                <w:sz w:val="16"/>
                <w:szCs w:val="16"/>
                <w:lang w:eastAsia="es-CL"/>
              </w:rPr>
            </w:pPr>
            <w:r w:rsidRPr="00E1042C">
              <w:rPr>
                <w:sz w:val="16"/>
                <w:szCs w:val="16"/>
                <w:lang w:eastAsia="es-CL"/>
              </w:rPr>
              <w:t>64.645</w:t>
            </w:r>
          </w:p>
        </w:tc>
        <w:tc>
          <w:tcPr>
            <w:tcW w:w="850" w:type="dxa"/>
          </w:tcPr>
          <w:p w:rsidR="0021310B" w:rsidRPr="00E1042C" w:rsidRDefault="0021310B" w:rsidP="00D14BD5">
            <w:pPr>
              <w:jc w:val="both"/>
              <w:rPr>
                <w:sz w:val="16"/>
                <w:szCs w:val="16"/>
                <w:lang w:eastAsia="es-CL"/>
              </w:rPr>
            </w:pPr>
            <w:r w:rsidRPr="00E1042C">
              <w:rPr>
                <w:sz w:val="16"/>
                <w:szCs w:val="16"/>
                <w:lang w:eastAsia="es-CL"/>
              </w:rPr>
              <w:t>107.863</w:t>
            </w:r>
          </w:p>
        </w:tc>
        <w:tc>
          <w:tcPr>
            <w:tcW w:w="851" w:type="dxa"/>
          </w:tcPr>
          <w:p w:rsidR="0021310B" w:rsidRPr="00E1042C" w:rsidRDefault="0021310B" w:rsidP="00D14BD5">
            <w:pPr>
              <w:jc w:val="both"/>
              <w:rPr>
                <w:sz w:val="16"/>
                <w:szCs w:val="16"/>
                <w:lang w:eastAsia="es-CL"/>
              </w:rPr>
            </w:pPr>
            <w:r w:rsidRPr="00E1042C">
              <w:rPr>
                <w:sz w:val="16"/>
                <w:szCs w:val="16"/>
                <w:lang w:eastAsia="es-CL"/>
              </w:rPr>
              <w:t>119.200</w:t>
            </w:r>
          </w:p>
        </w:tc>
        <w:tc>
          <w:tcPr>
            <w:tcW w:w="850" w:type="dxa"/>
          </w:tcPr>
          <w:p w:rsidR="0021310B" w:rsidRPr="00E1042C" w:rsidRDefault="0021310B" w:rsidP="00D14BD5">
            <w:pPr>
              <w:jc w:val="both"/>
              <w:rPr>
                <w:sz w:val="16"/>
                <w:szCs w:val="16"/>
                <w:lang w:eastAsia="es-CL"/>
              </w:rPr>
            </w:pPr>
            <w:r w:rsidRPr="00E1042C">
              <w:rPr>
                <w:sz w:val="16"/>
                <w:szCs w:val="16"/>
                <w:lang w:eastAsia="es-CL"/>
              </w:rPr>
              <w:t>128.054</w:t>
            </w:r>
          </w:p>
        </w:tc>
        <w:tc>
          <w:tcPr>
            <w:tcW w:w="851" w:type="dxa"/>
          </w:tcPr>
          <w:p w:rsidR="0021310B" w:rsidRPr="00E1042C" w:rsidRDefault="0021310B" w:rsidP="00D14BD5">
            <w:pPr>
              <w:jc w:val="both"/>
              <w:rPr>
                <w:sz w:val="16"/>
                <w:szCs w:val="16"/>
                <w:lang w:eastAsia="es-CL"/>
              </w:rPr>
            </w:pPr>
            <w:r w:rsidRPr="00E1042C">
              <w:rPr>
                <w:sz w:val="16"/>
                <w:szCs w:val="16"/>
                <w:lang w:eastAsia="es-CL"/>
              </w:rPr>
              <w:t>144.464</w:t>
            </w:r>
          </w:p>
        </w:tc>
        <w:tc>
          <w:tcPr>
            <w:tcW w:w="815" w:type="dxa"/>
          </w:tcPr>
          <w:p w:rsidR="0021310B" w:rsidRPr="00E1042C" w:rsidRDefault="0021310B" w:rsidP="00D14BD5">
            <w:pPr>
              <w:jc w:val="both"/>
              <w:rPr>
                <w:sz w:val="16"/>
                <w:szCs w:val="16"/>
                <w:lang w:eastAsia="es-CL"/>
              </w:rPr>
            </w:pPr>
            <w:r w:rsidRPr="00E1042C">
              <w:rPr>
                <w:sz w:val="16"/>
                <w:szCs w:val="16"/>
                <w:lang w:eastAsia="es-CL"/>
              </w:rPr>
              <w:t>246.550</w:t>
            </w:r>
          </w:p>
        </w:tc>
      </w:tr>
      <w:tr w:rsidR="0021310B" w:rsidRPr="00E1042C" w:rsidTr="00E1042C">
        <w:tc>
          <w:tcPr>
            <w:tcW w:w="1809" w:type="dxa"/>
            <w:vMerge w:val="restart"/>
            <w:shd w:val="clear" w:color="auto" w:fill="C6D9F1" w:themeFill="text2" w:themeFillTint="33"/>
          </w:tcPr>
          <w:p w:rsidR="0021310B" w:rsidRPr="00E1042C" w:rsidRDefault="0021310B" w:rsidP="00D14BD5">
            <w:pPr>
              <w:jc w:val="both"/>
              <w:rPr>
                <w:sz w:val="20"/>
                <w:szCs w:val="20"/>
                <w:lang w:eastAsia="es-CL"/>
              </w:rPr>
            </w:pPr>
            <w:r w:rsidRPr="00E1042C">
              <w:rPr>
                <w:sz w:val="20"/>
                <w:szCs w:val="20"/>
                <w:lang w:eastAsia="es-CL"/>
              </w:rPr>
              <w:t>Número Acumulado de Unidades Educativas* con Internet</w:t>
            </w:r>
          </w:p>
        </w:tc>
        <w:tc>
          <w:tcPr>
            <w:tcW w:w="1134" w:type="dxa"/>
            <w:gridSpan w:val="2"/>
          </w:tcPr>
          <w:p w:rsidR="0021310B" w:rsidRPr="00E1042C" w:rsidRDefault="0021310B" w:rsidP="00D14BD5">
            <w:pPr>
              <w:jc w:val="both"/>
              <w:rPr>
                <w:sz w:val="16"/>
                <w:szCs w:val="16"/>
                <w:lang w:eastAsia="es-CL"/>
              </w:rPr>
            </w:pPr>
            <w:r w:rsidRPr="00E1042C">
              <w:rPr>
                <w:sz w:val="16"/>
                <w:szCs w:val="16"/>
                <w:lang w:eastAsia="es-CL"/>
              </w:rPr>
              <w:t>Banda ancha</w:t>
            </w:r>
          </w:p>
        </w:tc>
        <w:tc>
          <w:tcPr>
            <w:tcW w:w="851" w:type="dxa"/>
          </w:tcPr>
          <w:p w:rsidR="0021310B" w:rsidRPr="00E1042C" w:rsidRDefault="0021310B" w:rsidP="00D14BD5">
            <w:pPr>
              <w:jc w:val="both"/>
              <w:rPr>
                <w:sz w:val="16"/>
                <w:szCs w:val="16"/>
                <w:lang w:eastAsia="es-CL"/>
              </w:rPr>
            </w:pPr>
            <w:r w:rsidRPr="00E1042C">
              <w:rPr>
                <w:sz w:val="16"/>
                <w:szCs w:val="16"/>
                <w:lang w:eastAsia="es-CL"/>
              </w:rPr>
              <w:t xml:space="preserve">1.000 </w:t>
            </w:r>
          </w:p>
        </w:tc>
        <w:tc>
          <w:tcPr>
            <w:tcW w:w="709" w:type="dxa"/>
          </w:tcPr>
          <w:p w:rsidR="0021310B" w:rsidRPr="00E1042C" w:rsidRDefault="0021310B" w:rsidP="00D14BD5">
            <w:pPr>
              <w:jc w:val="both"/>
              <w:rPr>
                <w:sz w:val="16"/>
                <w:szCs w:val="16"/>
                <w:lang w:eastAsia="es-CL"/>
              </w:rPr>
            </w:pPr>
            <w:r w:rsidRPr="00E1042C">
              <w:rPr>
                <w:sz w:val="16"/>
                <w:szCs w:val="16"/>
                <w:lang w:eastAsia="es-CL"/>
              </w:rPr>
              <w:t>3.000</w:t>
            </w:r>
          </w:p>
        </w:tc>
        <w:tc>
          <w:tcPr>
            <w:tcW w:w="850" w:type="dxa"/>
          </w:tcPr>
          <w:p w:rsidR="0021310B" w:rsidRPr="00E1042C" w:rsidRDefault="0021310B" w:rsidP="00D14BD5">
            <w:pPr>
              <w:jc w:val="both"/>
              <w:rPr>
                <w:sz w:val="16"/>
                <w:szCs w:val="16"/>
                <w:lang w:eastAsia="es-CL"/>
              </w:rPr>
            </w:pPr>
            <w:r w:rsidRPr="00E1042C">
              <w:rPr>
                <w:sz w:val="16"/>
                <w:szCs w:val="16"/>
                <w:lang w:eastAsia="es-CL"/>
              </w:rPr>
              <w:t>3.960</w:t>
            </w:r>
          </w:p>
        </w:tc>
        <w:tc>
          <w:tcPr>
            <w:tcW w:w="851" w:type="dxa"/>
          </w:tcPr>
          <w:p w:rsidR="0021310B" w:rsidRPr="00E1042C" w:rsidRDefault="0021310B" w:rsidP="00D14BD5">
            <w:pPr>
              <w:jc w:val="both"/>
              <w:rPr>
                <w:sz w:val="16"/>
                <w:szCs w:val="16"/>
                <w:lang w:eastAsia="es-CL"/>
              </w:rPr>
            </w:pPr>
            <w:r w:rsidRPr="00E1042C">
              <w:rPr>
                <w:sz w:val="16"/>
                <w:szCs w:val="16"/>
                <w:lang w:eastAsia="es-CL"/>
              </w:rPr>
              <w:t>5.148</w:t>
            </w:r>
          </w:p>
        </w:tc>
        <w:tc>
          <w:tcPr>
            <w:tcW w:w="850" w:type="dxa"/>
          </w:tcPr>
          <w:p w:rsidR="0021310B" w:rsidRPr="00E1042C" w:rsidRDefault="0021310B" w:rsidP="00D14BD5">
            <w:pPr>
              <w:jc w:val="both"/>
              <w:rPr>
                <w:sz w:val="16"/>
                <w:szCs w:val="16"/>
                <w:lang w:eastAsia="es-CL"/>
              </w:rPr>
            </w:pPr>
            <w:r w:rsidRPr="00E1042C">
              <w:rPr>
                <w:sz w:val="16"/>
                <w:szCs w:val="16"/>
                <w:lang w:eastAsia="es-CL"/>
              </w:rPr>
              <w:t>5.322</w:t>
            </w:r>
          </w:p>
        </w:tc>
        <w:tc>
          <w:tcPr>
            <w:tcW w:w="851" w:type="dxa"/>
          </w:tcPr>
          <w:p w:rsidR="0021310B" w:rsidRPr="00E1042C" w:rsidRDefault="0021310B" w:rsidP="00D14BD5">
            <w:pPr>
              <w:jc w:val="both"/>
              <w:rPr>
                <w:sz w:val="16"/>
                <w:szCs w:val="16"/>
                <w:lang w:eastAsia="es-CL"/>
              </w:rPr>
            </w:pPr>
            <w:r w:rsidRPr="00E1042C">
              <w:rPr>
                <w:sz w:val="16"/>
                <w:szCs w:val="16"/>
                <w:lang w:eastAsia="es-CL"/>
              </w:rPr>
              <w:t>5.926</w:t>
            </w:r>
          </w:p>
        </w:tc>
        <w:tc>
          <w:tcPr>
            <w:tcW w:w="815" w:type="dxa"/>
          </w:tcPr>
          <w:p w:rsidR="0021310B" w:rsidRPr="00E1042C" w:rsidRDefault="0021310B" w:rsidP="00D14BD5">
            <w:pPr>
              <w:jc w:val="both"/>
              <w:rPr>
                <w:sz w:val="16"/>
                <w:szCs w:val="16"/>
                <w:lang w:eastAsia="es-CL"/>
              </w:rPr>
            </w:pPr>
            <w:r w:rsidRPr="00E1042C">
              <w:rPr>
                <w:sz w:val="16"/>
                <w:szCs w:val="16"/>
                <w:lang w:eastAsia="es-CL"/>
              </w:rPr>
              <w:t>10.785</w:t>
            </w:r>
          </w:p>
        </w:tc>
      </w:tr>
      <w:tr w:rsidR="0021310B" w:rsidRPr="00E1042C" w:rsidTr="00E1042C">
        <w:tc>
          <w:tcPr>
            <w:tcW w:w="1809" w:type="dxa"/>
            <w:vMerge/>
            <w:shd w:val="clear" w:color="auto" w:fill="C6D9F1" w:themeFill="text2" w:themeFillTint="33"/>
          </w:tcPr>
          <w:p w:rsidR="0021310B" w:rsidRPr="00E1042C" w:rsidRDefault="0021310B" w:rsidP="00D14BD5">
            <w:pPr>
              <w:jc w:val="both"/>
              <w:rPr>
                <w:sz w:val="20"/>
                <w:szCs w:val="20"/>
                <w:lang w:eastAsia="es-CL"/>
              </w:rPr>
            </w:pPr>
          </w:p>
        </w:tc>
        <w:tc>
          <w:tcPr>
            <w:tcW w:w="1134" w:type="dxa"/>
            <w:gridSpan w:val="2"/>
          </w:tcPr>
          <w:p w:rsidR="0021310B" w:rsidRPr="00E1042C" w:rsidRDefault="0021310B" w:rsidP="00D14BD5">
            <w:pPr>
              <w:jc w:val="both"/>
              <w:rPr>
                <w:sz w:val="16"/>
                <w:szCs w:val="16"/>
                <w:lang w:eastAsia="es-CL"/>
              </w:rPr>
            </w:pPr>
            <w:r w:rsidRPr="00E1042C">
              <w:rPr>
                <w:sz w:val="16"/>
                <w:szCs w:val="16"/>
                <w:lang w:eastAsia="es-CL"/>
              </w:rPr>
              <w:t>Conmutada</w:t>
            </w:r>
          </w:p>
        </w:tc>
        <w:tc>
          <w:tcPr>
            <w:tcW w:w="851" w:type="dxa"/>
          </w:tcPr>
          <w:p w:rsidR="0021310B" w:rsidRPr="00E1042C" w:rsidRDefault="0021310B" w:rsidP="00D14BD5">
            <w:pPr>
              <w:jc w:val="both"/>
              <w:rPr>
                <w:sz w:val="16"/>
                <w:szCs w:val="16"/>
                <w:lang w:eastAsia="es-CL"/>
              </w:rPr>
            </w:pPr>
            <w:r w:rsidRPr="00E1042C">
              <w:rPr>
                <w:sz w:val="16"/>
                <w:szCs w:val="16"/>
                <w:lang w:eastAsia="es-CL"/>
              </w:rPr>
              <w:t xml:space="preserve">3.900 </w:t>
            </w:r>
          </w:p>
        </w:tc>
        <w:tc>
          <w:tcPr>
            <w:tcW w:w="709" w:type="dxa"/>
          </w:tcPr>
          <w:p w:rsidR="0021310B" w:rsidRPr="00E1042C" w:rsidRDefault="0021310B" w:rsidP="00D14BD5">
            <w:pPr>
              <w:jc w:val="both"/>
              <w:rPr>
                <w:sz w:val="16"/>
                <w:szCs w:val="16"/>
                <w:lang w:eastAsia="es-CL"/>
              </w:rPr>
            </w:pPr>
            <w:r w:rsidRPr="00E1042C">
              <w:rPr>
                <w:sz w:val="16"/>
                <w:szCs w:val="16"/>
                <w:lang w:eastAsia="es-CL"/>
              </w:rPr>
              <w:t>2.550</w:t>
            </w:r>
          </w:p>
        </w:tc>
        <w:tc>
          <w:tcPr>
            <w:tcW w:w="850" w:type="dxa"/>
          </w:tcPr>
          <w:p w:rsidR="0021310B" w:rsidRPr="00E1042C" w:rsidRDefault="0021310B" w:rsidP="00D14BD5">
            <w:pPr>
              <w:jc w:val="both"/>
              <w:rPr>
                <w:sz w:val="16"/>
                <w:szCs w:val="16"/>
                <w:lang w:eastAsia="es-CL"/>
              </w:rPr>
            </w:pPr>
            <w:r w:rsidRPr="00E1042C">
              <w:rPr>
                <w:sz w:val="16"/>
                <w:szCs w:val="16"/>
                <w:lang w:eastAsia="es-CL"/>
              </w:rPr>
              <w:t>2.000</w:t>
            </w:r>
          </w:p>
        </w:tc>
        <w:tc>
          <w:tcPr>
            <w:tcW w:w="851" w:type="dxa"/>
          </w:tcPr>
          <w:p w:rsidR="0021310B" w:rsidRPr="00E1042C" w:rsidRDefault="0021310B" w:rsidP="00D14BD5">
            <w:pPr>
              <w:jc w:val="both"/>
              <w:rPr>
                <w:sz w:val="16"/>
                <w:szCs w:val="16"/>
                <w:lang w:eastAsia="es-CL"/>
              </w:rPr>
            </w:pPr>
            <w:r w:rsidRPr="00E1042C">
              <w:rPr>
                <w:sz w:val="16"/>
                <w:szCs w:val="16"/>
                <w:lang w:eastAsia="es-CL"/>
              </w:rPr>
              <w:t>1.196</w:t>
            </w:r>
          </w:p>
        </w:tc>
        <w:tc>
          <w:tcPr>
            <w:tcW w:w="850" w:type="dxa"/>
          </w:tcPr>
          <w:p w:rsidR="0021310B" w:rsidRPr="00E1042C" w:rsidRDefault="0021310B" w:rsidP="00D14BD5">
            <w:pPr>
              <w:jc w:val="both"/>
              <w:rPr>
                <w:sz w:val="16"/>
                <w:szCs w:val="16"/>
                <w:lang w:eastAsia="es-CL"/>
              </w:rPr>
            </w:pPr>
            <w:r w:rsidRPr="00E1042C">
              <w:rPr>
                <w:sz w:val="16"/>
                <w:szCs w:val="16"/>
                <w:lang w:eastAsia="es-CL"/>
              </w:rPr>
              <w:t>1.214</w:t>
            </w:r>
          </w:p>
        </w:tc>
        <w:tc>
          <w:tcPr>
            <w:tcW w:w="851" w:type="dxa"/>
          </w:tcPr>
          <w:p w:rsidR="0021310B" w:rsidRPr="00E1042C" w:rsidRDefault="0021310B" w:rsidP="00D14BD5">
            <w:pPr>
              <w:jc w:val="both"/>
              <w:rPr>
                <w:sz w:val="16"/>
                <w:szCs w:val="16"/>
                <w:lang w:eastAsia="es-CL"/>
              </w:rPr>
            </w:pPr>
            <w:r w:rsidRPr="00E1042C">
              <w:rPr>
                <w:sz w:val="16"/>
                <w:szCs w:val="16"/>
                <w:lang w:eastAsia="es-CL"/>
              </w:rPr>
              <w:t>909</w:t>
            </w:r>
          </w:p>
        </w:tc>
        <w:tc>
          <w:tcPr>
            <w:tcW w:w="815" w:type="dxa"/>
          </w:tcPr>
          <w:p w:rsidR="0021310B" w:rsidRPr="00E1042C" w:rsidRDefault="0021310B" w:rsidP="00D14BD5">
            <w:pPr>
              <w:jc w:val="both"/>
              <w:rPr>
                <w:sz w:val="16"/>
                <w:szCs w:val="16"/>
                <w:lang w:eastAsia="es-CL"/>
              </w:rPr>
            </w:pPr>
            <w:r w:rsidRPr="00E1042C">
              <w:rPr>
                <w:sz w:val="16"/>
                <w:szCs w:val="16"/>
                <w:lang w:eastAsia="es-CL"/>
              </w:rPr>
              <w:t>906</w:t>
            </w:r>
          </w:p>
        </w:tc>
      </w:tr>
      <w:tr w:rsidR="0021310B" w:rsidRPr="00E1042C" w:rsidTr="00E1042C">
        <w:tc>
          <w:tcPr>
            <w:tcW w:w="1809" w:type="dxa"/>
            <w:vMerge/>
            <w:shd w:val="clear" w:color="auto" w:fill="C6D9F1" w:themeFill="text2" w:themeFillTint="33"/>
          </w:tcPr>
          <w:p w:rsidR="0021310B" w:rsidRPr="00E1042C" w:rsidRDefault="0021310B" w:rsidP="00D14BD5">
            <w:pPr>
              <w:jc w:val="both"/>
              <w:rPr>
                <w:sz w:val="20"/>
                <w:szCs w:val="20"/>
                <w:lang w:eastAsia="es-CL"/>
              </w:rPr>
            </w:pPr>
          </w:p>
        </w:tc>
        <w:tc>
          <w:tcPr>
            <w:tcW w:w="1134" w:type="dxa"/>
            <w:gridSpan w:val="2"/>
          </w:tcPr>
          <w:p w:rsidR="0021310B" w:rsidRPr="00E1042C" w:rsidRDefault="0021310B" w:rsidP="00D14BD5">
            <w:pPr>
              <w:jc w:val="both"/>
              <w:rPr>
                <w:sz w:val="16"/>
                <w:szCs w:val="16"/>
                <w:lang w:eastAsia="es-CL"/>
              </w:rPr>
            </w:pPr>
            <w:r w:rsidRPr="00E1042C">
              <w:rPr>
                <w:sz w:val="16"/>
                <w:szCs w:val="16"/>
                <w:lang w:eastAsia="es-CL"/>
              </w:rPr>
              <w:t>Total</w:t>
            </w:r>
          </w:p>
        </w:tc>
        <w:tc>
          <w:tcPr>
            <w:tcW w:w="851" w:type="dxa"/>
          </w:tcPr>
          <w:p w:rsidR="0021310B" w:rsidRPr="00E1042C" w:rsidRDefault="0021310B" w:rsidP="00D14BD5">
            <w:pPr>
              <w:jc w:val="both"/>
              <w:rPr>
                <w:sz w:val="16"/>
                <w:szCs w:val="16"/>
                <w:lang w:eastAsia="es-CL"/>
              </w:rPr>
            </w:pPr>
            <w:r w:rsidRPr="00E1042C">
              <w:rPr>
                <w:sz w:val="16"/>
                <w:szCs w:val="16"/>
                <w:lang w:eastAsia="es-CL"/>
              </w:rPr>
              <w:t xml:space="preserve">4.900 </w:t>
            </w:r>
          </w:p>
        </w:tc>
        <w:tc>
          <w:tcPr>
            <w:tcW w:w="709" w:type="dxa"/>
          </w:tcPr>
          <w:p w:rsidR="0021310B" w:rsidRPr="00E1042C" w:rsidRDefault="0021310B" w:rsidP="00D14BD5">
            <w:pPr>
              <w:jc w:val="both"/>
              <w:rPr>
                <w:sz w:val="16"/>
                <w:szCs w:val="16"/>
                <w:lang w:eastAsia="es-CL"/>
              </w:rPr>
            </w:pPr>
            <w:r w:rsidRPr="00E1042C">
              <w:rPr>
                <w:sz w:val="16"/>
                <w:szCs w:val="16"/>
                <w:lang w:eastAsia="es-CL"/>
              </w:rPr>
              <w:t>5.550</w:t>
            </w:r>
          </w:p>
        </w:tc>
        <w:tc>
          <w:tcPr>
            <w:tcW w:w="850" w:type="dxa"/>
          </w:tcPr>
          <w:p w:rsidR="0021310B" w:rsidRPr="00E1042C" w:rsidRDefault="0021310B" w:rsidP="00D14BD5">
            <w:pPr>
              <w:jc w:val="both"/>
              <w:rPr>
                <w:sz w:val="16"/>
                <w:szCs w:val="16"/>
                <w:lang w:eastAsia="es-CL"/>
              </w:rPr>
            </w:pPr>
            <w:r w:rsidRPr="00E1042C">
              <w:rPr>
                <w:sz w:val="16"/>
                <w:szCs w:val="16"/>
                <w:lang w:eastAsia="es-CL"/>
              </w:rPr>
              <w:t>5.960</w:t>
            </w:r>
          </w:p>
        </w:tc>
        <w:tc>
          <w:tcPr>
            <w:tcW w:w="851" w:type="dxa"/>
          </w:tcPr>
          <w:p w:rsidR="0021310B" w:rsidRPr="00E1042C" w:rsidRDefault="0021310B" w:rsidP="00D14BD5">
            <w:pPr>
              <w:jc w:val="both"/>
              <w:rPr>
                <w:sz w:val="16"/>
                <w:szCs w:val="16"/>
                <w:lang w:eastAsia="es-CL"/>
              </w:rPr>
            </w:pPr>
            <w:r w:rsidRPr="00E1042C">
              <w:rPr>
                <w:sz w:val="16"/>
                <w:szCs w:val="16"/>
                <w:lang w:eastAsia="es-CL"/>
              </w:rPr>
              <w:t>6.344</w:t>
            </w:r>
          </w:p>
        </w:tc>
        <w:tc>
          <w:tcPr>
            <w:tcW w:w="850" w:type="dxa"/>
          </w:tcPr>
          <w:p w:rsidR="0021310B" w:rsidRPr="00E1042C" w:rsidRDefault="0021310B" w:rsidP="00D14BD5">
            <w:pPr>
              <w:jc w:val="both"/>
              <w:rPr>
                <w:sz w:val="16"/>
                <w:szCs w:val="16"/>
                <w:lang w:eastAsia="es-CL"/>
              </w:rPr>
            </w:pPr>
            <w:r w:rsidRPr="00E1042C">
              <w:rPr>
                <w:sz w:val="16"/>
                <w:szCs w:val="16"/>
                <w:lang w:eastAsia="es-CL"/>
              </w:rPr>
              <w:t>6.536</w:t>
            </w:r>
          </w:p>
        </w:tc>
        <w:tc>
          <w:tcPr>
            <w:tcW w:w="851" w:type="dxa"/>
          </w:tcPr>
          <w:p w:rsidR="0021310B" w:rsidRPr="00E1042C" w:rsidRDefault="0021310B" w:rsidP="00D14BD5">
            <w:pPr>
              <w:jc w:val="both"/>
              <w:rPr>
                <w:sz w:val="16"/>
                <w:szCs w:val="16"/>
                <w:lang w:eastAsia="es-CL"/>
              </w:rPr>
            </w:pPr>
            <w:r w:rsidRPr="00E1042C">
              <w:rPr>
                <w:sz w:val="16"/>
                <w:szCs w:val="16"/>
                <w:lang w:eastAsia="es-CL"/>
              </w:rPr>
              <w:t>6.835</w:t>
            </w:r>
          </w:p>
        </w:tc>
        <w:tc>
          <w:tcPr>
            <w:tcW w:w="815" w:type="dxa"/>
          </w:tcPr>
          <w:p w:rsidR="0021310B" w:rsidRPr="00E1042C" w:rsidRDefault="0021310B" w:rsidP="00D14BD5">
            <w:pPr>
              <w:jc w:val="both"/>
              <w:rPr>
                <w:sz w:val="16"/>
                <w:szCs w:val="16"/>
                <w:lang w:eastAsia="es-CL"/>
              </w:rPr>
            </w:pPr>
            <w:r w:rsidRPr="00E1042C">
              <w:rPr>
                <w:sz w:val="16"/>
                <w:szCs w:val="16"/>
                <w:lang w:eastAsia="es-CL"/>
              </w:rPr>
              <w:t>11.891</w:t>
            </w:r>
          </w:p>
        </w:tc>
      </w:tr>
      <w:tr w:rsidR="0021310B" w:rsidRPr="00E1042C" w:rsidTr="00E1042C">
        <w:tc>
          <w:tcPr>
            <w:tcW w:w="1809" w:type="dxa"/>
            <w:vMerge w:val="restart"/>
            <w:shd w:val="clear" w:color="auto" w:fill="C6D9F1" w:themeFill="text2" w:themeFillTint="33"/>
          </w:tcPr>
          <w:p w:rsidR="0021310B" w:rsidRPr="00E1042C" w:rsidRDefault="0021310B" w:rsidP="00D14BD5">
            <w:pPr>
              <w:jc w:val="both"/>
              <w:rPr>
                <w:sz w:val="20"/>
                <w:szCs w:val="20"/>
                <w:lang w:eastAsia="es-CL"/>
              </w:rPr>
            </w:pPr>
            <w:r w:rsidRPr="00E1042C">
              <w:rPr>
                <w:sz w:val="20"/>
                <w:szCs w:val="20"/>
                <w:lang w:eastAsia="es-CL"/>
              </w:rPr>
              <w:t>Número Acumulado de Establecimientos con Internet por Tipo de Conexión</w:t>
            </w:r>
          </w:p>
        </w:tc>
        <w:tc>
          <w:tcPr>
            <w:tcW w:w="1134" w:type="dxa"/>
            <w:gridSpan w:val="2"/>
          </w:tcPr>
          <w:p w:rsidR="0021310B" w:rsidRPr="00E1042C" w:rsidRDefault="0021310B" w:rsidP="00D14BD5">
            <w:pPr>
              <w:jc w:val="both"/>
              <w:rPr>
                <w:sz w:val="16"/>
                <w:szCs w:val="16"/>
                <w:lang w:eastAsia="es-CL"/>
              </w:rPr>
            </w:pPr>
            <w:r w:rsidRPr="00E1042C">
              <w:rPr>
                <w:sz w:val="16"/>
                <w:szCs w:val="16"/>
                <w:lang w:eastAsia="es-CL"/>
              </w:rPr>
              <w:t>Banda ancha</w:t>
            </w:r>
          </w:p>
        </w:tc>
        <w:tc>
          <w:tcPr>
            <w:tcW w:w="851" w:type="dxa"/>
          </w:tcPr>
          <w:p w:rsidR="0021310B" w:rsidRPr="00E1042C" w:rsidRDefault="0021310B" w:rsidP="00D14BD5">
            <w:pPr>
              <w:jc w:val="both"/>
              <w:rPr>
                <w:sz w:val="16"/>
                <w:szCs w:val="16"/>
                <w:lang w:eastAsia="es-CL"/>
              </w:rPr>
            </w:pPr>
          </w:p>
        </w:tc>
        <w:tc>
          <w:tcPr>
            <w:tcW w:w="709" w:type="dxa"/>
          </w:tcPr>
          <w:p w:rsidR="0021310B" w:rsidRPr="00E1042C" w:rsidRDefault="0021310B" w:rsidP="00D14BD5">
            <w:pPr>
              <w:jc w:val="both"/>
              <w:rPr>
                <w:sz w:val="16"/>
                <w:szCs w:val="16"/>
                <w:lang w:eastAsia="es-CL"/>
              </w:rPr>
            </w:pPr>
          </w:p>
        </w:tc>
        <w:tc>
          <w:tcPr>
            <w:tcW w:w="850" w:type="dxa"/>
          </w:tcPr>
          <w:p w:rsidR="0021310B" w:rsidRPr="00E1042C" w:rsidRDefault="0021310B" w:rsidP="00D14BD5">
            <w:pPr>
              <w:jc w:val="both"/>
              <w:rPr>
                <w:sz w:val="16"/>
                <w:szCs w:val="16"/>
                <w:lang w:eastAsia="es-CL"/>
              </w:rPr>
            </w:pPr>
          </w:p>
        </w:tc>
        <w:tc>
          <w:tcPr>
            <w:tcW w:w="851" w:type="dxa"/>
          </w:tcPr>
          <w:p w:rsidR="0021310B" w:rsidRPr="00E1042C" w:rsidRDefault="0021310B" w:rsidP="00D14BD5">
            <w:pPr>
              <w:jc w:val="both"/>
              <w:rPr>
                <w:sz w:val="16"/>
                <w:szCs w:val="16"/>
                <w:lang w:eastAsia="es-CL"/>
              </w:rPr>
            </w:pPr>
          </w:p>
        </w:tc>
        <w:tc>
          <w:tcPr>
            <w:tcW w:w="850" w:type="dxa"/>
          </w:tcPr>
          <w:p w:rsidR="0021310B" w:rsidRPr="00E1042C" w:rsidRDefault="0021310B" w:rsidP="00D14BD5">
            <w:pPr>
              <w:jc w:val="both"/>
              <w:rPr>
                <w:sz w:val="16"/>
                <w:szCs w:val="16"/>
                <w:lang w:eastAsia="es-CL"/>
              </w:rPr>
            </w:pPr>
          </w:p>
        </w:tc>
        <w:tc>
          <w:tcPr>
            <w:tcW w:w="851" w:type="dxa"/>
          </w:tcPr>
          <w:p w:rsidR="0021310B" w:rsidRPr="00E1042C" w:rsidRDefault="0021310B" w:rsidP="00D14BD5">
            <w:pPr>
              <w:jc w:val="both"/>
              <w:rPr>
                <w:sz w:val="16"/>
                <w:szCs w:val="16"/>
                <w:lang w:eastAsia="es-CL"/>
              </w:rPr>
            </w:pPr>
          </w:p>
        </w:tc>
        <w:tc>
          <w:tcPr>
            <w:tcW w:w="815" w:type="dxa"/>
          </w:tcPr>
          <w:p w:rsidR="0021310B" w:rsidRPr="00E1042C" w:rsidRDefault="0021310B" w:rsidP="00D14BD5">
            <w:pPr>
              <w:jc w:val="both"/>
              <w:rPr>
                <w:sz w:val="16"/>
                <w:szCs w:val="16"/>
                <w:lang w:eastAsia="es-CL"/>
              </w:rPr>
            </w:pPr>
            <w:r w:rsidRPr="00E1042C">
              <w:rPr>
                <w:sz w:val="16"/>
                <w:szCs w:val="16"/>
                <w:lang w:eastAsia="es-CL"/>
              </w:rPr>
              <w:t>6.075</w:t>
            </w:r>
          </w:p>
        </w:tc>
      </w:tr>
      <w:tr w:rsidR="0021310B" w:rsidRPr="0072676F" w:rsidTr="00E1042C">
        <w:tc>
          <w:tcPr>
            <w:tcW w:w="1809" w:type="dxa"/>
            <w:vMerge/>
            <w:shd w:val="clear" w:color="auto" w:fill="C6D9F1" w:themeFill="text2" w:themeFillTint="33"/>
          </w:tcPr>
          <w:p w:rsidR="0021310B" w:rsidRPr="0072676F" w:rsidRDefault="0021310B" w:rsidP="00D14BD5">
            <w:pPr>
              <w:jc w:val="both"/>
              <w:rPr>
                <w:sz w:val="16"/>
                <w:szCs w:val="16"/>
                <w:lang w:eastAsia="es-CL"/>
              </w:rPr>
            </w:pPr>
          </w:p>
        </w:tc>
        <w:tc>
          <w:tcPr>
            <w:tcW w:w="1134" w:type="dxa"/>
            <w:gridSpan w:val="2"/>
          </w:tcPr>
          <w:p w:rsidR="0021310B" w:rsidRPr="00E1042C" w:rsidRDefault="0021310B" w:rsidP="00D14BD5">
            <w:pPr>
              <w:jc w:val="both"/>
              <w:rPr>
                <w:sz w:val="16"/>
                <w:szCs w:val="16"/>
                <w:lang w:eastAsia="es-CL"/>
              </w:rPr>
            </w:pPr>
            <w:r w:rsidRPr="00E1042C">
              <w:rPr>
                <w:sz w:val="16"/>
                <w:szCs w:val="16"/>
                <w:lang w:eastAsia="es-CL"/>
              </w:rPr>
              <w:t>Conmutada</w:t>
            </w:r>
          </w:p>
        </w:tc>
        <w:tc>
          <w:tcPr>
            <w:tcW w:w="851" w:type="dxa"/>
          </w:tcPr>
          <w:p w:rsidR="0021310B" w:rsidRPr="00E1042C" w:rsidRDefault="0021310B" w:rsidP="00D14BD5">
            <w:pPr>
              <w:jc w:val="both"/>
              <w:rPr>
                <w:sz w:val="16"/>
                <w:szCs w:val="16"/>
                <w:lang w:eastAsia="es-CL"/>
              </w:rPr>
            </w:pPr>
          </w:p>
        </w:tc>
        <w:tc>
          <w:tcPr>
            <w:tcW w:w="709" w:type="dxa"/>
          </w:tcPr>
          <w:p w:rsidR="0021310B" w:rsidRPr="00E1042C" w:rsidRDefault="0021310B" w:rsidP="00D14BD5">
            <w:pPr>
              <w:jc w:val="both"/>
              <w:rPr>
                <w:sz w:val="16"/>
                <w:szCs w:val="16"/>
                <w:lang w:eastAsia="es-CL"/>
              </w:rPr>
            </w:pPr>
          </w:p>
        </w:tc>
        <w:tc>
          <w:tcPr>
            <w:tcW w:w="850" w:type="dxa"/>
          </w:tcPr>
          <w:p w:rsidR="0021310B" w:rsidRPr="00E1042C" w:rsidRDefault="0021310B" w:rsidP="00D14BD5">
            <w:pPr>
              <w:jc w:val="both"/>
              <w:rPr>
                <w:sz w:val="16"/>
                <w:szCs w:val="16"/>
                <w:lang w:eastAsia="es-CL"/>
              </w:rPr>
            </w:pPr>
          </w:p>
        </w:tc>
        <w:tc>
          <w:tcPr>
            <w:tcW w:w="851" w:type="dxa"/>
          </w:tcPr>
          <w:p w:rsidR="0021310B" w:rsidRPr="00E1042C" w:rsidRDefault="0021310B" w:rsidP="00D14BD5">
            <w:pPr>
              <w:jc w:val="both"/>
              <w:rPr>
                <w:sz w:val="16"/>
                <w:szCs w:val="16"/>
                <w:lang w:eastAsia="es-CL"/>
              </w:rPr>
            </w:pPr>
          </w:p>
        </w:tc>
        <w:tc>
          <w:tcPr>
            <w:tcW w:w="850" w:type="dxa"/>
          </w:tcPr>
          <w:p w:rsidR="0021310B" w:rsidRPr="00E1042C" w:rsidRDefault="0021310B" w:rsidP="00D14BD5">
            <w:pPr>
              <w:jc w:val="both"/>
              <w:rPr>
                <w:sz w:val="16"/>
                <w:szCs w:val="16"/>
                <w:lang w:eastAsia="es-CL"/>
              </w:rPr>
            </w:pPr>
          </w:p>
        </w:tc>
        <w:tc>
          <w:tcPr>
            <w:tcW w:w="851" w:type="dxa"/>
          </w:tcPr>
          <w:p w:rsidR="0021310B" w:rsidRPr="00E1042C" w:rsidRDefault="0021310B" w:rsidP="00D14BD5">
            <w:pPr>
              <w:jc w:val="both"/>
              <w:rPr>
                <w:sz w:val="16"/>
                <w:szCs w:val="16"/>
                <w:lang w:eastAsia="es-CL"/>
              </w:rPr>
            </w:pPr>
          </w:p>
        </w:tc>
        <w:tc>
          <w:tcPr>
            <w:tcW w:w="815" w:type="dxa"/>
          </w:tcPr>
          <w:p w:rsidR="0021310B" w:rsidRPr="00E1042C" w:rsidRDefault="0021310B" w:rsidP="00D14BD5">
            <w:pPr>
              <w:jc w:val="both"/>
              <w:rPr>
                <w:sz w:val="16"/>
                <w:szCs w:val="16"/>
                <w:lang w:eastAsia="es-CL"/>
              </w:rPr>
            </w:pPr>
            <w:r w:rsidRPr="00E1042C">
              <w:rPr>
                <w:sz w:val="16"/>
                <w:szCs w:val="16"/>
                <w:lang w:eastAsia="es-CL"/>
              </w:rPr>
              <w:t>540</w:t>
            </w:r>
          </w:p>
        </w:tc>
      </w:tr>
      <w:tr w:rsidR="0021310B" w:rsidRPr="0072676F" w:rsidTr="00E1042C">
        <w:tc>
          <w:tcPr>
            <w:tcW w:w="1809" w:type="dxa"/>
            <w:vMerge/>
            <w:shd w:val="clear" w:color="auto" w:fill="C6D9F1" w:themeFill="text2" w:themeFillTint="33"/>
          </w:tcPr>
          <w:p w:rsidR="0021310B" w:rsidRPr="0072676F" w:rsidRDefault="0021310B" w:rsidP="00D14BD5">
            <w:pPr>
              <w:jc w:val="both"/>
              <w:rPr>
                <w:sz w:val="16"/>
                <w:szCs w:val="16"/>
                <w:lang w:eastAsia="es-CL"/>
              </w:rPr>
            </w:pPr>
          </w:p>
        </w:tc>
        <w:tc>
          <w:tcPr>
            <w:tcW w:w="1134" w:type="dxa"/>
            <w:gridSpan w:val="2"/>
          </w:tcPr>
          <w:p w:rsidR="0021310B" w:rsidRPr="00E1042C" w:rsidRDefault="0021310B" w:rsidP="00D14BD5">
            <w:pPr>
              <w:jc w:val="both"/>
              <w:rPr>
                <w:sz w:val="16"/>
                <w:szCs w:val="16"/>
                <w:lang w:eastAsia="es-CL"/>
              </w:rPr>
            </w:pPr>
            <w:r w:rsidRPr="00E1042C">
              <w:rPr>
                <w:sz w:val="16"/>
                <w:szCs w:val="16"/>
                <w:lang w:eastAsia="es-CL"/>
              </w:rPr>
              <w:t>Total</w:t>
            </w:r>
          </w:p>
        </w:tc>
        <w:tc>
          <w:tcPr>
            <w:tcW w:w="851" w:type="dxa"/>
          </w:tcPr>
          <w:p w:rsidR="0021310B" w:rsidRPr="00E1042C" w:rsidRDefault="0021310B" w:rsidP="00D14BD5">
            <w:pPr>
              <w:jc w:val="both"/>
              <w:rPr>
                <w:sz w:val="16"/>
                <w:szCs w:val="16"/>
                <w:lang w:eastAsia="es-CL"/>
              </w:rPr>
            </w:pPr>
          </w:p>
        </w:tc>
        <w:tc>
          <w:tcPr>
            <w:tcW w:w="709" w:type="dxa"/>
          </w:tcPr>
          <w:p w:rsidR="0021310B" w:rsidRPr="00E1042C" w:rsidRDefault="0021310B" w:rsidP="00D14BD5">
            <w:pPr>
              <w:jc w:val="both"/>
              <w:rPr>
                <w:sz w:val="16"/>
                <w:szCs w:val="16"/>
                <w:lang w:eastAsia="es-CL"/>
              </w:rPr>
            </w:pPr>
          </w:p>
        </w:tc>
        <w:tc>
          <w:tcPr>
            <w:tcW w:w="850" w:type="dxa"/>
          </w:tcPr>
          <w:p w:rsidR="0021310B" w:rsidRPr="00E1042C" w:rsidRDefault="0021310B" w:rsidP="00D14BD5">
            <w:pPr>
              <w:jc w:val="both"/>
              <w:rPr>
                <w:sz w:val="16"/>
                <w:szCs w:val="16"/>
                <w:lang w:eastAsia="es-CL"/>
              </w:rPr>
            </w:pPr>
          </w:p>
        </w:tc>
        <w:tc>
          <w:tcPr>
            <w:tcW w:w="851" w:type="dxa"/>
          </w:tcPr>
          <w:p w:rsidR="0021310B" w:rsidRPr="00E1042C" w:rsidRDefault="0021310B" w:rsidP="00D14BD5">
            <w:pPr>
              <w:jc w:val="both"/>
              <w:rPr>
                <w:sz w:val="16"/>
                <w:szCs w:val="16"/>
                <w:lang w:eastAsia="es-CL"/>
              </w:rPr>
            </w:pPr>
          </w:p>
        </w:tc>
        <w:tc>
          <w:tcPr>
            <w:tcW w:w="850" w:type="dxa"/>
          </w:tcPr>
          <w:p w:rsidR="0021310B" w:rsidRPr="00E1042C" w:rsidRDefault="0021310B" w:rsidP="00D14BD5">
            <w:pPr>
              <w:jc w:val="both"/>
              <w:rPr>
                <w:sz w:val="16"/>
                <w:szCs w:val="16"/>
                <w:lang w:eastAsia="es-CL"/>
              </w:rPr>
            </w:pPr>
          </w:p>
        </w:tc>
        <w:tc>
          <w:tcPr>
            <w:tcW w:w="851" w:type="dxa"/>
          </w:tcPr>
          <w:p w:rsidR="0021310B" w:rsidRPr="00E1042C" w:rsidRDefault="0021310B" w:rsidP="00D14BD5">
            <w:pPr>
              <w:jc w:val="both"/>
              <w:rPr>
                <w:sz w:val="16"/>
                <w:szCs w:val="16"/>
                <w:lang w:eastAsia="es-CL"/>
              </w:rPr>
            </w:pPr>
          </w:p>
        </w:tc>
        <w:tc>
          <w:tcPr>
            <w:tcW w:w="815" w:type="dxa"/>
          </w:tcPr>
          <w:p w:rsidR="0021310B" w:rsidRPr="00E1042C" w:rsidRDefault="0021310B" w:rsidP="00E1042C">
            <w:pPr>
              <w:jc w:val="both"/>
              <w:rPr>
                <w:sz w:val="16"/>
                <w:szCs w:val="16"/>
                <w:lang w:eastAsia="es-CL"/>
              </w:rPr>
            </w:pPr>
            <w:r w:rsidRPr="00E1042C">
              <w:rPr>
                <w:sz w:val="16"/>
                <w:szCs w:val="16"/>
                <w:lang w:eastAsia="es-CL"/>
              </w:rPr>
              <w:t>6.615</w:t>
            </w:r>
          </w:p>
        </w:tc>
      </w:tr>
    </w:tbl>
    <w:p w:rsidR="00D24390" w:rsidRPr="00F168BF" w:rsidRDefault="00F168BF" w:rsidP="00C27B70">
      <w:pPr>
        <w:pStyle w:val="Descripcin"/>
        <w:jc w:val="center"/>
        <w:rPr>
          <w:color w:val="FF0000"/>
        </w:rPr>
      </w:pPr>
      <w:r>
        <w:br/>
      </w:r>
      <w:bookmarkStart w:id="30" w:name="_Ref326056651"/>
      <w:bookmarkStart w:id="31" w:name="_Toc326736229"/>
      <w:bookmarkStart w:id="32" w:name="_Toc434167446"/>
      <w:r w:rsidRPr="00F168BF">
        <w:t xml:space="preserve">Tabla </w:t>
      </w:r>
      <w:r w:rsidR="00B36DF0">
        <w:fldChar w:fldCharType="begin"/>
      </w:r>
      <w:r w:rsidR="009F0160">
        <w:instrText xml:space="preserve"> SEQ Tabla \* ARABIC </w:instrText>
      </w:r>
      <w:r w:rsidR="00B36DF0">
        <w:fldChar w:fldCharType="separate"/>
      </w:r>
      <w:r w:rsidR="00942356">
        <w:rPr>
          <w:noProof/>
        </w:rPr>
        <w:t>2</w:t>
      </w:r>
      <w:r w:rsidR="00B36DF0">
        <w:rPr>
          <w:noProof/>
        </w:rPr>
        <w:fldChar w:fldCharType="end"/>
      </w:r>
      <w:bookmarkEnd w:id="30"/>
      <w:r w:rsidRPr="00F168BF">
        <w:t>: Computadores y Acceso a internet (2003-2009)</w:t>
      </w:r>
      <w:r w:rsidRPr="00F168BF">
        <w:br/>
      </w:r>
      <w:r>
        <w:br/>
      </w:r>
      <w:r w:rsidR="00D10A97" w:rsidRPr="00F168BF">
        <w:rPr>
          <w:color w:val="auto"/>
        </w:rPr>
        <w:t xml:space="preserve">Fuente: </w:t>
      </w:r>
      <w:r w:rsidR="0021310B" w:rsidRPr="00F168BF">
        <w:rPr>
          <w:color w:val="auto"/>
        </w:rPr>
        <w:t>Secretaría de desarrollo Digital</w:t>
      </w:r>
      <w:r w:rsidR="008B2929">
        <w:rPr>
          <w:color w:val="auto"/>
        </w:rPr>
        <w:t xml:space="preserve"> </w:t>
      </w:r>
      <w:hyperlink r:id="rId9" w:history="1">
        <w:r w:rsidR="00D24390" w:rsidRPr="00F168BF">
          <w:rPr>
            <w:rStyle w:val="Hipervnculo"/>
          </w:rPr>
          <w:t>http://www.agendadigital.cl/centro/index.php?accion=catalogo&amp;idAreaPublicacion=11</w:t>
        </w:r>
        <w:bookmarkEnd w:id="31"/>
        <w:bookmarkEnd w:id="32"/>
      </w:hyperlink>
    </w:p>
    <w:p w:rsidR="00970890" w:rsidRDefault="00970890" w:rsidP="00D14BD5">
      <w:pPr>
        <w:jc w:val="both"/>
        <w:rPr>
          <w:lang w:eastAsia="es-CL"/>
        </w:rPr>
      </w:pPr>
    </w:p>
    <w:p w:rsidR="00487025" w:rsidRDefault="00487025" w:rsidP="00D14BD5">
      <w:pPr>
        <w:jc w:val="both"/>
        <w:rPr>
          <w:lang w:eastAsia="es-CL"/>
        </w:rPr>
      </w:pPr>
      <w:r>
        <w:t>En un</w:t>
      </w:r>
      <w:r>
        <w:rPr>
          <w:lang w:eastAsia="es-CL"/>
        </w:rPr>
        <w:t xml:space="preserve"> informe más reciente (2013) donde se entregan resultados del censo de informática educativa, se aprecia un </w:t>
      </w:r>
      <w:r w:rsidR="00A138CF">
        <w:rPr>
          <w:lang w:eastAsia="es-CL"/>
        </w:rPr>
        <w:t xml:space="preserve">nuevo </w:t>
      </w:r>
      <w:r>
        <w:rPr>
          <w:lang w:eastAsia="es-CL"/>
        </w:rPr>
        <w:t>incremento en infraestructura en comparación con el año 2009.</w:t>
      </w:r>
    </w:p>
    <w:p w:rsidR="00487025" w:rsidRDefault="00487025" w:rsidP="00D14BD5">
      <w:pPr>
        <w:jc w:val="both"/>
        <w:rPr>
          <w:lang w:eastAsia="es-CL"/>
        </w:rPr>
      </w:pPr>
    </w:p>
    <w:p w:rsidR="00487025" w:rsidRDefault="00487025" w:rsidP="00D14BD5">
      <w:pPr>
        <w:jc w:val="both"/>
        <w:rPr>
          <w:lang w:eastAsia="es-CL"/>
        </w:rPr>
      </w:pPr>
      <w:r>
        <w:rPr>
          <w:lang w:eastAsia="es-CL"/>
        </w:rPr>
        <w:t xml:space="preserve">El promedio de computadores por colegio subió de 18 a 42 en los colegios municipalizados y de 22 a 42 en los particulares subvencionado </w:t>
      </w:r>
      <w:sdt>
        <w:sdtPr>
          <w:rPr>
            <w:lang w:eastAsia="es-CL"/>
          </w:rPr>
          <w:id w:val="86804627"/>
          <w:citation/>
        </w:sdtPr>
        <w:sdtEndPr/>
        <w:sdtContent>
          <w:r w:rsidR="00B36DF0">
            <w:rPr>
              <w:lang w:eastAsia="es-CL"/>
            </w:rPr>
            <w:fldChar w:fldCharType="begin"/>
          </w:r>
          <w:r w:rsidR="00EE5098">
            <w:rPr>
              <w:lang w:val="es-CL" w:eastAsia="es-CL"/>
            </w:rPr>
            <w:instrText xml:space="preserve"> CITATION Min \l 13322  </w:instrText>
          </w:r>
          <w:r w:rsidR="00B36DF0">
            <w:rPr>
              <w:lang w:eastAsia="es-CL"/>
            </w:rPr>
            <w:fldChar w:fldCharType="separate"/>
          </w:r>
          <w:r w:rsidR="00BE12F4" w:rsidRPr="00BE12F4">
            <w:rPr>
              <w:noProof/>
              <w:lang w:val="es-CL" w:eastAsia="es-CL"/>
            </w:rPr>
            <w:t>(ENLACES Centro de Educación y Tecnología del Ministerio de Educación de Chile., 2013)</w:t>
          </w:r>
          <w:r w:rsidR="00B36DF0">
            <w:rPr>
              <w:lang w:eastAsia="es-CL"/>
            </w:rPr>
            <w:fldChar w:fldCharType="end"/>
          </w:r>
        </w:sdtContent>
      </w:sdt>
      <w:r w:rsidR="00D50279">
        <w:rPr>
          <w:lang w:eastAsia="es-CL"/>
        </w:rPr>
        <w:t xml:space="preserve"> [Imagen 1]</w:t>
      </w:r>
      <w:r>
        <w:rPr>
          <w:lang w:eastAsia="es-CL"/>
        </w:rPr>
        <w:t xml:space="preserve">. </w:t>
      </w:r>
      <w:r w:rsidR="007F724E">
        <w:rPr>
          <w:lang w:eastAsia="es-CL"/>
        </w:rPr>
        <w:t xml:space="preserve">Estos datos muestran una significativa </w:t>
      </w:r>
      <w:r w:rsidR="00617ACE">
        <w:rPr>
          <w:lang w:eastAsia="es-CL"/>
        </w:rPr>
        <w:t xml:space="preserve">alza de la </w:t>
      </w:r>
      <w:r>
        <w:rPr>
          <w:lang w:eastAsia="es-CL"/>
        </w:rPr>
        <w:t>inversión en los colegios municipalizados donde el número de equipos se incremento en más de un 100%</w:t>
      </w:r>
    </w:p>
    <w:p w:rsidR="00A474C2" w:rsidRDefault="00A474C2" w:rsidP="00D14BD5">
      <w:pPr>
        <w:jc w:val="both"/>
        <w:rPr>
          <w:lang w:eastAsia="es-CL"/>
        </w:rPr>
      </w:pPr>
    </w:p>
    <w:p w:rsidR="009D2058" w:rsidRDefault="00487025" w:rsidP="009D2058">
      <w:pPr>
        <w:keepNext/>
        <w:jc w:val="center"/>
      </w:pPr>
      <w:r>
        <w:rPr>
          <w:noProof/>
          <w:lang w:val="es-US" w:eastAsia="es-US"/>
        </w:rPr>
        <w:drawing>
          <wp:inline distT="0" distB="0" distL="0" distR="0">
            <wp:extent cx="4166274" cy="1787857"/>
            <wp:effectExtent l="19050" t="0" r="5676"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65103" cy="1787354"/>
                    </a:xfrm>
                    <a:prstGeom prst="rect">
                      <a:avLst/>
                    </a:prstGeom>
                    <a:noFill/>
                    <a:ln w="9525">
                      <a:noFill/>
                      <a:miter lim="800000"/>
                      <a:headEnd/>
                      <a:tailEnd/>
                    </a:ln>
                  </pic:spPr>
                </pic:pic>
              </a:graphicData>
            </a:graphic>
          </wp:inline>
        </w:drawing>
      </w:r>
    </w:p>
    <w:p w:rsidR="00A37331" w:rsidRDefault="009D2058" w:rsidP="009D2058">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1</w:t>
      </w:r>
      <w:r w:rsidR="00F447CA">
        <w:rPr>
          <w:noProof/>
        </w:rPr>
        <w:fldChar w:fldCharType="end"/>
      </w:r>
      <w:r>
        <w:t>: Promedio de computadores por establecimiento (2013)</w:t>
      </w:r>
    </w:p>
    <w:p w:rsidR="00487025" w:rsidRDefault="00D50279" w:rsidP="00D14BD5">
      <w:pPr>
        <w:jc w:val="both"/>
      </w:pPr>
      <w:r>
        <w:lastRenderedPageBreak/>
        <w:t>Si bien</w:t>
      </w:r>
      <w:r w:rsidR="00A138CF">
        <w:t xml:space="preserve"> en la [Imagen 1] incorpora datos de los colegios particulares, hay qu</w:t>
      </w:r>
      <w:r>
        <w:t>e señalar que el estado  no apoya con infraestructura a estos establecimientos.</w:t>
      </w:r>
    </w:p>
    <w:p w:rsidR="00E1042C" w:rsidRDefault="00E1042C" w:rsidP="00D14BD5">
      <w:pPr>
        <w:jc w:val="both"/>
      </w:pPr>
    </w:p>
    <w:p w:rsidR="00E1042C" w:rsidRDefault="00E1042C" w:rsidP="00D14BD5">
      <w:pPr>
        <w:jc w:val="both"/>
      </w:pPr>
      <w:r>
        <w:t xml:space="preserve">Este mismo informe muestra como las cifras de infraestructura siguen mejorando.  Cada vez es mayor el </w:t>
      </w:r>
      <w:r w:rsidR="00166796">
        <w:t>porcentaje</w:t>
      </w:r>
      <w:r>
        <w:t xml:space="preserve"> de colegios conectados a internet</w:t>
      </w:r>
      <w:r w:rsidR="00166796">
        <w:t xml:space="preserve">, comprobándose alzas significativas entre el 2009 y 2012. </w:t>
      </w:r>
      <w:r>
        <w:t xml:space="preserve">[Imagen </w:t>
      </w:r>
      <w:r w:rsidR="00166796">
        <w:t>2]</w:t>
      </w:r>
    </w:p>
    <w:p w:rsidR="00A474C2" w:rsidRDefault="00A474C2" w:rsidP="00D14BD5">
      <w:pPr>
        <w:jc w:val="both"/>
      </w:pPr>
    </w:p>
    <w:p w:rsidR="00A474C2" w:rsidRDefault="00A474C2" w:rsidP="00D14BD5">
      <w:pPr>
        <w:jc w:val="both"/>
      </w:pPr>
    </w:p>
    <w:p w:rsidR="00166796" w:rsidRDefault="00166796" w:rsidP="00D14BD5">
      <w:pPr>
        <w:jc w:val="both"/>
      </w:pPr>
    </w:p>
    <w:p w:rsidR="00166796" w:rsidRDefault="00E1042C" w:rsidP="00166796">
      <w:pPr>
        <w:keepNext/>
        <w:pBdr>
          <w:top w:val="single" w:sz="4" w:space="1" w:color="auto"/>
          <w:left w:val="single" w:sz="4" w:space="4" w:color="auto"/>
          <w:bottom w:val="single" w:sz="4" w:space="1" w:color="auto"/>
          <w:right w:val="single" w:sz="4" w:space="4" w:color="auto"/>
        </w:pBdr>
        <w:jc w:val="center"/>
      </w:pPr>
      <w:r>
        <w:rPr>
          <w:noProof/>
          <w:lang w:val="es-US" w:eastAsia="es-US"/>
        </w:rPr>
        <w:drawing>
          <wp:inline distT="0" distB="0" distL="0" distR="0">
            <wp:extent cx="3746784" cy="2576493"/>
            <wp:effectExtent l="19050" t="0" r="6066"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3744546" cy="2574954"/>
                    </a:xfrm>
                    <a:prstGeom prst="rect">
                      <a:avLst/>
                    </a:prstGeom>
                    <a:noFill/>
                    <a:ln w="9525">
                      <a:noFill/>
                      <a:miter lim="800000"/>
                      <a:headEnd/>
                      <a:tailEnd/>
                    </a:ln>
                  </pic:spPr>
                </pic:pic>
              </a:graphicData>
            </a:graphic>
          </wp:inline>
        </w:drawing>
      </w:r>
    </w:p>
    <w:p w:rsidR="00166796" w:rsidRDefault="00166796" w:rsidP="00166796">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2</w:t>
      </w:r>
      <w:r w:rsidR="00F447CA">
        <w:rPr>
          <w:noProof/>
        </w:rPr>
        <w:fldChar w:fldCharType="end"/>
      </w:r>
      <w:r>
        <w:t>: Porcentaje de colegios conectados a Internet (2009 - 2012)</w:t>
      </w:r>
    </w:p>
    <w:p w:rsidR="00166796" w:rsidRPr="00166796" w:rsidRDefault="00166796" w:rsidP="00166796">
      <w:pPr>
        <w:jc w:val="center"/>
        <w:rPr>
          <w:sz w:val="20"/>
          <w:szCs w:val="20"/>
        </w:rPr>
      </w:pPr>
      <w:r w:rsidRPr="00166796">
        <w:rPr>
          <w:sz w:val="20"/>
          <w:szCs w:val="20"/>
        </w:rPr>
        <w:t xml:space="preserve">Fuente: </w:t>
      </w:r>
      <w:sdt>
        <w:sdtPr>
          <w:rPr>
            <w:sz w:val="20"/>
            <w:szCs w:val="20"/>
          </w:rPr>
          <w:id w:val="156136307"/>
          <w:citation/>
        </w:sdtPr>
        <w:sdtEndPr/>
        <w:sdtContent>
          <w:r w:rsidR="00B36DF0">
            <w:rPr>
              <w:sz w:val="20"/>
              <w:szCs w:val="20"/>
            </w:rPr>
            <w:fldChar w:fldCharType="begin"/>
          </w:r>
          <w:r w:rsidR="00EE5098">
            <w:rPr>
              <w:sz w:val="20"/>
              <w:szCs w:val="20"/>
              <w:lang w:val="es-CL"/>
            </w:rPr>
            <w:instrText xml:space="preserve"> CITATION Min \l 13322  </w:instrText>
          </w:r>
          <w:r w:rsidR="00B36DF0">
            <w:rPr>
              <w:sz w:val="20"/>
              <w:szCs w:val="20"/>
            </w:rPr>
            <w:fldChar w:fldCharType="separate"/>
          </w:r>
          <w:r w:rsidR="00BE12F4" w:rsidRPr="00BE12F4">
            <w:rPr>
              <w:noProof/>
              <w:sz w:val="20"/>
              <w:szCs w:val="20"/>
              <w:lang w:val="es-CL"/>
            </w:rPr>
            <w:t>(ENLACES Centro de Educación y Tecnología del Ministerio de Educación de Chile., 2013)</w:t>
          </w:r>
          <w:r w:rsidR="00B36DF0">
            <w:rPr>
              <w:sz w:val="20"/>
              <w:szCs w:val="20"/>
            </w:rPr>
            <w:fldChar w:fldCharType="end"/>
          </w:r>
        </w:sdtContent>
      </w:sdt>
    </w:p>
    <w:p w:rsidR="00166796" w:rsidRDefault="00166796" w:rsidP="00D14BD5">
      <w:pPr>
        <w:jc w:val="both"/>
      </w:pPr>
    </w:p>
    <w:p w:rsidR="00166796" w:rsidRDefault="00A138CF" w:rsidP="00D14BD5">
      <w:pPr>
        <w:jc w:val="both"/>
      </w:pPr>
      <w:r>
        <w:t>La mayor alza de conexiones en este periodo se produjo en los colegios municipalizados.</w:t>
      </w:r>
    </w:p>
    <w:p w:rsidR="00A138CF" w:rsidRDefault="00A138CF" w:rsidP="00D14BD5">
      <w:pPr>
        <w:jc w:val="both"/>
      </w:pPr>
    </w:p>
    <w:p w:rsidR="00D91EFA" w:rsidRDefault="00D91EFA" w:rsidP="00D14BD5">
      <w:pPr>
        <w:jc w:val="both"/>
        <w:rPr>
          <w:b/>
        </w:rPr>
      </w:pPr>
      <w:r w:rsidRPr="00D91EFA">
        <w:t xml:space="preserve">Por otra parte </w:t>
      </w:r>
      <w:r w:rsidR="002950F0">
        <w:t xml:space="preserve">los datos muestran como </w:t>
      </w:r>
      <w:r w:rsidRPr="00D91EFA">
        <w:t xml:space="preserve">el número de alumnos por computador </w:t>
      </w:r>
      <w:r w:rsidR="002950F0">
        <w:t>bajó</w:t>
      </w:r>
      <w:r w:rsidRPr="00D91EFA">
        <w:t xml:space="preserve"> sustancialmente </w:t>
      </w:r>
      <w:r w:rsidR="00D50279">
        <w:t>a partir del año</w:t>
      </w:r>
      <w:r w:rsidRPr="00D91EFA">
        <w:t xml:space="preserve"> </w:t>
      </w:r>
      <w:r w:rsidR="00D50279">
        <w:t>2000. Entre</w:t>
      </w:r>
      <w:r w:rsidRPr="00D91EFA">
        <w:t xml:space="preserve"> el año 2000 </w:t>
      </w:r>
      <w:r w:rsidR="00BA79E9" w:rsidRPr="00D73E44">
        <w:t>y el</w:t>
      </w:r>
      <w:r w:rsidRPr="00D91EFA">
        <w:t xml:space="preserve"> 2009 </w:t>
      </w:r>
      <w:r w:rsidR="002950F0">
        <w:t xml:space="preserve"> se produjo una baja</w:t>
      </w:r>
      <w:r w:rsidRPr="00D91EFA">
        <w:t xml:space="preserve"> desde 70 a 14 </w:t>
      </w:r>
      <w:r w:rsidR="002950F0">
        <w:t>estudiantes en</w:t>
      </w:r>
      <w:r w:rsidRPr="00D91EFA">
        <w:t xml:space="preserve"> promedio de alumnos por computado</w:t>
      </w:r>
      <w:r w:rsidR="002950F0">
        <w:t xml:space="preserve">r como se muestra en el gráfico </w:t>
      </w:r>
      <w:r w:rsidR="0021310B" w:rsidRPr="00C27B70">
        <w:rPr>
          <w:b/>
        </w:rPr>
        <w:t>[</w:t>
      </w:r>
      <w:r w:rsidR="00F447CA">
        <w:fldChar w:fldCharType="begin"/>
      </w:r>
      <w:r w:rsidR="00F447CA">
        <w:instrText xml:space="preserve"> REF  _Ref326056700 \h  \* MERGEFORMAT </w:instrText>
      </w:r>
      <w:r w:rsidR="00F447CA">
        <w:fldChar w:fldCharType="separate"/>
      </w:r>
      <w:r w:rsidR="00942356">
        <w:t>Grafico 1</w:t>
      </w:r>
      <w:r w:rsidR="00F447CA">
        <w:fldChar w:fldCharType="end"/>
      </w:r>
      <w:r w:rsidR="0021310B" w:rsidRPr="00C27B70">
        <w:rPr>
          <w:b/>
        </w:rPr>
        <w:t>]</w:t>
      </w:r>
      <w:r w:rsidR="002950F0">
        <w:rPr>
          <w:b/>
        </w:rPr>
        <w:t>.</w:t>
      </w:r>
    </w:p>
    <w:p w:rsidR="00701EE2" w:rsidRPr="00D91EFA" w:rsidRDefault="00701EE2" w:rsidP="00D14BD5">
      <w:pPr>
        <w:jc w:val="both"/>
      </w:pPr>
    </w:p>
    <w:p w:rsidR="00970890" w:rsidRDefault="00970890" w:rsidP="00D14BD5">
      <w:pPr>
        <w:jc w:val="both"/>
        <w:rPr>
          <w:lang w:eastAsia="es-CL"/>
        </w:rPr>
      </w:pPr>
    </w:p>
    <w:p w:rsidR="00370692" w:rsidRDefault="00370692" w:rsidP="00D14BD5">
      <w:pPr>
        <w:jc w:val="both"/>
        <w:rPr>
          <w:lang w:eastAsia="es-CL"/>
        </w:rPr>
      </w:pPr>
    </w:p>
    <w:p w:rsidR="00701EE2" w:rsidRDefault="00D24390" w:rsidP="00701EE2">
      <w:pPr>
        <w:keepNext/>
        <w:jc w:val="center"/>
      </w:pPr>
      <w:r w:rsidRPr="00D24390">
        <w:rPr>
          <w:noProof/>
          <w:lang w:val="es-US" w:eastAsia="es-US"/>
        </w:rPr>
        <w:lastRenderedPageBreak/>
        <w:drawing>
          <wp:inline distT="0" distB="0" distL="0" distR="0">
            <wp:extent cx="4430120" cy="2504364"/>
            <wp:effectExtent l="19050" t="0" r="27580" b="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4390" w:rsidRPr="0021310B" w:rsidRDefault="00701EE2" w:rsidP="00701EE2">
      <w:pPr>
        <w:pStyle w:val="Descripcin"/>
        <w:jc w:val="center"/>
        <w:rPr>
          <w:b w:val="0"/>
          <w:color w:val="FF0000"/>
          <w:sz w:val="16"/>
          <w:szCs w:val="16"/>
        </w:rPr>
      </w:pPr>
      <w:bookmarkStart w:id="33" w:name="_Ref326056700"/>
      <w:bookmarkStart w:id="34" w:name="_Toc434167505"/>
      <w:r>
        <w:t xml:space="preserve">Grafico </w:t>
      </w:r>
      <w:r w:rsidR="00B36DF0">
        <w:fldChar w:fldCharType="begin"/>
      </w:r>
      <w:r>
        <w:instrText xml:space="preserve"> SEQ Grafico \* ARABIC </w:instrText>
      </w:r>
      <w:r w:rsidR="00B36DF0">
        <w:fldChar w:fldCharType="separate"/>
      </w:r>
      <w:r w:rsidR="00942356">
        <w:rPr>
          <w:noProof/>
        </w:rPr>
        <w:t>1</w:t>
      </w:r>
      <w:r w:rsidR="00B36DF0">
        <w:fldChar w:fldCharType="end"/>
      </w:r>
      <w:bookmarkEnd w:id="33"/>
      <w:r>
        <w:t>:</w:t>
      </w:r>
      <w:r w:rsidRPr="001919AE">
        <w:t xml:space="preserve"> Nº de Alumnos por Computador (2000-2009)</w:t>
      </w:r>
      <w:r>
        <w:br/>
      </w:r>
      <w:r w:rsidR="00D24390" w:rsidRPr="00C50D92">
        <w:rPr>
          <w:b w:val="0"/>
          <w:color w:val="auto"/>
          <w:sz w:val="20"/>
          <w:szCs w:val="20"/>
        </w:rPr>
        <w:t xml:space="preserve">Fuente: </w:t>
      </w:r>
      <w:r w:rsidR="0021310B" w:rsidRPr="00C50D92">
        <w:rPr>
          <w:b w:val="0"/>
          <w:color w:val="auto"/>
          <w:sz w:val="20"/>
          <w:szCs w:val="20"/>
        </w:rPr>
        <w:t>Secretaría de Desarrollo Digital</w:t>
      </w:r>
      <w:r w:rsidRPr="00C50D92">
        <w:rPr>
          <w:b w:val="0"/>
          <w:sz w:val="20"/>
          <w:szCs w:val="20"/>
        </w:rPr>
        <w:br/>
      </w:r>
      <w:hyperlink r:id="rId13" w:history="1">
        <w:r w:rsidR="00D24390" w:rsidRPr="00C50D92">
          <w:rPr>
            <w:rStyle w:val="Hipervnculo"/>
            <w:b w:val="0"/>
            <w:sz w:val="20"/>
            <w:szCs w:val="20"/>
          </w:rPr>
          <w:t>http://www.agendadigital.cl/centro/index.php?accion=catalogo&amp;idAreaPublicacion=11</w:t>
        </w:r>
        <w:bookmarkEnd w:id="34"/>
      </w:hyperlink>
    </w:p>
    <w:p w:rsidR="00370692" w:rsidRDefault="00370692" w:rsidP="00D14BD5">
      <w:pPr>
        <w:jc w:val="both"/>
        <w:rPr>
          <w:lang w:eastAsia="es-CL"/>
        </w:rPr>
      </w:pPr>
    </w:p>
    <w:p w:rsidR="00D24390" w:rsidRDefault="00D24390" w:rsidP="00D14BD5">
      <w:pPr>
        <w:jc w:val="both"/>
        <w:rPr>
          <w:lang w:eastAsia="es-CL"/>
        </w:rPr>
      </w:pPr>
    </w:p>
    <w:p w:rsidR="00D50279" w:rsidRDefault="00D50279" w:rsidP="00D14BD5">
      <w:pPr>
        <w:jc w:val="both"/>
        <w:rPr>
          <w:lang w:eastAsia="es-CL"/>
        </w:rPr>
      </w:pPr>
    </w:p>
    <w:p w:rsidR="00D50279" w:rsidRDefault="00D50279" w:rsidP="00D14BD5">
      <w:pPr>
        <w:jc w:val="both"/>
        <w:rPr>
          <w:lang w:eastAsia="es-CL"/>
        </w:rPr>
      </w:pPr>
    </w:p>
    <w:p w:rsidR="00D50279" w:rsidRDefault="00D50279" w:rsidP="00D14BD5">
      <w:pPr>
        <w:jc w:val="both"/>
        <w:rPr>
          <w:lang w:eastAsia="es-CL"/>
        </w:rPr>
      </w:pPr>
    </w:p>
    <w:p w:rsidR="00D50279" w:rsidRDefault="00D50279" w:rsidP="00166796">
      <w:pPr>
        <w:keepNext/>
        <w:pBdr>
          <w:top w:val="single" w:sz="4" w:space="1" w:color="auto"/>
          <w:left w:val="single" w:sz="4" w:space="4" w:color="auto"/>
          <w:bottom w:val="single" w:sz="4" w:space="1" w:color="auto"/>
          <w:right w:val="single" w:sz="4" w:space="4" w:color="auto"/>
        </w:pBdr>
        <w:jc w:val="center"/>
      </w:pPr>
      <w:r>
        <w:rPr>
          <w:noProof/>
          <w:lang w:val="es-US" w:eastAsia="es-US"/>
        </w:rPr>
        <w:drawing>
          <wp:inline distT="0" distB="0" distL="0" distR="0">
            <wp:extent cx="5130464" cy="1896209"/>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138884" cy="1899321"/>
                    </a:xfrm>
                    <a:prstGeom prst="rect">
                      <a:avLst/>
                    </a:prstGeom>
                    <a:noFill/>
                    <a:ln w="9525">
                      <a:noFill/>
                      <a:miter lim="800000"/>
                      <a:headEnd/>
                      <a:tailEnd/>
                    </a:ln>
                  </pic:spPr>
                </pic:pic>
              </a:graphicData>
            </a:graphic>
          </wp:inline>
        </w:drawing>
      </w:r>
    </w:p>
    <w:p w:rsidR="00D50279" w:rsidRDefault="00D50279" w:rsidP="00D50279">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3</w:t>
      </w:r>
      <w:r w:rsidR="00F447CA">
        <w:rPr>
          <w:noProof/>
        </w:rPr>
        <w:fldChar w:fldCharType="end"/>
      </w:r>
      <w:r>
        <w:t>: Alumnos por computador (2009 - 2012)</w:t>
      </w:r>
    </w:p>
    <w:p w:rsidR="00D50279" w:rsidRPr="00D50279" w:rsidRDefault="00D50279" w:rsidP="00D50279">
      <w:pPr>
        <w:jc w:val="center"/>
        <w:rPr>
          <w:sz w:val="20"/>
          <w:szCs w:val="20"/>
        </w:rPr>
      </w:pPr>
      <w:r w:rsidRPr="00D50279">
        <w:rPr>
          <w:sz w:val="20"/>
          <w:szCs w:val="20"/>
        </w:rPr>
        <w:t>Fuente:</w:t>
      </w:r>
      <w:sdt>
        <w:sdtPr>
          <w:rPr>
            <w:sz w:val="20"/>
            <w:szCs w:val="20"/>
          </w:rPr>
          <w:id w:val="156136306"/>
          <w:citation/>
        </w:sdtPr>
        <w:sdtEndPr/>
        <w:sdtContent>
          <w:r w:rsidR="00B36DF0">
            <w:rPr>
              <w:sz w:val="20"/>
              <w:szCs w:val="20"/>
            </w:rPr>
            <w:fldChar w:fldCharType="begin"/>
          </w:r>
          <w:r w:rsidR="00EE5098">
            <w:rPr>
              <w:sz w:val="20"/>
              <w:szCs w:val="20"/>
              <w:lang w:val="es-CL"/>
            </w:rPr>
            <w:instrText xml:space="preserve"> CITATION Min \l 13322  </w:instrText>
          </w:r>
          <w:r w:rsidR="00B36DF0">
            <w:rPr>
              <w:sz w:val="20"/>
              <w:szCs w:val="20"/>
            </w:rPr>
            <w:fldChar w:fldCharType="separate"/>
          </w:r>
          <w:r w:rsidR="00BE12F4">
            <w:rPr>
              <w:noProof/>
              <w:sz w:val="20"/>
              <w:szCs w:val="20"/>
              <w:lang w:val="es-CL"/>
            </w:rPr>
            <w:t xml:space="preserve"> </w:t>
          </w:r>
          <w:r w:rsidR="00BE12F4" w:rsidRPr="00BE12F4">
            <w:rPr>
              <w:noProof/>
              <w:sz w:val="20"/>
              <w:szCs w:val="20"/>
              <w:lang w:val="es-CL"/>
            </w:rPr>
            <w:t>(ENLACES Centro de Educación y Tecnología del Ministerio de Educación de Chile., 2013)</w:t>
          </w:r>
          <w:r w:rsidR="00B36DF0">
            <w:rPr>
              <w:sz w:val="20"/>
              <w:szCs w:val="20"/>
            </w:rPr>
            <w:fldChar w:fldCharType="end"/>
          </w:r>
        </w:sdtContent>
      </w:sdt>
    </w:p>
    <w:p w:rsidR="00D50279" w:rsidRDefault="00D50279" w:rsidP="00D14BD5">
      <w:pPr>
        <w:jc w:val="both"/>
        <w:rPr>
          <w:lang w:eastAsia="es-CL"/>
        </w:rPr>
      </w:pPr>
    </w:p>
    <w:p w:rsidR="00D50279" w:rsidRDefault="002B2B30" w:rsidP="00D14BD5">
      <w:pPr>
        <w:jc w:val="both"/>
        <w:rPr>
          <w:lang w:eastAsia="es-CL"/>
        </w:rPr>
      </w:pPr>
      <w:r>
        <w:rPr>
          <w:lang w:eastAsia="es-CL"/>
        </w:rPr>
        <w:t xml:space="preserve">El Censo Nacional de Informática Educativa publicado el 2013 [Imagen </w:t>
      </w:r>
      <w:r w:rsidR="00166796">
        <w:rPr>
          <w:lang w:eastAsia="es-CL"/>
        </w:rPr>
        <w:t>3</w:t>
      </w:r>
      <w:r>
        <w:rPr>
          <w:lang w:eastAsia="es-CL"/>
        </w:rPr>
        <w:t xml:space="preserve">] nos muestra </w:t>
      </w:r>
      <w:r w:rsidR="002950F0">
        <w:rPr>
          <w:lang w:eastAsia="es-CL"/>
        </w:rPr>
        <w:t>otra</w:t>
      </w:r>
      <w:r>
        <w:rPr>
          <w:lang w:eastAsia="es-CL"/>
        </w:rPr>
        <w:t xml:space="preserve"> baja considerable del promedio de alumnos por computador entre los años 2009 y 2013. La baja </w:t>
      </w:r>
      <w:r w:rsidR="002950F0">
        <w:rPr>
          <w:lang w:eastAsia="es-CL"/>
        </w:rPr>
        <w:t xml:space="preserve">mayor es la de </w:t>
      </w:r>
      <w:r>
        <w:rPr>
          <w:lang w:eastAsia="es-CL"/>
        </w:rPr>
        <w:t>los colegios municipales</w:t>
      </w:r>
      <w:r w:rsidR="002950F0">
        <w:rPr>
          <w:lang w:eastAsia="es-CL"/>
        </w:rPr>
        <w:t>,</w:t>
      </w:r>
      <w:r>
        <w:rPr>
          <w:lang w:eastAsia="es-CL"/>
        </w:rPr>
        <w:t xml:space="preserve"> de 16 a 6, más del 150% y en el caso de los particulares subvencionados de 31 a 14, más de un 100%.</w:t>
      </w:r>
    </w:p>
    <w:p w:rsidR="00D50279" w:rsidRDefault="00D50279" w:rsidP="00D14BD5">
      <w:pPr>
        <w:jc w:val="both"/>
        <w:rPr>
          <w:lang w:eastAsia="es-CL"/>
        </w:rPr>
      </w:pPr>
    </w:p>
    <w:p w:rsidR="00D91EFA" w:rsidRDefault="00D91EFA" w:rsidP="00D14BD5">
      <w:pPr>
        <w:jc w:val="both"/>
      </w:pPr>
      <w:r w:rsidRPr="00D91EFA">
        <w:lastRenderedPageBreak/>
        <w:t xml:space="preserve">El Número de colegios que al año 2009 disponen de computadores es de 9392, el número de infoalfabetizados por año </w:t>
      </w:r>
      <w:r w:rsidR="002B2B30">
        <w:t xml:space="preserve">subió </w:t>
      </w:r>
      <w:r w:rsidRPr="00D91EFA">
        <w:t xml:space="preserve">de 12.982 el año </w:t>
      </w:r>
      <w:r w:rsidRPr="00D73E44">
        <w:t>20</w:t>
      </w:r>
      <w:r w:rsidR="002B2B30">
        <w:t>0</w:t>
      </w:r>
      <w:r w:rsidRPr="00D73E44">
        <w:t>2</w:t>
      </w:r>
      <w:r w:rsidRPr="00D91EFA">
        <w:t xml:space="preserve"> a 53</w:t>
      </w:r>
      <w:r w:rsidR="00D73E44">
        <w:t>.</w:t>
      </w:r>
      <w:r w:rsidRPr="00D91EFA">
        <w:t xml:space="preserve">263 el año 2009. El número de profesores que han participado de programas de formación en </w:t>
      </w:r>
      <w:r w:rsidR="000E32BB">
        <w:t>TIC</w:t>
      </w:r>
      <w:r w:rsidRPr="00D91EFA">
        <w:t xml:space="preserve"> a través de Enlaces por año ha descendido desde 81.057 el año 2005 a 21.568 el año 2009.</w:t>
      </w:r>
    </w:p>
    <w:p w:rsidR="00D91EFA" w:rsidRDefault="00D91EFA" w:rsidP="00D14BD5">
      <w:pPr>
        <w:jc w:val="both"/>
      </w:pPr>
    </w:p>
    <w:p w:rsidR="00D91EFA" w:rsidRDefault="00D91EFA" w:rsidP="00D14BD5">
      <w:pPr>
        <w:jc w:val="both"/>
        <w:rPr>
          <w:lang w:eastAsia="es-CL"/>
        </w:rPr>
      </w:pPr>
    </w:p>
    <w:p w:rsidR="002378DD" w:rsidRDefault="002378DD" w:rsidP="00D14BD5">
      <w:pPr>
        <w:jc w:val="both"/>
      </w:pPr>
    </w:p>
    <w:tbl>
      <w:tblPr>
        <w:tblStyle w:val="Tablaconcuadrcula"/>
        <w:tblW w:w="5000" w:type="pct"/>
        <w:tblLayout w:type="fixed"/>
        <w:tblLook w:val="04A0" w:firstRow="1" w:lastRow="0" w:firstColumn="1" w:lastColumn="0" w:noHBand="0" w:noVBand="1"/>
      </w:tblPr>
      <w:tblGrid>
        <w:gridCol w:w="3083"/>
        <w:gridCol w:w="710"/>
        <w:gridCol w:w="710"/>
        <w:gridCol w:w="706"/>
        <w:gridCol w:w="710"/>
        <w:gridCol w:w="710"/>
        <w:gridCol w:w="708"/>
        <w:gridCol w:w="712"/>
        <w:gridCol w:w="671"/>
      </w:tblGrid>
      <w:tr w:rsidR="00682EE6" w:rsidRPr="0072676F" w:rsidTr="00682EE6">
        <w:tc>
          <w:tcPr>
            <w:tcW w:w="5000" w:type="pct"/>
            <w:gridSpan w:val="9"/>
            <w:tcBorders>
              <w:top w:val="single" w:sz="4" w:space="0" w:color="auto"/>
              <w:left w:val="single" w:sz="4" w:space="0" w:color="auto"/>
            </w:tcBorders>
            <w:shd w:val="clear" w:color="auto" w:fill="B8CCE4" w:themeFill="accent1" w:themeFillTint="66"/>
          </w:tcPr>
          <w:p w:rsidR="00682EE6" w:rsidRPr="0072676F" w:rsidRDefault="00682EE6" w:rsidP="00682EE6">
            <w:pPr>
              <w:jc w:val="center"/>
              <w:rPr>
                <w:sz w:val="16"/>
                <w:szCs w:val="16"/>
                <w:lang w:eastAsia="es-CL"/>
              </w:rPr>
            </w:pPr>
            <w:r w:rsidRPr="00682EE6">
              <w:rPr>
                <w:b/>
              </w:rPr>
              <w:t>Indicadores de Desarrollo Digital en Educación en Chile</w:t>
            </w:r>
          </w:p>
        </w:tc>
      </w:tr>
      <w:tr w:rsidR="00682EE6" w:rsidRPr="0072676F" w:rsidTr="00682EE6">
        <w:tc>
          <w:tcPr>
            <w:tcW w:w="1768" w:type="pct"/>
            <w:tcBorders>
              <w:top w:val="nil"/>
              <w:left w:val="single" w:sz="4" w:space="0" w:color="auto"/>
            </w:tcBorders>
            <w:shd w:val="clear" w:color="auto" w:fill="B8CCE4" w:themeFill="accent1" w:themeFillTint="66"/>
          </w:tcPr>
          <w:p w:rsidR="00682EE6" w:rsidRPr="0072676F" w:rsidRDefault="00682EE6" w:rsidP="00D14BD5">
            <w:pPr>
              <w:jc w:val="both"/>
              <w:rPr>
                <w:sz w:val="16"/>
                <w:szCs w:val="16"/>
                <w:lang w:eastAsia="es-CL"/>
              </w:rPr>
            </w:pPr>
          </w:p>
        </w:tc>
        <w:tc>
          <w:tcPr>
            <w:tcW w:w="407"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2002</w:t>
            </w:r>
          </w:p>
        </w:tc>
        <w:tc>
          <w:tcPr>
            <w:tcW w:w="407"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2003</w:t>
            </w:r>
          </w:p>
        </w:tc>
        <w:tc>
          <w:tcPr>
            <w:tcW w:w="405"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2004</w:t>
            </w:r>
          </w:p>
        </w:tc>
        <w:tc>
          <w:tcPr>
            <w:tcW w:w="407"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2005</w:t>
            </w:r>
          </w:p>
        </w:tc>
        <w:tc>
          <w:tcPr>
            <w:tcW w:w="407"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2006</w:t>
            </w:r>
          </w:p>
        </w:tc>
        <w:tc>
          <w:tcPr>
            <w:tcW w:w="406"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2007</w:t>
            </w:r>
          </w:p>
        </w:tc>
        <w:tc>
          <w:tcPr>
            <w:tcW w:w="408"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2008</w:t>
            </w:r>
          </w:p>
        </w:tc>
        <w:tc>
          <w:tcPr>
            <w:tcW w:w="384" w:type="pct"/>
            <w:shd w:val="clear" w:color="auto" w:fill="B8CCE4" w:themeFill="accent1" w:themeFillTint="66"/>
          </w:tcPr>
          <w:p w:rsidR="00682EE6" w:rsidRPr="0072676F" w:rsidRDefault="00682EE6" w:rsidP="00682EE6">
            <w:pPr>
              <w:jc w:val="both"/>
              <w:rPr>
                <w:sz w:val="16"/>
                <w:szCs w:val="16"/>
                <w:lang w:eastAsia="es-CL"/>
              </w:rPr>
            </w:pPr>
            <w:r w:rsidRPr="0072676F">
              <w:rPr>
                <w:sz w:val="16"/>
                <w:szCs w:val="16"/>
                <w:lang w:eastAsia="es-CL"/>
              </w:rPr>
              <w:t>2009</w:t>
            </w:r>
          </w:p>
        </w:tc>
      </w:tr>
      <w:tr w:rsidR="00682EE6" w:rsidRPr="0072676F" w:rsidTr="00682EE6">
        <w:tc>
          <w:tcPr>
            <w:tcW w:w="1768" w:type="pct"/>
            <w:shd w:val="clear" w:color="auto" w:fill="B8CCE4" w:themeFill="accent1" w:themeFillTint="66"/>
          </w:tcPr>
          <w:p w:rsidR="00682EE6" w:rsidRPr="0072676F" w:rsidRDefault="00682EE6" w:rsidP="00D14BD5">
            <w:pPr>
              <w:jc w:val="both"/>
              <w:rPr>
                <w:sz w:val="16"/>
                <w:szCs w:val="16"/>
                <w:lang w:eastAsia="es-CL"/>
              </w:rPr>
            </w:pPr>
            <w:r w:rsidRPr="0072676F">
              <w:rPr>
                <w:sz w:val="16"/>
                <w:szCs w:val="16"/>
                <w:lang w:eastAsia="es-CL"/>
              </w:rPr>
              <w:t>Número de Alumnos</w:t>
            </w:r>
          </w:p>
          <w:p w:rsidR="00682EE6" w:rsidRPr="0072676F" w:rsidRDefault="00682EE6" w:rsidP="00D14BD5">
            <w:pPr>
              <w:jc w:val="both"/>
              <w:rPr>
                <w:sz w:val="16"/>
                <w:szCs w:val="16"/>
                <w:lang w:eastAsia="es-CL"/>
              </w:rPr>
            </w:pPr>
            <w:r w:rsidRPr="0072676F">
              <w:rPr>
                <w:sz w:val="16"/>
                <w:szCs w:val="16"/>
                <w:lang w:eastAsia="es-CL"/>
              </w:rPr>
              <w:t>Promedio por Computador</w:t>
            </w:r>
          </w:p>
        </w:tc>
        <w:tc>
          <w:tcPr>
            <w:tcW w:w="407" w:type="pct"/>
          </w:tcPr>
          <w:p w:rsidR="00682EE6" w:rsidRPr="0072676F" w:rsidRDefault="00682EE6" w:rsidP="00D14BD5">
            <w:pPr>
              <w:jc w:val="both"/>
              <w:rPr>
                <w:sz w:val="16"/>
                <w:szCs w:val="16"/>
                <w:lang w:eastAsia="es-CL"/>
              </w:rPr>
            </w:pPr>
            <w:r w:rsidRPr="0072676F">
              <w:rPr>
                <w:sz w:val="16"/>
                <w:szCs w:val="16"/>
                <w:lang w:eastAsia="es-CL"/>
              </w:rPr>
              <w:t>57</w:t>
            </w:r>
          </w:p>
        </w:tc>
        <w:tc>
          <w:tcPr>
            <w:tcW w:w="407" w:type="pct"/>
          </w:tcPr>
          <w:p w:rsidR="00682EE6" w:rsidRPr="0072676F" w:rsidRDefault="00682EE6" w:rsidP="00D14BD5">
            <w:pPr>
              <w:jc w:val="both"/>
              <w:rPr>
                <w:sz w:val="16"/>
                <w:szCs w:val="16"/>
                <w:lang w:eastAsia="es-CL"/>
              </w:rPr>
            </w:pPr>
            <w:r w:rsidRPr="0072676F">
              <w:rPr>
                <w:sz w:val="16"/>
                <w:szCs w:val="16"/>
                <w:lang w:eastAsia="es-CL"/>
              </w:rPr>
              <w:t>53</w:t>
            </w:r>
          </w:p>
        </w:tc>
        <w:tc>
          <w:tcPr>
            <w:tcW w:w="405" w:type="pct"/>
          </w:tcPr>
          <w:p w:rsidR="00682EE6" w:rsidRPr="0072676F" w:rsidRDefault="00682EE6" w:rsidP="00D14BD5">
            <w:pPr>
              <w:jc w:val="both"/>
              <w:rPr>
                <w:sz w:val="16"/>
                <w:szCs w:val="16"/>
                <w:lang w:eastAsia="es-CL"/>
              </w:rPr>
            </w:pPr>
            <w:r w:rsidRPr="0072676F">
              <w:rPr>
                <w:sz w:val="16"/>
                <w:szCs w:val="16"/>
                <w:lang w:eastAsia="es-CL"/>
              </w:rPr>
              <w:t>47</w:t>
            </w:r>
          </w:p>
        </w:tc>
        <w:tc>
          <w:tcPr>
            <w:tcW w:w="407" w:type="pct"/>
          </w:tcPr>
          <w:p w:rsidR="00682EE6" w:rsidRPr="0072676F" w:rsidRDefault="00682EE6" w:rsidP="00D14BD5">
            <w:pPr>
              <w:jc w:val="both"/>
              <w:rPr>
                <w:sz w:val="16"/>
                <w:szCs w:val="16"/>
                <w:lang w:eastAsia="es-CL"/>
              </w:rPr>
            </w:pPr>
            <w:r w:rsidRPr="0072676F">
              <w:rPr>
                <w:sz w:val="16"/>
                <w:szCs w:val="16"/>
                <w:lang w:eastAsia="es-CL"/>
              </w:rPr>
              <w:t>30</w:t>
            </w:r>
          </w:p>
        </w:tc>
        <w:tc>
          <w:tcPr>
            <w:tcW w:w="407" w:type="pct"/>
          </w:tcPr>
          <w:p w:rsidR="00682EE6" w:rsidRPr="0072676F" w:rsidRDefault="00682EE6" w:rsidP="00D14BD5">
            <w:pPr>
              <w:jc w:val="both"/>
              <w:rPr>
                <w:sz w:val="16"/>
                <w:szCs w:val="16"/>
                <w:lang w:eastAsia="es-CL"/>
              </w:rPr>
            </w:pPr>
            <w:r w:rsidRPr="0072676F">
              <w:rPr>
                <w:sz w:val="16"/>
                <w:szCs w:val="16"/>
                <w:lang w:eastAsia="es-CL"/>
              </w:rPr>
              <w:t>27</w:t>
            </w:r>
          </w:p>
        </w:tc>
        <w:tc>
          <w:tcPr>
            <w:tcW w:w="406" w:type="pct"/>
          </w:tcPr>
          <w:p w:rsidR="00682EE6" w:rsidRPr="0072676F" w:rsidRDefault="00682EE6" w:rsidP="00D14BD5">
            <w:pPr>
              <w:jc w:val="both"/>
              <w:rPr>
                <w:sz w:val="16"/>
                <w:szCs w:val="16"/>
                <w:lang w:eastAsia="es-CL"/>
              </w:rPr>
            </w:pPr>
            <w:r w:rsidRPr="0072676F">
              <w:rPr>
                <w:sz w:val="16"/>
                <w:szCs w:val="16"/>
                <w:lang w:eastAsia="es-CL"/>
              </w:rPr>
              <w:t>26</w:t>
            </w:r>
          </w:p>
        </w:tc>
        <w:tc>
          <w:tcPr>
            <w:tcW w:w="408" w:type="pct"/>
          </w:tcPr>
          <w:p w:rsidR="00682EE6" w:rsidRPr="0072676F" w:rsidRDefault="00682EE6" w:rsidP="00D14BD5">
            <w:pPr>
              <w:jc w:val="both"/>
              <w:rPr>
                <w:sz w:val="16"/>
                <w:szCs w:val="16"/>
                <w:lang w:eastAsia="es-CL"/>
              </w:rPr>
            </w:pPr>
            <w:r w:rsidRPr="0072676F">
              <w:rPr>
                <w:sz w:val="16"/>
                <w:szCs w:val="16"/>
                <w:lang w:eastAsia="es-CL"/>
              </w:rPr>
              <w:t>24</w:t>
            </w:r>
          </w:p>
        </w:tc>
        <w:tc>
          <w:tcPr>
            <w:tcW w:w="384" w:type="pct"/>
          </w:tcPr>
          <w:p w:rsidR="00682EE6" w:rsidRPr="0072676F" w:rsidRDefault="00682EE6" w:rsidP="00D14BD5">
            <w:pPr>
              <w:jc w:val="both"/>
              <w:rPr>
                <w:sz w:val="16"/>
                <w:szCs w:val="16"/>
                <w:lang w:eastAsia="es-CL"/>
              </w:rPr>
            </w:pPr>
            <w:r w:rsidRPr="0072676F">
              <w:rPr>
                <w:sz w:val="16"/>
                <w:szCs w:val="16"/>
                <w:lang w:eastAsia="es-CL"/>
              </w:rPr>
              <w:t>14</w:t>
            </w:r>
          </w:p>
        </w:tc>
      </w:tr>
      <w:tr w:rsidR="00682EE6" w:rsidRPr="0072676F" w:rsidTr="00682EE6">
        <w:tc>
          <w:tcPr>
            <w:tcW w:w="1768" w:type="pct"/>
            <w:shd w:val="clear" w:color="auto" w:fill="B8CCE4" w:themeFill="accent1" w:themeFillTint="66"/>
          </w:tcPr>
          <w:p w:rsidR="00682EE6" w:rsidRPr="0072676F" w:rsidRDefault="00682EE6" w:rsidP="00D14BD5">
            <w:pPr>
              <w:jc w:val="both"/>
              <w:rPr>
                <w:sz w:val="16"/>
                <w:szCs w:val="16"/>
                <w:lang w:eastAsia="es-CL"/>
              </w:rPr>
            </w:pPr>
            <w:r w:rsidRPr="0072676F">
              <w:rPr>
                <w:sz w:val="16"/>
                <w:szCs w:val="16"/>
                <w:lang w:eastAsia="es-CL"/>
              </w:rPr>
              <w:t>Número de Establecimientos con</w:t>
            </w:r>
          </w:p>
          <w:p w:rsidR="00682EE6" w:rsidRPr="0072676F" w:rsidRDefault="00682EE6" w:rsidP="00D14BD5">
            <w:pPr>
              <w:jc w:val="both"/>
              <w:rPr>
                <w:sz w:val="16"/>
                <w:szCs w:val="16"/>
                <w:lang w:eastAsia="es-CL"/>
              </w:rPr>
            </w:pPr>
            <w:r w:rsidRPr="0072676F">
              <w:rPr>
                <w:sz w:val="16"/>
                <w:szCs w:val="16"/>
                <w:lang w:eastAsia="es-CL"/>
              </w:rPr>
              <w:t>Computador</w:t>
            </w:r>
          </w:p>
        </w:tc>
        <w:tc>
          <w:tcPr>
            <w:tcW w:w="407" w:type="pct"/>
          </w:tcPr>
          <w:p w:rsidR="00682EE6" w:rsidRPr="0072676F" w:rsidRDefault="00682EE6" w:rsidP="00D14BD5">
            <w:pPr>
              <w:jc w:val="both"/>
              <w:rPr>
                <w:sz w:val="16"/>
                <w:szCs w:val="16"/>
                <w:lang w:eastAsia="es-CL"/>
              </w:rPr>
            </w:pPr>
          </w:p>
        </w:tc>
        <w:tc>
          <w:tcPr>
            <w:tcW w:w="407" w:type="pct"/>
          </w:tcPr>
          <w:p w:rsidR="00682EE6" w:rsidRPr="0072676F" w:rsidRDefault="00682EE6" w:rsidP="00D14BD5">
            <w:pPr>
              <w:jc w:val="both"/>
              <w:rPr>
                <w:sz w:val="16"/>
                <w:szCs w:val="16"/>
                <w:lang w:eastAsia="es-CL"/>
              </w:rPr>
            </w:pPr>
          </w:p>
        </w:tc>
        <w:tc>
          <w:tcPr>
            <w:tcW w:w="405" w:type="pct"/>
          </w:tcPr>
          <w:p w:rsidR="00682EE6" w:rsidRPr="0072676F" w:rsidRDefault="00682EE6" w:rsidP="00D14BD5">
            <w:pPr>
              <w:jc w:val="both"/>
              <w:rPr>
                <w:sz w:val="16"/>
                <w:szCs w:val="16"/>
                <w:lang w:eastAsia="es-CL"/>
              </w:rPr>
            </w:pPr>
          </w:p>
        </w:tc>
        <w:tc>
          <w:tcPr>
            <w:tcW w:w="407" w:type="pct"/>
          </w:tcPr>
          <w:p w:rsidR="00682EE6" w:rsidRPr="0072676F" w:rsidRDefault="00682EE6" w:rsidP="00D14BD5">
            <w:pPr>
              <w:jc w:val="both"/>
              <w:rPr>
                <w:sz w:val="16"/>
                <w:szCs w:val="16"/>
                <w:lang w:eastAsia="es-CL"/>
              </w:rPr>
            </w:pPr>
          </w:p>
        </w:tc>
        <w:tc>
          <w:tcPr>
            <w:tcW w:w="407" w:type="pct"/>
          </w:tcPr>
          <w:p w:rsidR="00682EE6" w:rsidRPr="0072676F" w:rsidRDefault="00682EE6" w:rsidP="00D14BD5">
            <w:pPr>
              <w:jc w:val="both"/>
              <w:rPr>
                <w:sz w:val="16"/>
                <w:szCs w:val="16"/>
                <w:lang w:eastAsia="es-CL"/>
              </w:rPr>
            </w:pPr>
          </w:p>
        </w:tc>
        <w:tc>
          <w:tcPr>
            <w:tcW w:w="406" w:type="pct"/>
          </w:tcPr>
          <w:p w:rsidR="00682EE6" w:rsidRPr="0072676F" w:rsidRDefault="00682EE6" w:rsidP="00D14BD5">
            <w:pPr>
              <w:jc w:val="both"/>
              <w:rPr>
                <w:sz w:val="16"/>
                <w:szCs w:val="16"/>
                <w:lang w:eastAsia="es-CL"/>
              </w:rPr>
            </w:pPr>
          </w:p>
        </w:tc>
        <w:tc>
          <w:tcPr>
            <w:tcW w:w="408" w:type="pct"/>
          </w:tcPr>
          <w:p w:rsidR="00682EE6" w:rsidRPr="0072676F" w:rsidRDefault="00682EE6" w:rsidP="00D14BD5">
            <w:pPr>
              <w:jc w:val="both"/>
              <w:rPr>
                <w:sz w:val="16"/>
                <w:szCs w:val="16"/>
                <w:lang w:eastAsia="es-CL"/>
              </w:rPr>
            </w:pPr>
          </w:p>
        </w:tc>
        <w:tc>
          <w:tcPr>
            <w:tcW w:w="384" w:type="pct"/>
          </w:tcPr>
          <w:p w:rsidR="00682EE6" w:rsidRPr="0072676F" w:rsidRDefault="00682EE6" w:rsidP="00D14BD5">
            <w:pPr>
              <w:jc w:val="both"/>
              <w:rPr>
                <w:sz w:val="16"/>
                <w:szCs w:val="16"/>
                <w:lang w:eastAsia="es-CL"/>
              </w:rPr>
            </w:pPr>
            <w:r w:rsidRPr="0072676F">
              <w:rPr>
                <w:sz w:val="16"/>
                <w:szCs w:val="16"/>
                <w:lang w:eastAsia="es-CL"/>
              </w:rPr>
              <w:t>9.392</w:t>
            </w:r>
          </w:p>
        </w:tc>
      </w:tr>
      <w:tr w:rsidR="00682EE6" w:rsidRPr="0072676F" w:rsidTr="00682EE6">
        <w:tc>
          <w:tcPr>
            <w:tcW w:w="1768" w:type="pct"/>
            <w:shd w:val="clear" w:color="auto" w:fill="B8CCE4" w:themeFill="accent1" w:themeFillTint="66"/>
          </w:tcPr>
          <w:p w:rsidR="00682EE6" w:rsidRPr="0072676F" w:rsidRDefault="00682EE6" w:rsidP="00D14BD5">
            <w:pPr>
              <w:jc w:val="both"/>
              <w:rPr>
                <w:sz w:val="16"/>
                <w:szCs w:val="16"/>
                <w:lang w:eastAsia="es-CL"/>
              </w:rPr>
            </w:pPr>
            <w:r w:rsidRPr="0072676F">
              <w:rPr>
                <w:sz w:val="16"/>
                <w:szCs w:val="16"/>
                <w:lang w:eastAsia="es-CL"/>
              </w:rPr>
              <w:t>Número de Infoalfabetizados por</w:t>
            </w:r>
          </w:p>
          <w:p w:rsidR="00682EE6" w:rsidRPr="0072676F" w:rsidRDefault="00682EE6" w:rsidP="00D14BD5">
            <w:pPr>
              <w:jc w:val="both"/>
              <w:rPr>
                <w:sz w:val="16"/>
                <w:szCs w:val="16"/>
                <w:lang w:eastAsia="es-CL"/>
              </w:rPr>
            </w:pPr>
            <w:r w:rsidRPr="0072676F">
              <w:rPr>
                <w:sz w:val="16"/>
                <w:szCs w:val="16"/>
                <w:lang w:eastAsia="es-CL"/>
              </w:rPr>
              <w:t>Enlaces por Año</w:t>
            </w:r>
          </w:p>
        </w:tc>
        <w:tc>
          <w:tcPr>
            <w:tcW w:w="407" w:type="pct"/>
          </w:tcPr>
          <w:p w:rsidR="00682EE6" w:rsidRPr="0072676F" w:rsidRDefault="00682EE6" w:rsidP="00D14BD5">
            <w:pPr>
              <w:jc w:val="both"/>
              <w:rPr>
                <w:sz w:val="16"/>
                <w:szCs w:val="16"/>
                <w:lang w:eastAsia="es-CL"/>
              </w:rPr>
            </w:pPr>
            <w:r w:rsidRPr="0072676F">
              <w:rPr>
                <w:sz w:val="16"/>
                <w:szCs w:val="16"/>
                <w:lang w:eastAsia="es-CL"/>
              </w:rPr>
              <w:t>12.982</w:t>
            </w:r>
          </w:p>
        </w:tc>
        <w:tc>
          <w:tcPr>
            <w:tcW w:w="407" w:type="pct"/>
          </w:tcPr>
          <w:p w:rsidR="00682EE6" w:rsidRPr="0072676F" w:rsidRDefault="00682EE6" w:rsidP="00D14BD5">
            <w:pPr>
              <w:jc w:val="both"/>
              <w:rPr>
                <w:sz w:val="16"/>
                <w:szCs w:val="16"/>
                <w:lang w:eastAsia="es-CL"/>
              </w:rPr>
            </w:pPr>
            <w:r w:rsidRPr="0072676F">
              <w:rPr>
                <w:sz w:val="16"/>
                <w:szCs w:val="16"/>
                <w:lang w:eastAsia="es-CL"/>
              </w:rPr>
              <w:t>35.562</w:t>
            </w:r>
          </w:p>
        </w:tc>
        <w:tc>
          <w:tcPr>
            <w:tcW w:w="405" w:type="pct"/>
          </w:tcPr>
          <w:p w:rsidR="00682EE6" w:rsidRPr="0072676F" w:rsidRDefault="00682EE6" w:rsidP="00D14BD5">
            <w:pPr>
              <w:jc w:val="both"/>
              <w:rPr>
                <w:sz w:val="16"/>
                <w:szCs w:val="16"/>
                <w:lang w:eastAsia="es-CL"/>
              </w:rPr>
            </w:pPr>
            <w:r w:rsidRPr="0072676F">
              <w:rPr>
                <w:sz w:val="16"/>
                <w:szCs w:val="16"/>
                <w:lang w:eastAsia="es-CL"/>
              </w:rPr>
              <w:t>87.449</w:t>
            </w:r>
          </w:p>
        </w:tc>
        <w:tc>
          <w:tcPr>
            <w:tcW w:w="407" w:type="pct"/>
          </w:tcPr>
          <w:p w:rsidR="00682EE6" w:rsidRPr="0072676F" w:rsidRDefault="00682EE6" w:rsidP="00D14BD5">
            <w:pPr>
              <w:jc w:val="both"/>
              <w:rPr>
                <w:sz w:val="16"/>
                <w:szCs w:val="16"/>
                <w:lang w:eastAsia="es-CL"/>
              </w:rPr>
            </w:pPr>
            <w:r w:rsidRPr="0072676F">
              <w:rPr>
                <w:sz w:val="16"/>
                <w:szCs w:val="16"/>
                <w:lang w:eastAsia="es-CL"/>
              </w:rPr>
              <w:t>59.683</w:t>
            </w:r>
          </w:p>
        </w:tc>
        <w:tc>
          <w:tcPr>
            <w:tcW w:w="407" w:type="pct"/>
          </w:tcPr>
          <w:p w:rsidR="00682EE6" w:rsidRPr="0072676F" w:rsidRDefault="00682EE6" w:rsidP="00D14BD5">
            <w:pPr>
              <w:jc w:val="both"/>
              <w:rPr>
                <w:sz w:val="16"/>
                <w:szCs w:val="16"/>
                <w:lang w:eastAsia="es-CL"/>
              </w:rPr>
            </w:pPr>
            <w:r w:rsidRPr="0072676F">
              <w:rPr>
                <w:sz w:val="16"/>
                <w:szCs w:val="16"/>
                <w:lang w:eastAsia="es-CL"/>
              </w:rPr>
              <w:t>42.142</w:t>
            </w:r>
          </w:p>
        </w:tc>
        <w:tc>
          <w:tcPr>
            <w:tcW w:w="406" w:type="pct"/>
          </w:tcPr>
          <w:p w:rsidR="00682EE6" w:rsidRPr="0072676F" w:rsidRDefault="00682EE6" w:rsidP="00D14BD5">
            <w:pPr>
              <w:jc w:val="both"/>
              <w:rPr>
                <w:sz w:val="16"/>
                <w:szCs w:val="16"/>
                <w:lang w:eastAsia="es-CL"/>
              </w:rPr>
            </w:pPr>
            <w:r w:rsidRPr="0072676F">
              <w:rPr>
                <w:sz w:val="16"/>
                <w:szCs w:val="16"/>
                <w:lang w:eastAsia="es-CL"/>
              </w:rPr>
              <w:t>49.812</w:t>
            </w:r>
          </w:p>
        </w:tc>
        <w:tc>
          <w:tcPr>
            <w:tcW w:w="408" w:type="pct"/>
          </w:tcPr>
          <w:p w:rsidR="00682EE6" w:rsidRPr="0072676F" w:rsidRDefault="00682EE6" w:rsidP="00D14BD5">
            <w:pPr>
              <w:jc w:val="both"/>
              <w:rPr>
                <w:sz w:val="16"/>
                <w:szCs w:val="16"/>
                <w:lang w:eastAsia="es-CL"/>
              </w:rPr>
            </w:pPr>
            <w:r w:rsidRPr="0072676F">
              <w:rPr>
                <w:sz w:val="16"/>
                <w:szCs w:val="16"/>
                <w:lang w:eastAsia="es-CL"/>
              </w:rPr>
              <w:t>44.995</w:t>
            </w:r>
          </w:p>
        </w:tc>
        <w:tc>
          <w:tcPr>
            <w:tcW w:w="384" w:type="pct"/>
          </w:tcPr>
          <w:p w:rsidR="00682EE6" w:rsidRPr="0072676F" w:rsidRDefault="00682EE6" w:rsidP="00D14BD5">
            <w:pPr>
              <w:jc w:val="both"/>
              <w:rPr>
                <w:sz w:val="16"/>
                <w:szCs w:val="16"/>
                <w:lang w:eastAsia="es-CL"/>
              </w:rPr>
            </w:pPr>
            <w:r w:rsidRPr="0072676F">
              <w:rPr>
                <w:sz w:val="16"/>
                <w:szCs w:val="16"/>
                <w:lang w:eastAsia="es-CL"/>
              </w:rPr>
              <w:t>53.263</w:t>
            </w:r>
          </w:p>
        </w:tc>
      </w:tr>
      <w:tr w:rsidR="00682EE6" w:rsidRPr="0072676F" w:rsidTr="00682EE6">
        <w:tc>
          <w:tcPr>
            <w:tcW w:w="1768" w:type="pct"/>
            <w:shd w:val="clear" w:color="auto" w:fill="B8CCE4" w:themeFill="accent1" w:themeFillTint="66"/>
          </w:tcPr>
          <w:p w:rsidR="00682EE6" w:rsidRPr="0072676F" w:rsidRDefault="00682EE6" w:rsidP="00D14BD5">
            <w:pPr>
              <w:jc w:val="both"/>
              <w:rPr>
                <w:sz w:val="16"/>
                <w:szCs w:val="16"/>
                <w:lang w:eastAsia="es-CL"/>
              </w:rPr>
            </w:pPr>
            <w:r w:rsidRPr="0072676F">
              <w:rPr>
                <w:sz w:val="16"/>
                <w:szCs w:val="16"/>
                <w:lang w:eastAsia="es-CL"/>
              </w:rPr>
              <w:t>Número de Docentes Participantes en Programas de Formación TIC de Enlaces</w:t>
            </w:r>
          </w:p>
        </w:tc>
        <w:tc>
          <w:tcPr>
            <w:tcW w:w="407" w:type="pct"/>
          </w:tcPr>
          <w:p w:rsidR="00682EE6" w:rsidRPr="0072676F" w:rsidRDefault="00682EE6" w:rsidP="00D14BD5">
            <w:pPr>
              <w:jc w:val="both"/>
              <w:rPr>
                <w:sz w:val="16"/>
                <w:szCs w:val="16"/>
                <w:lang w:eastAsia="es-CL"/>
              </w:rPr>
            </w:pPr>
          </w:p>
        </w:tc>
        <w:tc>
          <w:tcPr>
            <w:tcW w:w="407" w:type="pct"/>
          </w:tcPr>
          <w:p w:rsidR="00682EE6" w:rsidRPr="0072676F" w:rsidRDefault="00682EE6" w:rsidP="00D14BD5">
            <w:pPr>
              <w:jc w:val="both"/>
              <w:rPr>
                <w:sz w:val="16"/>
                <w:szCs w:val="16"/>
                <w:lang w:eastAsia="es-CL"/>
              </w:rPr>
            </w:pPr>
          </w:p>
        </w:tc>
        <w:tc>
          <w:tcPr>
            <w:tcW w:w="405" w:type="pct"/>
          </w:tcPr>
          <w:p w:rsidR="00682EE6" w:rsidRPr="0072676F" w:rsidRDefault="00682EE6" w:rsidP="00D14BD5">
            <w:pPr>
              <w:jc w:val="both"/>
              <w:rPr>
                <w:sz w:val="16"/>
                <w:szCs w:val="16"/>
                <w:lang w:eastAsia="es-CL"/>
              </w:rPr>
            </w:pPr>
          </w:p>
        </w:tc>
        <w:tc>
          <w:tcPr>
            <w:tcW w:w="407" w:type="pct"/>
          </w:tcPr>
          <w:p w:rsidR="00682EE6" w:rsidRPr="0072676F" w:rsidRDefault="00682EE6" w:rsidP="00D14BD5">
            <w:pPr>
              <w:jc w:val="both"/>
              <w:rPr>
                <w:sz w:val="16"/>
                <w:szCs w:val="16"/>
                <w:lang w:eastAsia="es-CL"/>
              </w:rPr>
            </w:pPr>
            <w:r w:rsidRPr="0072676F">
              <w:rPr>
                <w:sz w:val="16"/>
                <w:szCs w:val="16"/>
                <w:lang w:eastAsia="es-CL"/>
              </w:rPr>
              <w:t xml:space="preserve">81.057 </w:t>
            </w:r>
          </w:p>
          <w:p w:rsidR="00682EE6" w:rsidRPr="0072676F" w:rsidRDefault="00682EE6" w:rsidP="00D14BD5">
            <w:pPr>
              <w:jc w:val="both"/>
              <w:rPr>
                <w:sz w:val="16"/>
                <w:szCs w:val="16"/>
                <w:lang w:eastAsia="es-CL"/>
              </w:rPr>
            </w:pPr>
          </w:p>
        </w:tc>
        <w:tc>
          <w:tcPr>
            <w:tcW w:w="407" w:type="pct"/>
          </w:tcPr>
          <w:p w:rsidR="00682EE6" w:rsidRPr="0072676F" w:rsidRDefault="00682EE6" w:rsidP="00D14BD5">
            <w:pPr>
              <w:jc w:val="both"/>
              <w:rPr>
                <w:sz w:val="16"/>
                <w:szCs w:val="16"/>
                <w:lang w:eastAsia="es-CL"/>
              </w:rPr>
            </w:pPr>
            <w:r w:rsidRPr="0072676F">
              <w:rPr>
                <w:sz w:val="16"/>
                <w:szCs w:val="16"/>
                <w:lang w:eastAsia="es-CL"/>
              </w:rPr>
              <w:t>57.671</w:t>
            </w:r>
          </w:p>
        </w:tc>
        <w:tc>
          <w:tcPr>
            <w:tcW w:w="406" w:type="pct"/>
          </w:tcPr>
          <w:p w:rsidR="00682EE6" w:rsidRPr="0072676F" w:rsidRDefault="00682EE6" w:rsidP="00D14BD5">
            <w:pPr>
              <w:jc w:val="both"/>
              <w:rPr>
                <w:sz w:val="16"/>
                <w:szCs w:val="16"/>
                <w:lang w:eastAsia="es-CL"/>
              </w:rPr>
            </w:pPr>
            <w:r w:rsidRPr="0072676F">
              <w:rPr>
                <w:sz w:val="16"/>
                <w:szCs w:val="16"/>
                <w:lang w:eastAsia="es-CL"/>
              </w:rPr>
              <w:t>39.856</w:t>
            </w:r>
          </w:p>
        </w:tc>
        <w:tc>
          <w:tcPr>
            <w:tcW w:w="408" w:type="pct"/>
          </w:tcPr>
          <w:p w:rsidR="00682EE6" w:rsidRPr="0072676F" w:rsidRDefault="00682EE6" w:rsidP="00D14BD5">
            <w:pPr>
              <w:jc w:val="both"/>
              <w:rPr>
                <w:sz w:val="16"/>
                <w:szCs w:val="16"/>
                <w:lang w:eastAsia="es-CL"/>
              </w:rPr>
            </w:pPr>
            <w:r w:rsidRPr="0072676F">
              <w:rPr>
                <w:sz w:val="16"/>
                <w:szCs w:val="16"/>
                <w:lang w:eastAsia="es-CL"/>
              </w:rPr>
              <w:t>10.700</w:t>
            </w:r>
          </w:p>
        </w:tc>
        <w:tc>
          <w:tcPr>
            <w:tcW w:w="384" w:type="pct"/>
          </w:tcPr>
          <w:p w:rsidR="00682EE6" w:rsidRPr="0072676F" w:rsidRDefault="00682EE6" w:rsidP="00F168BF">
            <w:pPr>
              <w:keepNext/>
              <w:jc w:val="both"/>
              <w:rPr>
                <w:sz w:val="16"/>
                <w:szCs w:val="16"/>
                <w:lang w:eastAsia="es-CL"/>
              </w:rPr>
            </w:pPr>
            <w:r w:rsidRPr="0072676F">
              <w:rPr>
                <w:sz w:val="16"/>
                <w:szCs w:val="16"/>
                <w:lang w:eastAsia="es-CL"/>
              </w:rPr>
              <w:t>21.568</w:t>
            </w:r>
          </w:p>
        </w:tc>
      </w:tr>
    </w:tbl>
    <w:p w:rsidR="00632380" w:rsidRPr="00F168BF" w:rsidRDefault="00F168BF" w:rsidP="002B2B30">
      <w:pPr>
        <w:pStyle w:val="Descripcin"/>
        <w:jc w:val="center"/>
        <w:rPr>
          <w:color w:val="FF0000"/>
        </w:rPr>
      </w:pPr>
      <w:r>
        <w:br/>
      </w:r>
      <w:bookmarkStart w:id="35" w:name="_Ref326056807"/>
      <w:bookmarkStart w:id="36" w:name="_Toc326736230"/>
      <w:bookmarkStart w:id="37" w:name="_Toc434167447"/>
      <w:r w:rsidRPr="00F168BF">
        <w:t xml:space="preserve">Tabla </w:t>
      </w:r>
      <w:r w:rsidR="00B36DF0">
        <w:fldChar w:fldCharType="begin"/>
      </w:r>
      <w:r w:rsidR="009F0160">
        <w:instrText xml:space="preserve"> SEQ Tabla \* ARABIC </w:instrText>
      </w:r>
      <w:r w:rsidR="00B36DF0">
        <w:fldChar w:fldCharType="separate"/>
      </w:r>
      <w:r w:rsidR="00942356">
        <w:rPr>
          <w:noProof/>
        </w:rPr>
        <w:t>3</w:t>
      </w:r>
      <w:r w:rsidR="00B36DF0">
        <w:rPr>
          <w:noProof/>
        </w:rPr>
        <w:fldChar w:fldCharType="end"/>
      </w:r>
      <w:bookmarkEnd w:id="35"/>
      <w:r w:rsidRPr="00F168BF">
        <w:t xml:space="preserve"> : Indicadores de Desarrollo Digital en Educación</w:t>
      </w:r>
      <w:bookmarkEnd w:id="36"/>
      <w:bookmarkEnd w:id="37"/>
    </w:p>
    <w:p w:rsidR="00632380" w:rsidRPr="00C50D92" w:rsidRDefault="00D24390" w:rsidP="002B2B30">
      <w:pPr>
        <w:jc w:val="center"/>
        <w:rPr>
          <w:b/>
          <w:sz w:val="20"/>
          <w:szCs w:val="20"/>
        </w:rPr>
      </w:pPr>
      <w:r w:rsidRPr="00C50D92">
        <w:rPr>
          <w:b/>
          <w:sz w:val="20"/>
          <w:szCs w:val="20"/>
        </w:rPr>
        <w:t xml:space="preserve">Fuente: </w:t>
      </w:r>
      <w:r w:rsidR="00632380" w:rsidRPr="00C50D92">
        <w:rPr>
          <w:b/>
          <w:sz w:val="20"/>
          <w:szCs w:val="20"/>
        </w:rPr>
        <w:t>Secretaría de Desarrollo de Digital.</w:t>
      </w:r>
    </w:p>
    <w:p w:rsidR="00D24390" w:rsidRPr="00F168BF" w:rsidRDefault="00F447CA" w:rsidP="002B2B30">
      <w:pPr>
        <w:jc w:val="center"/>
        <w:rPr>
          <w:b/>
          <w:color w:val="FF0000"/>
          <w:sz w:val="18"/>
          <w:szCs w:val="18"/>
        </w:rPr>
      </w:pPr>
      <w:hyperlink r:id="rId15" w:history="1">
        <w:r w:rsidR="00CC2164" w:rsidRPr="00C50D92">
          <w:rPr>
            <w:rStyle w:val="Hipervnculo"/>
            <w:b/>
            <w:sz w:val="20"/>
            <w:szCs w:val="20"/>
          </w:rPr>
          <w:t>http://www.agendadigital.cl/centro/index.php?accion=catalogo&amp;idAreaPublicacion=11</w:t>
        </w:r>
      </w:hyperlink>
    </w:p>
    <w:p w:rsidR="00D10A97" w:rsidRDefault="00D10A97" w:rsidP="00D14BD5">
      <w:pPr>
        <w:jc w:val="both"/>
        <w:rPr>
          <w:lang w:eastAsia="es-CL"/>
        </w:rPr>
      </w:pPr>
    </w:p>
    <w:p w:rsidR="00D10A97" w:rsidRDefault="00D10A97" w:rsidP="00D14BD5">
      <w:pPr>
        <w:jc w:val="both"/>
        <w:rPr>
          <w:lang w:eastAsia="es-CL"/>
        </w:rPr>
      </w:pPr>
    </w:p>
    <w:p w:rsidR="00D91EFA" w:rsidRPr="00D91EFA" w:rsidRDefault="00D91EFA" w:rsidP="00D14BD5">
      <w:pPr>
        <w:jc w:val="both"/>
      </w:pPr>
      <w:r>
        <w:t xml:space="preserve">Como se puede apreciar, analizando las cifras entregadas por la Secretaría de Desarrollo Digital en Educación </w:t>
      </w:r>
      <w:r w:rsidR="00C27B70" w:rsidRPr="00C27B70">
        <w:rPr>
          <w:b/>
        </w:rPr>
        <w:t>[</w:t>
      </w:r>
      <w:r w:rsidR="00F447CA">
        <w:fldChar w:fldCharType="begin"/>
      </w:r>
      <w:r w:rsidR="00F447CA">
        <w:instrText xml:space="preserve"> REF  _Ref326056807 \h  \* MERGEFORMAT </w:instrText>
      </w:r>
      <w:r w:rsidR="00F447CA">
        <w:fldChar w:fldCharType="separate"/>
      </w:r>
      <w:r w:rsidR="00942356" w:rsidRPr="00F168BF">
        <w:t xml:space="preserve">Tabla </w:t>
      </w:r>
      <w:r w:rsidR="00942356">
        <w:t>3</w:t>
      </w:r>
      <w:r w:rsidR="00F447CA">
        <w:fldChar w:fldCharType="end"/>
      </w:r>
      <w:r w:rsidR="00C27B70" w:rsidRPr="00C27B70">
        <w:rPr>
          <w:b/>
        </w:rPr>
        <w:t>]</w:t>
      </w:r>
      <w:r w:rsidR="002950F0">
        <w:rPr>
          <w:b/>
        </w:rPr>
        <w:t>,</w:t>
      </w:r>
      <w:r w:rsidR="002B2B30">
        <w:rPr>
          <w:b/>
        </w:rPr>
        <w:t xml:space="preserve"> </w:t>
      </w:r>
      <w:r>
        <w:t xml:space="preserve">se han producido avances significativos en la cantidad de colegios que disponen de computadores, en la cantidad de colegios que tienen conexión a Internet, la calidad de la conexión a Internet, ha disminuido el número de alumnos por computadores y aparentemente son </w:t>
      </w:r>
      <w:r w:rsidR="00D73E44" w:rsidRPr="00D73E44">
        <w:t>cada</w:t>
      </w:r>
      <w:r w:rsidR="002B2B30">
        <w:t xml:space="preserve"> </w:t>
      </w:r>
      <w:r>
        <w:t>vez menos los profesores que deben ingresar a cursos de infoalfabetización.</w:t>
      </w:r>
    </w:p>
    <w:p w:rsidR="00C50D92" w:rsidRDefault="00C50D92" w:rsidP="00A474C2">
      <w:pPr>
        <w:pStyle w:val="Ttulo3"/>
      </w:pPr>
      <w:bookmarkStart w:id="38" w:name="_Toc431920055"/>
      <w:bookmarkStart w:id="39" w:name="_Toc431921662"/>
    </w:p>
    <w:p w:rsidR="00865452" w:rsidRDefault="002950F0" w:rsidP="00A474C2">
      <w:pPr>
        <w:pStyle w:val="Ttulo3"/>
      </w:pPr>
      <w:bookmarkStart w:id="40" w:name="_Toc437440217"/>
      <w:r>
        <w:t>2</w:t>
      </w:r>
      <w:r w:rsidR="005771FA">
        <w:t xml:space="preserve">.1.3 </w:t>
      </w:r>
      <w:r w:rsidR="00865452" w:rsidRPr="005E7BA5">
        <w:t>Red Enlaces</w:t>
      </w:r>
      <w:r w:rsidR="001F2D0D">
        <w:t xml:space="preserve"> y Programas para la inserción de las </w:t>
      </w:r>
      <w:r w:rsidR="000E32BB">
        <w:t>TIC</w:t>
      </w:r>
      <w:r w:rsidR="001F2D0D">
        <w:t xml:space="preserve"> en el sistema Educativo Chileno</w:t>
      </w:r>
      <w:bookmarkEnd w:id="38"/>
      <w:bookmarkEnd w:id="39"/>
      <w:bookmarkEnd w:id="40"/>
    </w:p>
    <w:p w:rsidR="005E7BA5" w:rsidRPr="00865452" w:rsidRDefault="005E7BA5" w:rsidP="00D14BD5">
      <w:pPr>
        <w:jc w:val="both"/>
      </w:pPr>
    </w:p>
    <w:p w:rsidR="00910664" w:rsidRPr="001F2D0D" w:rsidRDefault="005E7BA5" w:rsidP="00D14BD5">
      <w:pPr>
        <w:jc w:val="both"/>
      </w:pPr>
      <w:r w:rsidRPr="001F2D0D">
        <w:t>Específicamente en lo que concierne a educación</w:t>
      </w:r>
      <w:r w:rsidR="00865452" w:rsidRPr="001F2D0D">
        <w:t>,</w:t>
      </w:r>
      <w:r w:rsidRPr="001F2D0D">
        <w:t xml:space="preserve"> en Chile, </w:t>
      </w:r>
      <w:r w:rsidR="00865452" w:rsidRPr="001F2D0D">
        <w:t>el Ministerio de Educación crea el proyecto Enlaces en el año 1992 como un proyecto piloto con un grupo reducido de escuelas en Santiago, extendiéndose posteriormente a la zona sur del país</w:t>
      </w:r>
      <w:r w:rsidR="00DB0E12" w:rsidRPr="001F2D0D">
        <w:t>,</w:t>
      </w:r>
      <w:r w:rsidR="00865452" w:rsidRPr="001F2D0D">
        <w:t xml:space="preserve"> llegando a un total de 100 establecimientos educacionales. El objetivo de este proyecto es desarrollar una red educacional entre todas las escuelas y liceos subvencionados del país e incorporar las </w:t>
      </w:r>
      <w:r w:rsidR="000E32BB">
        <w:t>TIC</w:t>
      </w:r>
      <w:r w:rsidR="00865452" w:rsidRPr="001F2D0D">
        <w:t xml:space="preserve"> a la educación. A </w:t>
      </w:r>
      <w:r w:rsidR="00865452" w:rsidRPr="001F2D0D">
        <w:lastRenderedPageBreak/>
        <w:t>partir de entonces, y en conjunto al Programa de Mejoramiento de la Calidad y Equidad de la Educación (MECE) de la Reforma Educacional y que se mantiene hasta la fecha</w:t>
      </w:r>
      <w:r w:rsidR="005F515B" w:rsidRPr="001F2D0D">
        <w:t>, Enlaces ha desarrollado actividades de capacitación docent</w:t>
      </w:r>
      <w:r w:rsidR="00DB0E12" w:rsidRPr="001F2D0D">
        <w:t>e y</w:t>
      </w:r>
      <w:r w:rsidR="005F515B" w:rsidRPr="001F2D0D">
        <w:t xml:space="preserve"> ha instalado infraestructura en la mayor parte de los colegios de Chile, proveyéndolos de equipamiento y conexión a Internet. Todo esto con la finalidad de enriquecer los programas de estudio, entregar a los docentes nuevas herramientas didácticas y ofrecer a los estudiantes igualdad de oportunidades sin importar el lugar geográfico o nivel socioeconómico familiar.</w:t>
      </w:r>
    </w:p>
    <w:p w:rsidR="00610149" w:rsidRDefault="00610149" w:rsidP="00D14BD5">
      <w:pPr>
        <w:jc w:val="both"/>
      </w:pPr>
    </w:p>
    <w:p w:rsidR="005F515B" w:rsidRPr="001F2D0D" w:rsidRDefault="005F515B" w:rsidP="00D14BD5">
      <w:pPr>
        <w:jc w:val="both"/>
      </w:pPr>
      <w:r w:rsidRPr="001F2D0D">
        <w:t>En el año 1995, Enlaces inició su expansión nacional logrando una cobertura de 5 mil 300 escuelas y liceos a lo largo de todo el país, incluyendo Isla de Pascua y la Antártica. Ello significó que un total de dos y medio millones de escolares chilenos tuvieran acceso a los recursos informáticos provistos por la red nacional de informática educativa, Enlaces. </w:t>
      </w:r>
    </w:p>
    <w:p w:rsidR="005F515B" w:rsidRDefault="005F515B" w:rsidP="00D14BD5">
      <w:pPr>
        <w:jc w:val="both"/>
      </w:pPr>
    </w:p>
    <w:p w:rsidR="005F515B" w:rsidRPr="001F2D0D" w:rsidRDefault="005F515B" w:rsidP="00D14BD5">
      <w:pPr>
        <w:jc w:val="both"/>
      </w:pPr>
      <w:r w:rsidRPr="001F2D0D">
        <w:t xml:space="preserve">En 1996, Enlaces  crea la Red de Asistencia Técnica para lo cual llama a las Universidades Chilenas a participar de un concurso para formar los llamados centros Zonales.  Son en definitiva seis Universidades a lo largo </w:t>
      </w:r>
      <w:r w:rsidR="00D73E44" w:rsidRPr="00D73E44">
        <w:t>del</w:t>
      </w:r>
      <w:r w:rsidRPr="001F2D0D">
        <w:t xml:space="preserve"> país que coordinan a otras 18 entidades de Educación Superior</w:t>
      </w:r>
      <w:r w:rsidR="00DC1A31" w:rsidRPr="001F2D0D">
        <w:t xml:space="preserve"> llamadas unidades ejecutoras. Los centros zonales de esta Red, cada uno liderado por una Universidad, tienen como misión capacitar a profesores de las escuelas que están bajo su jurisdicción.  Se intenta así masificar la incorporación de las </w:t>
      </w:r>
      <w:r w:rsidR="000E32BB">
        <w:t>TIC</w:t>
      </w:r>
      <w:r w:rsidR="00DC1A31" w:rsidRPr="001F2D0D">
        <w:t xml:space="preserve"> realizando una capacitación dirigida por las Universidades y realizada en lo posible por profesores capacitados en el manejo de las </w:t>
      </w:r>
      <w:r w:rsidR="000E32BB">
        <w:t>TIC</w:t>
      </w:r>
      <w:r w:rsidR="00DC1A31" w:rsidRPr="001F2D0D">
        <w:t>.</w:t>
      </w:r>
    </w:p>
    <w:p w:rsidR="00DB0E12" w:rsidRDefault="00DB0E12" w:rsidP="00D14BD5">
      <w:pPr>
        <w:jc w:val="both"/>
      </w:pPr>
    </w:p>
    <w:p w:rsidR="00A421CC" w:rsidRPr="001F2D0D" w:rsidRDefault="00DB0E12" w:rsidP="00D14BD5">
      <w:pPr>
        <w:jc w:val="both"/>
      </w:pPr>
      <w:r w:rsidRPr="001F2D0D">
        <w:t>En el año 1998, en el contexto de la reforma Educacional Chilena, se aprueba el marco curricular que incorpora oficialmente los temas informáticos en los programas de estudio de Enseñanza media.</w:t>
      </w:r>
      <w:r w:rsidR="00A421CC" w:rsidRPr="001F2D0D">
        <w:t xml:space="preserve">  El objetivo de esta medida es que al finalizar la Enseñanza Media, los estudiantes chilenos hayan desarrollado competencias en el manejo de software de uso general, software de acceso a comunicaciones y en lo concerniente a búsqueda y selección de información a través de redes (Internet). Estos objetivos cruzan  transversalmente los nuevos program</w:t>
      </w:r>
      <w:r w:rsidR="001F2D0D">
        <w:t>as de estudio de Enseñanza Media quedando</w:t>
      </w:r>
      <w:r w:rsidR="002B120C">
        <w:t xml:space="preserve"> </w:t>
      </w:r>
      <w:r w:rsidR="00A421CC" w:rsidRPr="001F2D0D">
        <w:t xml:space="preserve">de manifiesto la importancia que se le atribuye al desarrollo de competencias </w:t>
      </w:r>
      <w:r w:rsidR="000E32BB">
        <w:t>TIC</w:t>
      </w:r>
      <w:r w:rsidR="00A421CC" w:rsidRPr="001F2D0D">
        <w:t xml:space="preserve"> como parte de la formación de los estudiantes chilenos.</w:t>
      </w:r>
      <w:sdt>
        <w:sdtPr>
          <w:id w:val="156136310"/>
          <w:citation/>
        </w:sdtPr>
        <w:sdtEndPr/>
        <w:sdtContent>
          <w:r w:rsidR="00B36DF0">
            <w:fldChar w:fldCharType="begin"/>
          </w:r>
          <w:r w:rsidR="001A4F82">
            <w:rPr>
              <w:lang w:val="es-CL"/>
            </w:rPr>
            <w:instrText xml:space="preserve"> CITATION ENL12 \t  \l 13322  </w:instrText>
          </w:r>
          <w:r w:rsidR="00B36DF0">
            <w:fldChar w:fldCharType="separate"/>
          </w:r>
          <w:r w:rsidR="001A4F82">
            <w:rPr>
              <w:noProof/>
              <w:lang w:val="es-CL"/>
            </w:rPr>
            <w:t xml:space="preserve"> </w:t>
          </w:r>
          <w:r w:rsidR="001A4F82" w:rsidRPr="001A4F82">
            <w:rPr>
              <w:noProof/>
              <w:lang w:val="es-CL"/>
            </w:rPr>
            <w:t>(ENLACES Centro de Educación y Tecnología del Ministerio de Educación de Chile., 2012)</w:t>
          </w:r>
          <w:r w:rsidR="00B36DF0">
            <w:fldChar w:fldCharType="end"/>
          </w:r>
        </w:sdtContent>
      </w:sdt>
    </w:p>
    <w:p w:rsidR="00A421CC" w:rsidRDefault="00A421CC" w:rsidP="00D14BD5">
      <w:pPr>
        <w:jc w:val="both"/>
      </w:pPr>
    </w:p>
    <w:p w:rsidR="002E2B15" w:rsidRDefault="005771FA" w:rsidP="002E2B15">
      <w:pPr>
        <w:pStyle w:val="Ttulo3"/>
      </w:pPr>
      <w:r>
        <w:t xml:space="preserve"> </w:t>
      </w:r>
    </w:p>
    <w:p w:rsidR="009A2F17" w:rsidRPr="009A2F17" w:rsidRDefault="009A2F17" w:rsidP="009A2F17"/>
    <w:p w:rsidR="00C50D92" w:rsidRDefault="00C50D92" w:rsidP="009A2F17">
      <w:pPr>
        <w:pStyle w:val="Subttulo"/>
        <w:rPr>
          <w:color w:val="auto"/>
        </w:rPr>
      </w:pPr>
    </w:p>
    <w:p w:rsidR="003420DA" w:rsidRPr="009A2F17" w:rsidRDefault="003420DA" w:rsidP="009A2F17">
      <w:pPr>
        <w:pStyle w:val="Subttulo"/>
        <w:rPr>
          <w:color w:val="auto"/>
        </w:rPr>
      </w:pPr>
      <w:r w:rsidRPr="009A2F17">
        <w:rPr>
          <w:color w:val="auto"/>
        </w:rPr>
        <w:lastRenderedPageBreak/>
        <w:t>Tecnologías para una Educación de Calidad</w:t>
      </w:r>
    </w:p>
    <w:p w:rsidR="003420DA" w:rsidRDefault="003420DA" w:rsidP="00D14BD5">
      <w:pPr>
        <w:jc w:val="both"/>
      </w:pPr>
    </w:p>
    <w:p w:rsidR="003420DA" w:rsidRPr="001F2D0D" w:rsidRDefault="003420DA" w:rsidP="00D14BD5">
      <w:pPr>
        <w:jc w:val="both"/>
      </w:pPr>
      <w:r w:rsidRPr="001F2D0D">
        <w:t>En el año 2007 la Presidenta de la república Michelle Bachelet, anuncia el “Plan de Tecnologías para una Educación de Calidad (TEC)</w:t>
      </w:r>
      <w:r w:rsidRPr="00682EE6">
        <w:rPr>
          <w:b/>
        </w:rPr>
        <w:t>,</w:t>
      </w:r>
      <w:r w:rsidRPr="001F2D0D">
        <w:t xml:space="preserve"> que se desarrollaría a través de Enlaces del Ministerio de Educación Chileno. El objetivo de esta nueva iniciativa es </w:t>
      </w:r>
      <w:r w:rsidR="00D73E44" w:rsidRPr="00D73E44">
        <w:t>aumentar</w:t>
      </w:r>
      <w:r w:rsidRPr="001F2D0D">
        <w:t xml:space="preserve"> la infraestructura tecnológica de los establecimientos educacionales y asegurar su u</w:t>
      </w:r>
      <w:r w:rsidR="002E2B15">
        <w:t>so pedagógico.  El proyecto estaba</w:t>
      </w:r>
      <w:r w:rsidRPr="001F2D0D">
        <w:t xml:space="preserve"> orientado a los niveles de Párvulo, Enseñanza Básica y Enseñanza Media, considerando los establecimientos educacio</w:t>
      </w:r>
      <w:r w:rsidR="002E2B15">
        <w:t>nales subvencionados y consideró</w:t>
      </w:r>
      <w:r w:rsidRPr="001F2D0D">
        <w:t xml:space="preserve"> una inversión aproximada a los 200 millones de dólares en infraestructura.</w:t>
      </w:r>
      <w:r w:rsidR="002B120C">
        <w:t xml:space="preserve"> </w:t>
      </w:r>
      <w:sdt>
        <w:sdtPr>
          <w:id w:val="156136311"/>
          <w:citation/>
        </w:sdtPr>
        <w:sdtEndPr/>
        <w:sdtContent>
          <w:r w:rsidR="00B36DF0">
            <w:fldChar w:fldCharType="begin"/>
          </w:r>
          <w:r w:rsidR="00EE5098">
            <w:rPr>
              <w:lang w:val="es-CL"/>
            </w:rPr>
            <w:instrText xml:space="preserve"> CITATION ENL10 \l 13322  </w:instrText>
          </w:r>
          <w:r w:rsidR="00B36DF0">
            <w:fldChar w:fldCharType="separate"/>
          </w:r>
          <w:r w:rsidR="00BE12F4" w:rsidRPr="00BE12F4">
            <w:rPr>
              <w:noProof/>
              <w:lang w:val="es-CL"/>
            </w:rPr>
            <w:t>(ENLACES Centro de Educación y Tecnología del Ministerio de Educación de Chile., 2010)</w:t>
          </w:r>
          <w:r w:rsidR="00B36DF0">
            <w:fldChar w:fldCharType="end"/>
          </w:r>
        </w:sdtContent>
      </w:sdt>
    </w:p>
    <w:p w:rsidR="001B419A" w:rsidRPr="001F2D0D" w:rsidRDefault="001B419A" w:rsidP="00D14BD5">
      <w:pPr>
        <w:jc w:val="both"/>
      </w:pPr>
    </w:p>
    <w:p w:rsidR="001B419A" w:rsidRPr="001F2D0D" w:rsidRDefault="001B419A" w:rsidP="00D14BD5">
      <w:pPr>
        <w:jc w:val="both"/>
      </w:pPr>
      <w:r w:rsidRPr="001F2D0D">
        <w:t xml:space="preserve">El TEC, considera </w:t>
      </w:r>
      <w:r w:rsidR="008E5AEF" w:rsidRPr="001F2D0D">
        <w:t>para su desarrollo:</w:t>
      </w:r>
    </w:p>
    <w:p w:rsidR="008E5AEF" w:rsidRDefault="008E5AEF" w:rsidP="00D14BD5">
      <w:pPr>
        <w:jc w:val="both"/>
      </w:pPr>
    </w:p>
    <w:p w:rsidR="001F2D0D" w:rsidRDefault="008E5AEF" w:rsidP="00D14BD5">
      <w:pPr>
        <w:jc w:val="both"/>
      </w:pPr>
      <w:r w:rsidRPr="001F2D0D">
        <w:rPr>
          <w:b/>
        </w:rPr>
        <w:t>Cierre de la brecha digital:</w:t>
      </w:r>
      <w:r w:rsidRPr="001F2D0D">
        <w:t xml:space="preserve"> se considera para e</w:t>
      </w:r>
      <w:r w:rsidR="00DB6274" w:rsidRPr="001F2D0D">
        <w:t xml:space="preserve">llo la compra de equipamiento que permita bajar la tasa actual de  24 alumnos por equipo a 10, alcanzando con ello un estándar de país desarrollado. Se calcula un incremento de 110.000 computadores  que </w:t>
      </w:r>
      <w:r w:rsidR="002E2B15">
        <w:t>existían a la fecha</w:t>
      </w:r>
      <w:r w:rsidR="00DB6274" w:rsidRPr="001F2D0D">
        <w:t xml:space="preserve"> a 330.000 en un periodo de tres años. </w:t>
      </w:r>
      <w:r w:rsidR="004750C2" w:rsidRPr="001F2D0D">
        <w:t xml:space="preserve">Se </w:t>
      </w:r>
      <w:r w:rsidR="002E2B15">
        <w:t>definieron</w:t>
      </w:r>
      <w:r w:rsidR="004750C2" w:rsidRPr="001F2D0D">
        <w:t xml:space="preserve"> los estándares de dotación digital que se desea</w:t>
      </w:r>
      <w:r w:rsidR="002E2B15">
        <w:t>ban</w:t>
      </w:r>
      <w:r w:rsidR="004750C2" w:rsidRPr="001F2D0D">
        <w:t xml:space="preserve"> alcanzar, según tipo y nivel de los establecimientos educacionales </w:t>
      </w:r>
      <w:r w:rsidR="007500DA" w:rsidRPr="002E2B15">
        <w:t>[A</w:t>
      </w:r>
      <w:r w:rsidR="004750C2" w:rsidRPr="002E2B15">
        <w:t>nexo 1]</w:t>
      </w:r>
      <w:r w:rsidR="004750C2" w:rsidRPr="001F2D0D">
        <w:t xml:space="preserve"> y al mismo tiempo los estánda</w:t>
      </w:r>
      <w:r w:rsidR="002E2B15">
        <w:t>res de administración que deberían cumplir los</w:t>
      </w:r>
      <w:r w:rsidR="004750C2" w:rsidRPr="001F2D0D">
        <w:t xml:space="preserve"> establecimiento</w:t>
      </w:r>
      <w:r w:rsidR="002E2B15">
        <w:t>s</w:t>
      </w:r>
      <w:r w:rsidR="004750C2" w:rsidRPr="001F2D0D">
        <w:t xml:space="preserve"> </w:t>
      </w:r>
      <w:r w:rsidR="007500DA">
        <w:t>con</w:t>
      </w:r>
      <w:r w:rsidR="004750C2" w:rsidRPr="001F2D0D">
        <w:t xml:space="preserve"> la infraestructura entregada </w:t>
      </w:r>
      <w:r w:rsidR="004750C2" w:rsidRPr="002E2B15">
        <w:t>[</w:t>
      </w:r>
      <w:r w:rsidR="007500DA" w:rsidRPr="002E2B15">
        <w:t>A</w:t>
      </w:r>
      <w:r w:rsidR="004750C2" w:rsidRPr="002E2B15">
        <w:t>nexo 2].</w:t>
      </w:r>
    </w:p>
    <w:p w:rsidR="0072676F" w:rsidRDefault="0072676F" w:rsidP="00D14BD5">
      <w:pPr>
        <w:jc w:val="both"/>
      </w:pPr>
    </w:p>
    <w:p w:rsidR="007A069F" w:rsidRDefault="004750C2" w:rsidP="00D14BD5">
      <w:pPr>
        <w:jc w:val="both"/>
      </w:pPr>
      <w:r w:rsidRPr="007A069F">
        <w:rPr>
          <w:b/>
        </w:rPr>
        <w:t>Competencias digitales docentes:</w:t>
      </w:r>
      <w:r w:rsidRPr="001F2D0D">
        <w:t xml:space="preserve"> para</w:t>
      </w:r>
      <w:r w:rsidR="0039443F" w:rsidRPr="001F2D0D">
        <w:t xml:space="preserve"> esto el área de Competencias y Formación de Enlaces ofrece a la comunidad educativa un conjunto de estrategias de formación y  apoyo orientadas a promover el desarrollo de competencias TIC en diferentes niveles del sistema, diferenci</w:t>
      </w:r>
      <w:r w:rsidR="00D73E44">
        <w:t xml:space="preserve">ando entre docentes, directivos, </w:t>
      </w:r>
      <w:r w:rsidR="0039443F" w:rsidRPr="001F2D0D">
        <w:t>coordinadores y asistentes.</w:t>
      </w:r>
    </w:p>
    <w:p w:rsidR="0072676F" w:rsidRDefault="0072676F" w:rsidP="00D14BD5">
      <w:pPr>
        <w:jc w:val="both"/>
      </w:pPr>
    </w:p>
    <w:p w:rsidR="007A069F" w:rsidRDefault="007A069F" w:rsidP="00D14BD5">
      <w:pPr>
        <w:jc w:val="both"/>
      </w:pPr>
      <w:r w:rsidRPr="007A069F">
        <w:rPr>
          <w:b/>
          <w:bCs/>
        </w:rPr>
        <w:t>Nueva generación de recursos digitales para el aprendizaje</w:t>
      </w:r>
      <w:r w:rsidRPr="007A069F">
        <w:t>: desarrollados para apoyar la incorporación de la</w:t>
      </w:r>
      <w:r w:rsidR="00D73E44">
        <w:t>s</w:t>
      </w:r>
      <w:r w:rsidR="002B120C">
        <w:t xml:space="preserve"> </w:t>
      </w:r>
      <w:r w:rsidR="000E32BB">
        <w:t>TIC</w:t>
      </w:r>
      <w:r w:rsidRPr="007A069F">
        <w:t xml:space="preserve"> a las salas de clases como  Modelos de Informática Educativa, </w:t>
      </w:r>
      <w:hyperlink r:id="rId16" w:tgtFrame="_blank" w:history="1">
        <w:r w:rsidRPr="007A069F">
          <w:t>catálogo de software educativos</w:t>
        </w:r>
      </w:hyperlink>
      <w:r w:rsidRPr="007A069F">
        <w:t>, videojuegos, etc. </w:t>
      </w:r>
    </w:p>
    <w:p w:rsidR="007A069F" w:rsidRDefault="007A069F" w:rsidP="00D14BD5">
      <w:pPr>
        <w:jc w:val="both"/>
      </w:pPr>
    </w:p>
    <w:p w:rsidR="007A069F" w:rsidRDefault="007A069F" w:rsidP="00D14BD5">
      <w:pPr>
        <w:jc w:val="both"/>
      </w:pPr>
    </w:p>
    <w:p w:rsidR="007A069F" w:rsidRDefault="007A069F" w:rsidP="00D14BD5">
      <w:pPr>
        <w:jc w:val="both"/>
      </w:pPr>
      <w:r>
        <w:t>Estos 3 pil</w:t>
      </w:r>
      <w:r w:rsidRPr="007A069F">
        <w:t xml:space="preserve">ares del Plan TEC </w:t>
      </w:r>
      <w:r w:rsidR="007500DA">
        <w:t>se articulan a nivel de</w:t>
      </w:r>
      <w:r w:rsidRPr="007A069F">
        <w:t xml:space="preserve"> escuela </w:t>
      </w:r>
      <w:r w:rsidR="007500DA">
        <w:t xml:space="preserve">considerando los Estándares </w:t>
      </w:r>
      <w:r w:rsidR="007500DA" w:rsidRPr="0037527F">
        <w:t>d</w:t>
      </w:r>
      <w:r w:rsidRPr="0037527F">
        <w:t xml:space="preserve">e </w:t>
      </w:r>
      <w:r w:rsidR="007500DA" w:rsidRPr="0037527F">
        <w:t xml:space="preserve">uso </w:t>
      </w:r>
      <w:r w:rsidR="0037527F">
        <w:t xml:space="preserve">de </w:t>
      </w:r>
      <w:r w:rsidRPr="0037527F">
        <w:t>las tecnologías</w:t>
      </w:r>
      <w:r w:rsidR="002B120C">
        <w:t xml:space="preserve"> </w:t>
      </w:r>
      <w:r w:rsidR="007500DA" w:rsidRPr="002E2B15">
        <w:t>[</w:t>
      </w:r>
      <w:r w:rsidRPr="002E2B15">
        <w:t>Anexo 3</w:t>
      </w:r>
      <w:r w:rsidR="007500DA" w:rsidRPr="002E2B15">
        <w:t>]</w:t>
      </w:r>
      <w:r w:rsidRPr="002E2B15">
        <w:t>,</w:t>
      </w:r>
      <w:r w:rsidRPr="007A069F">
        <w:t xml:space="preserve"> que son compromisos que realizan los directivos acerca de cómo serán aprovechadas las herramientas tecnológicas para mejorar los resultados. Este nuevo impulso cuenta con un plan de cambio institucional relevante para la sustentabilidad de esta iniciativa: </w:t>
      </w:r>
      <w:r w:rsidRPr="007A069F">
        <w:lastRenderedPageBreak/>
        <w:t>se trata de un nuevo trato con los Sostenedores Educacionales, donde ellos asumen un rol mucho más protagónico, y son apoyados técnicamente por Enlaces para realizar un autodiagnóstico en todas sus escuelas y establecer metas y compromisos a mediano plazo, las que deberán estar incorporadas al proyecto Educativo Institucional de las escuelas.</w:t>
      </w:r>
    </w:p>
    <w:p w:rsidR="0072676F" w:rsidRPr="007A069F" w:rsidRDefault="0072676F" w:rsidP="00D14BD5">
      <w:pPr>
        <w:jc w:val="both"/>
      </w:pPr>
    </w:p>
    <w:p w:rsidR="007A069F" w:rsidRDefault="007A069F" w:rsidP="00D14BD5">
      <w:pPr>
        <w:jc w:val="both"/>
      </w:pPr>
      <w:r w:rsidRPr="007A069F">
        <w:t>A través de la firma de un Convenio se establece la obligación del Ministerio de entregar equipamiento computacional acorde a los estándares establecidos al 2010; y se transfiere al sostenedor la responsabilidad del mantenimiento de la inversión de equipamiento computacional y la instalación de condiciones básicas para el uso pedagógico.</w:t>
      </w:r>
    </w:p>
    <w:p w:rsidR="00A474C2" w:rsidRDefault="00A474C2" w:rsidP="00D14BD5">
      <w:pPr>
        <w:jc w:val="both"/>
      </w:pPr>
    </w:p>
    <w:p w:rsidR="00A474C2" w:rsidRPr="007A069F" w:rsidRDefault="00A474C2" w:rsidP="00D14BD5">
      <w:pPr>
        <w:jc w:val="both"/>
      </w:pPr>
      <w:r>
        <w:t>El plan TEC marcó un hito importante en la historia de la incorporación de tecnología a los procesos educativos en la educación chilena ya demuestra no sólo un interés en mejorar la infraestructura, sino que también se definen los estándares de uso, lo que trae como consecuencia que las mediciones futuras tendrán ahora una nueva dimensión.</w:t>
      </w:r>
    </w:p>
    <w:p w:rsidR="0039443F" w:rsidRDefault="0039443F" w:rsidP="00D14BD5">
      <w:pPr>
        <w:jc w:val="both"/>
      </w:pPr>
    </w:p>
    <w:p w:rsidR="00FB16FB" w:rsidRDefault="00FB16FB">
      <w:r>
        <w:br w:type="page"/>
      </w:r>
    </w:p>
    <w:p w:rsidR="0084623F" w:rsidRDefault="00BC34A1" w:rsidP="00BC34A1">
      <w:pPr>
        <w:pStyle w:val="Ttulo2"/>
      </w:pPr>
      <w:bookmarkStart w:id="41" w:name="_Toc431920056"/>
      <w:bookmarkStart w:id="42" w:name="_Toc431921663"/>
      <w:bookmarkStart w:id="43" w:name="_Toc437440218"/>
      <w:r>
        <w:lastRenderedPageBreak/>
        <w:t xml:space="preserve">2.2 </w:t>
      </w:r>
      <w:r w:rsidR="0084623F">
        <w:t xml:space="preserve">Las </w:t>
      </w:r>
      <w:r w:rsidR="000E32BB">
        <w:t>TIC</w:t>
      </w:r>
      <w:r w:rsidR="0084623F">
        <w:t xml:space="preserve"> en el currículum de la Educación Básica y Media en Chile</w:t>
      </w:r>
      <w:bookmarkEnd w:id="41"/>
      <w:bookmarkEnd w:id="42"/>
      <w:bookmarkEnd w:id="43"/>
    </w:p>
    <w:p w:rsidR="0084623F" w:rsidRDefault="0084623F" w:rsidP="00B21E0C"/>
    <w:p w:rsidR="008A1BDC" w:rsidRDefault="00BC34A1" w:rsidP="000C2EFD">
      <w:pPr>
        <w:pStyle w:val="Ttulo3"/>
        <w:rPr>
          <w:lang w:eastAsia="es-CL"/>
        </w:rPr>
      </w:pPr>
      <w:bookmarkStart w:id="44" w:name="_Toc431920057"/>
      <w:bookmarkStart w:id="45" w:name="_Toc431921664"/>
      <w:bookmarkStart w:id="46" w:name="_Toc437440219"/>
      <w:r>
        <w:rPr>
          <w:lang w:eastAsia="es-CL"/>
        </w:rPr>
        <w:t xml:space="preserve">2.2.1 </w:t>
      </w:r>
      <w:r w:rsidR="0084623F">
        <w:rPr>
          <w:lang w:eastAsia="es-CL"/>
        </w:rPr>
        <w:t>Objetivos Fundamentales</w:t>
      </w:r>
      <w:r>
        <w:rPr>
          <w:lang w:eastAsia="es-CL"/>
        </w:rPr>
        <w:t xml:space="preserve"> </w:t>
      </w:r>
      <w:r w:rsidR="0084623F">
        <w:rPr>
          <w:lang w:eastAsia="es-CL"/>
        </w:rPr>
        <w:t>Transversales de</w:t>
      </w:r>
      <w:r>
        <w:rPr>
          <w:lang w:eastAsia="es-CL"/>
        </w:rPr>
        <w:t xml:space="preserve"> </w:t>
      </w:r>
      <w:r w:rsidR="0084623F">
        <w:rPr>
          <w:lang w:eastAsia="es-CL"/>
        </w:rPr>
        <w:t>Informática para la</w:t>
      </w:r>
      <w:r>
        <w:rPr>
          <w:lang w:eastAsia="es-CL"/>
        </w:rPr>
        <w:t xml:space="preserve"> </w:t>
      </w:r>
      <w:r w:rsidR="0084623F">
        <w:rPr>
          <w:lang w:eastAsia="es-CL"/>
        </w:rPr>
        <w:t>Educación Media</w:t>
      </w:r>
      <w:r w:rsidR="00104A54">
        <w:rPr>
          <w:lang w:eastAsia="es-CL"/>
        </w:rPr>
        <w:t xml:space="preserve"> (1998)</w:t>
      </w:r>
      <w:bookmarkEnd w:id="44"/>
      <w:bookmarkEnd w:id="45"/>
      <w:bookmarkEnd w:id="46"/>
    </w:p>
    <w:p w:rsidR="000C2EFD" w:rsidRPr="000C2EFD" w:rsidRDefault="000C2EFD" w:rsidP="000C2EFD">
      <w:pPr>
        <w:rPr>
          <w:lang w:eastAsia="es-CL"/>
        </w:rPr>
      </w:pPr>
    </w:p>
    <w:p w:rsidR="00B21E0C" w:rsidRDefault="00B21E0C" w:rsidP="00B21E0C">
      <w:pPr>
        <w:jc w:val="both"/>
      </w:pPr>
      <w:r w:rsidRPr="00B21E0C">
        <w:t>Los objetivos</w:t>
      </w:r>
      <w:r>
        <w:t xml:space="preserve"> transversales para la Educación Media en Chile aparecen en el año 1998 en el documento “Objetivos Fundamentales y Contenidos Mínimos Obligatorios de la Educación Media” </w:t>
      </w:r>
      <w:sdt>
        <w:sdtPr>
          <w:id w:val="304562761"/>
          <w:citation/>
        </w:sdtPr>
        <w:sdtEndPr/>
        <w:sdtContent>
          <w:r w:rsidR="00B36DF0">
            <w:fldChar w:fldCharType="begin"/>
          </w:r>
          <w:r w:rsidR="00E23152">
            <w:rPr>
              <w:lang w:val="es-CL"/>
            </w:rPr>
            <w:instrText xml:space="preserve"> CITATION Mar \l 13322  </w:instrText>
          </w:r>
          <w:r w:rsidR="00B36DF0">
            <w:fldChar w:fldCharType="separate"/>
          </w:r>
          <w:r w:rsidR="00BE12F4" w:rsidRPr="00BE12F4">
            <w:rPr>
              <w:noProof/>
              <w:lang w:val="es-CL"/>
            </w:rPr>
            <w:t>(MINEDUC Ministerio de Educación, República de Chile, 1998)</w:t>
          </w:r>
          <w:r w:rsidR="00B36DF0">
            <w:fldChar w:fldCharType="end"/>
          </w:r>
        </w:sdtContent>
      </w:sdt>
      <w:r>
        <w:rPr>
          <w:b/>
        </w:rPr>
        <w:t xml:space="preserve">. </w:t>
      </w:r>
      <w:r>
        <w:t>En dicho documento se señala lo siguiente.</w:t>
      </w:r>
    </w:p>
    <w:p w:rsidR="00B21E0C" w:rsidRPr="00B21E0C" w:rsidRDefault="00B21E0C" w:rsidP="00B21E0C">
      <w:pPr>
        <w:jc w:val="both"/>
      </w:pPr>
    </w:p>
    <w:p w:rsidR="0084623F" w:rsidRDefault="0084623F" w:rsidP="00B21E0C">
      <w:pPr>
        <w:jc w:val="both"/>
      </w:pPr>
      <w:r w:rsidRPr="003C1FD6">
        <w:t>Los computadores y las redes de información están presentes en prácticamente todos los ámbitos de la actividad humana; el impacto de los cambios de la tecnología informática es creciente y acelerado en los campos</w:t>
      </w:r>
      <w:r w:rsidR="00E23152">
        <w:t xml:space="preserve"> </w:t>
      </w:r>
      <w:r w:rsidRPr="003C1FD6">
        <w:t>de la producción, la cultura, las relaciones sociales, el entretenimiento, la</w:t>
      </w:r>
      <w:r w:rsidR="00E23152">
        <w:t xml:space="preserve"> </w:t>
      </w:r>
      <w:r w:rsidRPr="003C1FD6">
        <w:t>educación y la política. Las nuevas formas de organizar y comunicar</w:t>
      </w:r>
      <w:r w:rsidR="00E23152">
        <w:t xml:space="preserve"> </w:t>
      </w:r>
      <w:r w:rsidRPr="003C1FD6">
        <w:t>información que posibilita la informática están cada vez más integradas al</w:t>
      </w:r>
      <w:r w:rsidR="00E23152">
        <w:t xml:space="preserve"> </w:t>
      </w:r>
      <w:r w:rsidRPr="003C1FD6">
        <w:t>mundo al que ingresarán los estudiantes de la Educación Media.</w:t>
      </w:r>
    </w:p>
    <w:p w:rsidR="0084623F" w:rsidRPr="003C1FD6" w:rsidRDefault="0084623F" w:rsidP="00B21E0C">
      <w:pPr>
        <w:jc w:val="both"/>
      </w:pPr>
    </w:p>
    <w:p w:rsidR="0084623F" w:rsidRDefault="0084623F" w:rsidP="00B21E0C">
      <w:pPr>
        <w:jc w:val="both"/>
      </w:pPr>
      <w:r w:rsidRPr="003C1FD6">
        <w:t>El propósito general del trabajo educativo en Informática es</w:t>
      </w:r>
      <w:r w:rsidR="00E23152">
        <w:t xml:space="preserve"> </w:t>
      </w:r>
      <w:r w:rsidRPr="003C1FD6">
        <w:t>proveer a todos los alumnos y las alumnas de las herramientas que les</w:t>
      </w:r>
      <w:r w:rsidR="00E23152">
        <w:t xml:space="preserve"> </w:t>
      </w:r>
      <w:r w:rsidRPr="003C1FD6">
        <w:t>permitirán manejar el ‘mundo digital’ y desarrollarse en él en forma</w:t>
      </w:r>
      <w:r w:rsidR="00E23152">
        <w:t xml:space="preserve"> </w:t>
      </w:r>
      <w:r w:rsidRPr="003C1FD6">
        <w:t>competente.</w:t>
      </w:r>
      <w:r w:rsidR="00E23152">
        <w:t xml:space="preserve"> </w:t>
      </w:r>
      <w:r w:rsidRPr="003C1FD6">
        <w:t>Para alcanzar este objetivo, los estudiantes tendrán la oportunidad</w:t>
      </w:r>
      <w:r w:rsidR="00E23152">
        <w:t xml:space="preserve"> </w:t>
      </w:r>
      <w:r w:rsidRPr="003C1FD6">
        <w:t>de trabajar directamente con los computadores, para así aprender a</w:t>
      </w:r>
      <w:r w:rsidR="00E23152">
        <w:t xml:space="preserve"> </w:t>
      </w:r>
      <w:r w:rsidRPr="003C1FD6">
        <w:t>desenvolverse como usuar</w:t>
      </w:r>
      <w:r w:rsidR="00E23152">
        <w:t xml:space="preserve">ios autónomos y descubrir a través de su experiencia </w:t>
      </w:r>
      <w:r w:rsidRPr="003C1FD6">
        <w:t>sus aportes y potencialidades. En forma complementaria, investigarán,</w:t>
      </w:r>
      <w:r w:rsidR="00E23152">
        <w:t xml:space="preserve"> </w:t>
      </w:r>
      <w:r w:rsidRPr="003C1FD6">
        <w:t>discutirán y aprenderán acerca de la naturaleza, la extensión, el impacto y</w:t>
      </w:r>
      <w:r w:rsidR="00E23152">
        <w:t xml:space="preserve"> </w:t>
      </w:r>
      <w:r w:rsidRPr="003C1FD6">
        <w:t>el ordenamiento social propios del mundo digital.</w:t>
      </w:r>
    </w:p>
    <w:p w:rsidR="0084623F" w:rsidRPr="003C1FD6" w:rsidRDefault="0084623F" w:rsidP="00B21E0C">
      <w:pPr>
        <w:jc w:val="both"/>
      </w:pPr>
    </w:p>
    <w:p w:rsidR="0084623F" w:rsidRDefault="0084623F" w:rsidP="00B21E0C">
      <w:pPr>
        <w:jc w:val="both"/>
      </w:pPr>
      <w:r w:rsidRPr="003C1FD6">
        <w:t>El tiempo de exposición que tenga el alumnado al trabajo con</w:t>
      </w:r>
      <w:r w:rsidR="00E23152">
        <w:t xml:space="preserve"> </w:t>
      </w:r>
      <w:r w:rsidRPr="003C1FD6">
        <w:t>computadores determinará en gran medida su capacidad de utilizarlos en</w:t>
      </w:r>
      <w:r w:rsidR="00E23152">
        <w:t xml:space="preserve"> </w:t>
      </w:r>
      <w:r w:rsidRPr="003C1FD6">
        <w:t>forma autónoma en una amplia gama de aplicaciones y usos. Los objetivos</w:t>
      </w:r>
      <w:r w:rsidR="00E23152">
        <w:t xml:space="preserve"> </w:t>
      </w:r>
      <w:r w:rsidRPr="003C1FD6">
        <w:t>han sido planteados en forma consistente con la disponibilidad de recursos</w:t>
      </w:r>
      <w:r w:rsidR="00E23152">
        <w:t xml:space="preserve"> </w:t>
      </w:r>
      <w:r w:rsidRPr="003C1FD6">
        <w:t>informáticos con que contarán todos los establecimientos educacionales</w:t>
      </w:r>
      <w:r w:rsidR="00E23152">
        <w:t xml:space="preserve"> </w:t>
      </w:r>
      <w:r w:rsidRPr="003C1FD6">
        <w:t>secundarios del país antes del fin de la década presente.</w:t>
      </w:r>
    </w:p>
    <w:p w:rsidR="00E23152" w:rsidRPr="003C1FD6" w:rsidRDefault="00E23152" w:rsidP="00B21E0C">
      <w:pPr>
        <w:jc w:val="both"/>
      </w:pPr>
    </w:p>
    <w:p w:rsidR="0084623F" w:rsidRDefault="0084623F" w:rsidP="00B21E0C">
      <w:pPr>
        <w:jc w:val="both"/>
      </w:pPr>
      <w:r w:rsidRPr="003C1FD6">
        <w:t>El marco curricular en Informática considera a los computadores</w:t>
      </w:r>
      <w:r w:rsidR="00E23152">
        <w:t xml:space="preserve"> </w:t>
      </w:r>
      <w:r w:rsidRPr="003C1FD6">
        <w:t>en la Educación Media como un medio de acceso a un conjunto de</w:t>
      </w:r>
      <w:r w:rsidR="00E23152">
        <w:t xml:space="preserve"> </w:t>
      </w:r>
      <w:r w:rsidRPr="003C1FD6">
        <w:t>posibilidades. En la actividad educativa los computadores ofrecen un amplio</w:t>
      </w:r>
      <w:r w:rsidR="00E23152">
        <w:t xml:space="preserve"> </w:t>
      </w:r>
      <w:r w:rsidRPr="003C1FD6">
        <w:t>espectro de oportunidades: cabe mencionar, entre muchas otras, el</w:t>
      </w:r>
      <w:r w:rsidR="00E23152">
        <w:t xml:space="preserve"> </w:t>
      </w:r>
      <w:r w:rsidRPr="003C1FD6">
        <w:t>desarrollar contenidos y habilidades específicas asociadas al currículum,</w:t>
      </w:r>
      <w:r w:rsidR="00E23152">
        <w:t xml:space="preserve"> </w:t>
      </w:r>
      <w:r w:rsidRPr="003C1FD6">
        <w:t xml:space="preserve">mediante el uso de diversos </w:t>
      </w:r>
      <w:r w:rsidRPr="003C1FD6">
        <w:lastRenderedPageBreak/>
        <w:t>programas, y el potenciar destrezas de manejo,</w:t>
      </w:r>
      <w:r w:rsidR="00E23152">
        <w:t xml:space="preserve"> </w:t>
      </w:r>
      <w:r w:rsidRPr="003C1FD6">
        <w:t>presentación y comunicación de datos e ideas. El trabajo en Informática se</w:t>
      </w:r>
      <w:r w:rsidR="00E23152">
        <w:t xml:space="preserve"> </w:t>
      </w:r>
      <w:r w:rsidRPr="003C1FD6">
        <w:t>realizará en función de actividades y tareas vinculadas a los diferentes</w:t>
      </w:r>
      <w:r w:rsidR="00E23152">
        <w:t xml:space="preserve"> </w:t>
      </w:r>
      <w:r w:rsidRPr="003C1FD6">
        <w:t>sectores del currículum y de ahí su carácter transversal.</w:t>
      </w:r>
    </w:p>
    <w:p w:rsidR="0084623F" w:rsidRPr="003C1FD6" w:rsidRDefault="0084623F" w:rsidP="00B21E0C">
      <w:pPr>
        <w:jc w:val="both"/>
      </w:pPr>
    </w:p>
    <w:p w:rsidR="0084623F" w:rsidRDefault="000C2EFD" w:rsidP="000C2EFD">
      <w:pPr>
        <w:pStyle w:val="Ttulo3"/>
      </w:pPr>
      <w:bookmarkStart w:id="47" w:name="_Toc431920058"/>
      <w:bookmarkStart w:id="48" w:name="_Toc431921665"/>
      <w:bookmarkStart w:id="49" w:name="_Toc437440220"/>
      <w:r>
        <w:t xml:space="preserve">2.2.2 </w:t>
      </w:r>
      <w:r w:rsidR="0084623F" w:rsidRPr="003C1FD6">
        <w:t>Objetivos Transversales en Informática</w:t>
      </w:r>
      <w:bookmarkEnd w:id="47"/>
      <w:bookmarkEnd w:id="48"/>
      <w:bookmarkEnd w:id="49"/>
    </w:p>
    <w:p w:rsidR="0084623F" w:rsidRPr="003C1FD6" w:rsidRDefault="0084623F" w:rsidP="00B21E0C">
      <w:pPr>
        <w:jc w:val="both"/>
      </w:pPr>
    </w:p>
    <w:p w:rsidR="0084623F" w:rsidRDefault="0084623F" w:rsidP="00B21E0C">
      <w:pPr>
        <w:jc w:val="both"/>
      </w:pPr>
      <w:r w:rsidRPr="003C1FD6">
        <w:t>A través del trabajo en la consecución de los objetivos de los</w:t>
      </w:r>
      <w:r w:rsidR="00E23152">
        <w:t xml:space="preserve"> </w:t>
      </w:r>
      <w:r w:rsidRPr="003C1FD6">
        <w:t>diferentes sectores curriculares, al finalizar la Educación Media los alumnos</w:t>
      </w:r>
      <w:r w:rsidR="00E23152">
        <w:t xml:space="preserve"> </w:t>
      </w:r>
      <w:r w:rsidRPr="003C1FD6">
        <w:t>y las alumnas habrán desarrollado la capacidad de:</w:t>
      </w:r>
    </w:p>
    <w:p w:rsidR="0084623F" w:rsidRPr="003C1FD6" w:rsidRDefault="0084623F" w:rsidP="00B21E0C">
      <w:pPr>
        <w:jc w:val="both"/>
      </w:pPr>
    </w:p>
    <w:p w:rsidR="0084623F" w:rsidRDefault="0084623F" w:rsidP="00B21E0C">
      <w:pPr>
        <w:jc w:val="both"/>
      </w:pPr>
      <w:r w:rsidRPr="003C1FD6">
        <w:t>a. Conocer y manejar herramientas de software general para el</w:t>
      </w:r>
      <w:r w:rsidR="00E23152">
        <w:t xml:space="preserve"> </w:t>
      </w:r>
      <w:r w:rsidRPr="003C1FD6">
        <w:t>procesamiento de información y el acceso a las comunicaciones.</w:t>
      </w:r>
    </w:p>
    <w:p w:rsidR="0084623F" w:rsidRPr="003C1FD6" w:rsidRDefault="0084623F" w:rsidP="00B21E0C">
      <w:pPr>
        <w:jc w:val="both"/>
      </w:pPr>
    </w:p>
    <w:p w:rsidR="0084623F" w:rsidRDefault="0084623F" w:rsidP="00B21E0C">
      <w:pPr>
        <w:jc w:val="both"/>
      </w:pPr>
      <w:r w:rsidRPr="003C1FD6">
        <w:t>Específicamente:</w:t>
      </w:r>
    </w:p>
    <w:p w:rsidR="0084623F" w:rsidRPr="003C1FD6" w:rsidRDefault="0084623F" w:rsidP="00B21E0C">
      <w:pPr>
        <w:jc w:val="both"/>
      </w:pPr>
    </w:p>
    <w:p w:rsidR="0084623F" w:rsidRDefault="0084623F" w:rsidP="00B21E0C">
      <w:pPr>
        <w:jc w:val="both"/>
      </w:pPr>
      <w:r w:rsidRPr="003C1FD6">
        <w:t>• Herramientas de software de propósito general.</w:t>
      </w:r>
    </w:p>
    <w:p w:rsidR="0084623F" w:rsidRDefault="0084623F" w:rsidP="00B21E0C">
      <w:pPr>
        <w:jc w:val="both"/>
      </w:pPr>
    </w:p>
    <w:p w:rsidR="0084623F" w:rsidRDefault="0084623F" w:rsidP="00B21E0C">
      <w:pPr>
        <w:jc w:val="both"/>
      </w:pPr>
      <w:r w:rsidRPr="003C1FD6">
        <w:t>El alumno deberá ser capaz de utilizar software de propósito</w:t>
      </w:r>
      <w:r w:rsidR="00E23152">
        <w:t xml:space="preserve"> </w:t>
      </w:r>
      <w:r w:rsidRPr="003C1FD6">
        <w:t>general, tales como: procesador de texto, planilla de cálculo, base</w:t>
      </w:r>
      <w:r w:rsidR="00E23152">
        <w:t xml:space="preserve"> </w:t>
      </w:r>
      <w:r w:rsidRPr="003C1FD6">
        <w:t>de datos, dibujo y diseño gráfico.</w:t>
      </w:r>
    </w:p>
    <w:p w:rsidR="0084623F" w:rsidRPr="003C1FD6" w:rsidRDefault="0084623F" w:rsidP="00B21E0C">
      <w:pPr>
        <w:jc w:val="both"/>
      </w:pPr>
    </w:p>
    <w:p w:rsidR="0084623F" w:rsidRDefault="0084623F" w:rsidP="00B21E0C">
      <w:pPr>
        <w:jc w:val="both"/>
      </w:pPr>
      <w:r w:rsidRPr="003C1FD6">
        <w:t>• Redes de comunicación entre personas o grupos de personas.</w:t>
      </w:r>
    </w:p>
    <w:p w:rsidR="0084623F" w:rsidRDefault="0084623F" w:rsidP="00B21E0C">
      <w:pPr>
        <w:jc w:val="both"/>
      </w:pPr>
    </w:p>
    <w:p w:rsidR="0084623F" w:rsidRDefault="0084623F" w:rsidP="00B21E0C">
      <w:pPr>
        <w:jc w:val="both"/>
      </w:pPr>
      <w:r w:rsidRPr="003C1FD6">
        <w:t>El alumno deberá ser capaz de utilizar correo electrónico, listas</w:t>
      </w:r>
      <w:r w:rsidR="00E23152">
        <w:t xml:space="preserve"> </w:t>
      </w:r>
      <w:r w:rsidRPr="003C1FD6">
        <w:t>de interés</w:t>
      </w:r>
      <w:r w:rsidR="00E23152">
        <w:t xml:space="preserve"> (por ejemplo, suscribirse, desin</w:t>
      </w:r>
      <w:r w:rsidRPr="003C1FD6">
        <w:t>scribirse, enviar</w:t>
      </w:r>
      <w:r w:rsidR="00E23152">
        <w:t xml:space="preserve"> </w:t>
      </w:r>
      <w:r w:rsidRPr="003C1FD6">
        <w:t>correspondencia a la lista), y similares para comunicarse con una</w:t>
      </w:r>
      <w:r w:rsidR="00E23152">
        <w:t xml:space="preserve"> </w:t>
      </w:r>
      <w:r w:rsidRPr="003C1FD6">
        <w:t>persona o un grupo de personas.</w:t>
      </w:r>
    </w:p>
    <w:p w:rsidR="0084623F" w:rsidRPr="003C1FD6" w:rsidRDefault="0084623F" w:rsidP="00B21E0C">
      <w:pPr>
        <w:jc w:val="both"/>
      </w:pPr>
    </w:p>
    <w:p w:rsidR="0084623F" w:rsidRDefault="0084623F" w:rsidP="00B21E0C">
      <w:pPr>
        <w:jc w:val="both"/>
      </w:pPr>
      <w:r w:rsidRPr="003C1FD6">
        <w:t>• Redes de comunicación para buscar, seleccionar y procesar</w:t>
      </w:r>
      <w:r w:rsidR="00E23152">
        <w:t xml:space="preserve"> </w:t>
      </w:r>
      <w:r w:rsidRPr="003C1FD6">
        <w:t>información desde lugares remotos.</w:t>
      </w:r>
    </w:p>
    <w:p w:rsidR="0084623F" w:rsidRPr="003C1FD6" w:rsidRDefault="0084623F" w:rsidP="00B21E0C">
      <w:pPr>
        <w:jc w:val="both"/>
      </w:pPr>
    </w:p>
    <w:p w:rsidR="0084623F" w:rsidRDefault="0084623F" w:rsidP="00B21E0C">
      <w:pPr>
        <w:jc w:val="both"/>
      </w:pPr>
      <w:r w:rsidRPr="003C1FD6">
        <w:t>El alumno deberá ser capaz de buscar información a través de las</w:t>
      </w:r>
      <w:r w:rsidR="00E23152">
        <w:t xml:space="preserve"> </w:t>
      </w:r>
      <w:r w:rsidRPr="003C1FD6">
        <w:t>redes de comunicación, seleccionar la que requiere y continuar su</w:t>
      </w:r>
      <w:r w:rsidR="00E23152">
        <w:t xml:space="preserve"> </w:t>
      </w:r>
      <w:r w:rsidRPr="003C1FD6">
        <w:t>procesamiento localmente (por ejemplo, insertarla en un procesador de</w:t>
      </w:r>
      <w:r w:rsidR="00E23152">
        <w:t xml:space="preserve"> </w:t>
      </w:r>
      <w:r w:rsidRPr="003C1FD6">
        <w:t>texto para producir un informe).</w:t>
      </w:r>
    </w:p>
    <w:p w:rsidR="0084623F" w:rsidRDefault="0084623F" w:rsidP="00B21E0C">
      <w:pPr>
        <w:jc w:val="both"/>
      </w:pPr>
    </w:p>
    <w:p w:rsidR="0084623F" w:rsidRPr="003C1FD6" w:rsidRDefault="0084623F" w:rsidP="00B21E0C">
      <w:pPr>
        <w:jc w:val="both"/>
      </w:pPr>
    </w:p>
    <w:p w:rsidR="0084623F" w:rsidRDefault="0084623F" w:rsidP="009C14F3">
      <w:pPr>
        <w:jc w:val="both"/>
      </w:pPr>
      <w:r w:rsidRPr="003C1FD6">
        <w:t>b. Comprender el impacto social de las tecnologías informáticas y</w:t>
      </w:r>
      <w:r w:rsidR="00E23152">
        <w:t xml:space="preserve"> </w:t>
      </w:r>
      <w:r w:rsidRPr="003C1FD6">
        <w:t>de comunicación. Distinguir entre información privada y pública</w:t>
      </w:r>
      <w:r w:rsidR="00E23152">
        <w:t xml:space="preserve"> </w:t>
      </w:r>
      <w:r w:rsidRPr="003C1FD6">
        <w:t xml:space="preserve">en las redes de </w:t>
      </w:r>
      <w:r w:rsidRPr="003C1FD6">
        <w:lastRenderedPageBreak/>
        <w:t>comunicación; comprender el impacto de las</w:t>
      </w:r>
      <w:r w:rsidR="00E23152">
        <w:t xml:space="preserve"> </w:t>
      </w:r>
      <w:r w:rsidRPr="003C1FD6">
        <w:t>comunicaciones masivas entre personas y la responsabilidad ética</w:t>
      </w:r>
      <w:r w:rsidR="00E23152">
        <w:t xml:space="preserve"> </w:t>
      </w:r>
      <w:r w:rsidRPr="003C1FD6">
        <w:t>asociada.</w:t>
      </w:r>
    </w:p>
    <w:p w:rsidR="009C14F3" w:rsidRDefault="009C14F3" w:rsidP="009C14F3">
      <w:pPr>
        <w:jc w:val="both"/>
      </w:pPr>
    </w:p>
    <w:p w:rsidR="0084623F" w:rsidRPr="003C1FD6" w:rsidRDefault="0084623F" w:rsidP="009C14F3">
      <w:pPr>
        <w:jc w:val="both"/>
      </w:pPr>
      <w:r w:rsidRPr="003C1FD6">
        <w:t>El alumno deberá ser capaz de comprender el impacto, positivo y</w:t>
      </w:r>
      <w:r w:rsidR="00E23152">
        <w:t xml:space="preserve"> </w:t>
      </w:r>
      <w:r w:rsidRPr="003C1FD6">
        <w:t>negativo, de las tecnologías informáticas y de redes en la cultura, la</w:t>
      </w:r>
      <w:r w:rsidR="00E23152">
        <w:t xml:space="preserve"> </w:t>
      </w:r>
      <w:r w:rsidRPr="003C1FD6">
        <w:t>producción de bienes y servicios, el esparcimiento, las relaciones personales</w:t>
      </w:r>
      <w:r w:rsidR="00E23152">
        <w:t xml:space="preserve"> </w:t>
      </w:r>
      <w:r w:rsidRPr="003C1FD6">
        <w:t>y la política. Deberá distinguir entre información pública y privada accesible</w:t>
      </w:r>
      <w:r w:rsidR="00E23152">
        <w:t xml:space="preserve"> </w:t>
      </w:r>
      <w:r w:rsidRPr="003C1FD6">
        <w:t>y modificable en las bases remotas accesibles desde redes de comunicación.</w:t>
      </w:r>
      <w:r w:rsidR="00E23152">
        <w:t xml:space="preserve"> </w:t>
      </w:r>
      <w:r w:rsidRPr="003C1FD6">
        <w:t>Deberá comprender el impacto y poder de las herramientas de</w:t>
      </w:r>
      <w:r w:rsidR="00E23152">
        <w:t xml:space="preserve"> </w:t>
      </w:r>
      <w:r w:rsidRPr="003C1FD6">
        <w:t>comunicaciones de acceso masivo, disponibles en las redes de</w:t>
      </w:r>
      <w:r w:rsidR="00E23152">
        <w:t xml:space="preserve"> </w:t>
      </w:r>
      <w:r w:rsidRPr="003C1FD6">
        <w:t>comunicación.</w:t>
      </w:r>
    </w:p>
    <w:p w:rsidR="0084623F" w:rsidRDefault="0084623F" w:rsidP="0084623F"/>
    <w:p w:rsidR="0084623F" w:rsidRDefault="0084623F" w:rsidP="0084623F"/>
    <w:p w:rsidR="00104A54" w:rsidRPr="000C2EFD" w:rsidRDefault="000C2EFD" w:rsidP="000C2EFD">
      <w:pPr>
        <w:pStyle w:val="Ttulo3"/>
      </w:pPr>
      <w:bookmarkStart w:id="50" w:name="_Toc431920059"/>
      <w:bookmarkStart w:id="51" w:name="_Toc431921666"/>
      <w:bookmarkStart w:id="52" w:name="_Toc437440221"/>
      <w:r w:rsidRPr="000C2EFD">
        <w:t xml:space="preserve">2.2.3 </w:t>
      </w:r>
      <w:r w:rsidR="00104A54" w:rsidRPr="000C2EFD">
        <w:t>Objetivos Transversales de Informática para la Educación Básica y Media</w:t>
      </w:r>
      <w:bookmarkEnd w:id="50"/>
      <w:bookmarkEnd w:id="51"/>
      <w:bookmarkEnd w:id="52"/>
    </w:p>
    <w:p w:rsidR="0084623F" w:rsidRDefault="0084623F" w:rsidP="0084623F"/>
    <w:p w:rsidR="00104A54" w:rsidRDefault="00104A54" w:rsidP="0077271B">
      <w:pPr>
        <w:jc w:val="both"/>
      </w:pPr>
      <w:r>
        <w:t>En el año 2009 se modifican los objetivos transversales en informática en el sistema educativo chileno y se publican los fundamentos y objetivos para la enseñanza básica y media.  En el documento “Objetivos Fundamentales y Contenidos Mínimos Obligatorios de la Educación Básica y Media” se señala lo siguiente en relación con la informática.</w:t>
      </w:r>
      <w:sdt>
        <w:sdtPr>
          <w:id w:val="420194469"/>
          <w:citation/>
        </w:sdtPr>
        <w:sdtEndPr/>
        <w:sdtContent>
          <w:r w:rsidR="00B36DF0">
            <w:fldChar w:fldCharType="begin"/>
          </w:r>
          <w:r w:rsidR="000E4F8F">
            <w:rPr>
              <w:lang w:val="es-CL"/>
            </w:rPr>
            <w:instrText xml:space="preserve"> CITATION Obj \l 13322  </w:instrText>
          </w:r>
          <w:r w:rsidR="00B36DF0">
            <w:fldChar w:fldCharType="separate"/>
          </w:r>
          <w:r w:rsidR="00BE12F4">
            <w:rPr>
              <w:noProof/>
              <w:lang w:val="es-CL"/>
            </w:rPr>
            <w:t xml:space="preserve"> </w:t>
          </w:r>
          <w:r w:rsidR="00BE12F4" w:rsidRPr="00BE12F4">
            <w:rPr>
              <w:noProof/>
              <w:lang w:val="es-CL"/>
            </w:rPr>
            <w:t>(MINEDUC Ministerio de Educación, República de Chile, 2009)</w:t>
          </w:r>
          <w:r w:rsidR="00B36DF0">
            <w:fldChar w:fldCharType="end"/>
          </w:r>
        </w:sdtContent>
      </w:sdt>
      <w:r w:rsidR="000E4F8F">
        <w:t>.</w:t>
      </w:r>
    </w:p>
    <w:p w:rsidR="00104A54" w:rsidRDefault="00104A54" w:rsidP="00104A54"/>
    <w:p w:rsidR="00104A54" w:rsidRDefault="00104A54" w:rsidP="00104A54">
      <w:pPr>
        <w:jc w:val="both"/>
      </w:pPr>
      <w:r>
        <w:t xml:space="preserve">Los Objetivos Fundamentales Transversales, a través de todos los sectores que conforman el currículum, deben contribuir significativamente al proceso de crecimiento y autoafirmación personal; a orientar la forma en que la persona se relaciona con otros seres humanos y con el mundo; a fortalecer y afianzar la formación ético-valorativa; al desarrollo del pensamiento creativo y crítico y al </w:t>
      </w:r>
    </w:p>
    <w:p w:rsidR="00104A54" w:rsidRDefault="00104A54" w:rsidP="00104A54">
      <w:pPr>
        <w:jc w:val="both"/>
      </w:pPr>
      <w:r>
        <w:t>desarrollo de habilidades para el uso responsable de las tecnologías de la información y comunicaciones. Los Objetivos Fundamentales Transversales tienen por propósito profundizar la formación de valores fundamentales, desarrollar habilidades para manejar el “mundo digital”, para desenvolverse en él en forma competente y desarrollar en alumnas y alumnos una actitud reflexiva y crítica, que les permita comprender y participar activamente, como ciudadanos, en el cuidado y reforzamiento de la identidad nacional y la integración social y en la solución de los múltiples problemas que enfrenta la sociedad moderna.</w:t>
      </w:r>
    </w:p>
    <w:p w:rsidR="00104A54" w:rsidRDefault="00104A54" w:rsidP="00104A54">
      <w:pPr>
        <w:jc w:val="both"/>
      </w:pPr>
    </w:p>
    <w:p w:rsidR="000C2EFD" w:rsidRDefault="000C2EFD" w:rsidP="00104A54">
      <w:pPr>
        <w:jc w:val="both"/>
      </w:pPr>
    </w:p>
    <w:p w:rsidR="000C2EFD" w:rsidRDefault="000C2EFD" w:rsidP="00104A54">
      <w:pPr>
        <w:jc w:val="both"/>
      </w:pPr>
    </w:p>
    <w:p w:rsidR="000C2EFD" w:rsidRDefault="000C2EFD" w:rsidP="00104A54">
      <w:pPr>
        <w:jc w:val="both"/>
      </w:pPr>
    </w:p>
    <w:p w:rsidR="00104A54" w:rsidRDefault="00104A54" w:rsidP="00104A54">
      <w:r>
        <w:lastRenderedPageBreak/>
        <w:t>Crecimiento y autoafirmación personal</w:t>
      </w:r>
    </w:p>
    <w:p w:rsidR="00104A54" w:rsidRDefault="00104A54" w:rsidP="00104A54">
      <w:r>
        <w:t>Desarrollo del pensamiento</w:t>
      </w:r>
    </w:p>
    <w:p w:rsidR="00104A54" w:rsidRDefault="00104A54" w:rsidP="00104A54">
      <w:r>
        <w:t>Formación ética</w:t>
      </w:r>
    </w:p>
    <w:p w:rsidR="00104A54" w:rsidRDefault="00104A54" w:rsidP="00104A54">
      <w:r>
        <w:t>La persona y su entorno</w:t>
      </w:r>
    </w:p>
    <w:p w:rsidR="000C2EFD" w:rsidRDefault="000C2EFD" w:rsidP="00104A54"/>
    <w:p w:rsidR="00104A54" w:rsidRDefault="000C2EFD" w:rsidP="000C2EFD">
      <w:pPr>
        <w:pStyle w:val="Ttulo3"/>
      </w:pPr>
      <w:bookmarkStart w:id="53" w:name="_Toc431920060"/>
      <w:bookmarkStart w:id="54" w:name="_Toc431921667"/>
      <w:bookmarkStart w:id="55" w:name="_Toc437440222"/>
      <w:r>
        <w:t xml:space="preserve">2.2.4 </w:t>
      </w:r>
      <w:r w:rsidR="00104A54">
        <w:t>Tecnologías de información y comunicación</w:t>
      </w:r>
      <w:bookmarkEnd w:id="53"/>
      <w:bookmarkEnd w:id="54"/>
      <w:bookmarkEnd w:id="55"/>
    </w:p>
    <w:p w:rsidR="00104A54" w:rsidRDefault="00104A54" w:rsidP="00104A54"/>
    <w:p w:rsidR="00104A54" w:rsidRDefault="00104A54" w:rsidP="00104A54">
      <w:pPr>
        <w:jc w:val="both"/>
      </w:pPr>
      <w:r>
        <w:t>Las Tecnologías de la información y la comunicación (TIC) son de amplia difusión en el país y su uso ha penetrado diversos ámbitos de la vida personal, laboral y social, al punto que se hace imprescindible su manejo. Por su parte los niños, las niñas y jóvenes en forma cada vez más masiva, utilizan cotidianamente las TIC con diferentes propósitos, y el sistema escolar puede hacer un gran aporte conduciéndolos a un uso más eficiente y responsable de estas tecnologías, que potencie su aprendizaje y desarrollo personal. Se trata entonces de ampliar las posibilidades de los estudiantes de tener acceso a la información, de participación en redes y de uso de software con fines específicos.</w:t>
      </w:r>
    </w:p>
    <w:p w:rsidR="00104A54" w:rsidRDefault="00104A54" w:rsidP="00104A54">
      <w:pPr>
        <w:jc w:val="both"/>
      </w:pPr>
    </w:p>
    <w:p w:rsidR="00104A54" w:rsidRDefault="00104A54" w:rsidP="00104A54">
      <w:pPr>
        <w:jc w:val="both"/>
      </w:pPr>
      <w:r>
        <w:t>La Educación Básica y Media debe promover en alumnos y alumnas las siguientes habilidades:</w:t>
      </w:r>
    </w:p>
    <w:p w:rsidR="00104A54" w:rsidRDefault="00104A54" w:rsidP="00104A54">
      <w:pPr>
        <w:jc w:val="both"/>
      </w:pPr>
    </w:p>
    <w:p w:rsidR="00104A54" w:rsidRDefault="00104A54" w:rsidP="00104A54">
      <w:pPr>
        <w:jc w:val="both"/>
      </w:pPr>
      <w:r>
        <w:t xml:space="preserve">• utilizar aplicaciones que resuelvan las necesidades de información y comunicación dentro del entorno social inmediato; </w:t>
      </w:r>
    </w:p>
    <w:p w:rsidR="00104A54" w:rsidRDefault="00104A54" w:rsidP="00104A54">
      <w:pPr>
        <w:jc w:val="both"/>
      </w:pPr>
      <w:r>
        <w:t>• buscar y acceder a información de diversas fuentes virtuales, incluyendo el acceso a la información de las organizaciones públicas;</w:t>
      </w:r>
    </w:p>
    <w:p w:rsidR="00104A54" w:rsidRDefault="00104A54" w:rsidP="00104A54">
      <w:pPr>
        <w:jc w:val="both"/>
      </w:pPr>
      <w:r>
        <w:t>• utilizar aplicaciones para representar, analizar y modelar información y situaciones para comprender y/o resolver problemas;</w:t>
      </w:r>
    </w:p>
    <w:p w:rsidR="00104A54" w:rsidRDefault="00104A54" w:rsidP="00104A54">
      <w:pPr>
        <w:jc w:val="both"/>
      </w:pPr>
      <w:r>
        <w:t>• utilizar aplicaciones para presentar y comunicar ideas y argumentos de manera eficiente y efectiva aprovechando múltiples medios (texto, imagen, audio y video);</w:t>
      </w:r>
    </w:p>
    <w:p w:rsidR="00104A54" w:rsidRDefault="00104A54" w:rsidP="00104A54">
      <w:r>
        <w:t>• evaluar la pertinencia y calidad de información de diversas fuentes virtuales;</w:t>
      </w:r>
    </w:p>
    <w:p w:rsidR="00104A54" w:rsidRDefault="00104A54" w:rsidP="00104A54">
      <w:pPr>
        <w:jc w:val="both"/>
      </w:pPr>
      <w:r>
        <w:t>• interactuar en redes virtuales de comunicación, con aportes creativos propios;</w:t>
      </w:r>
    </w:p>
    <w:p w:rsidR="00104A54" w:rsidRDefault="00104A54" w:rsidP="00104A54">
      <w:r>
        <w:t>• interactuar en redes ciudadanas de participación e información;</w:t>
      </w:r>
    </w:p>
    <w:p w:rsidR="00104A54" w:rsidRDefault="00104A54" w:rsidP="00104A54">
      <w:pPr>
        <w:jc w:val="both"/>
      </w:pPr>
      <w:r>
        <w:t>• hacer un uso consciente y responsable de las tecnologías de la información y la comunicación;</w:t>
      </w:r>
    </w:p>
    <w:p w:rsidR="00104A54" w:rsidRDefault="00104A54" w:rsidP="00104A54">
      <w:pPr>
        <w:jc w:val="both"/>
      </w:pPr>
      <w:r>
        <w:t>• aplicar criterios de autocuidado y cuidado de los otros en la comunicación virtual.</w:t>
      </w:r>
    </w:p>
    <w:p w:rsidR="00104A54" w:rsidRDefault="00104A54" w:rsidP="00104A54">
      <w:pPr>
        <w:spacing w:line="150" w:lineRule="atLeast"/>
        <w:ind w:left="720" w:hanging="360"/>
        <w:jc w:val="both"/>
        <w:rPr>
          <w:color w:val="333333"/>
        </w:rPr>
      </w:pPr>
    </w:p>
    <w:p w:rsidR="0084623F" w:rsidRDefault="0084623F" w:rsidP="0084623F"/>
    <w:p w:rsidR="0084623F" w:rsidRDefault="0084623F" w:rsidP="0084623F"/>
    <w:p w:rsidR="00AD3E4C" w:rsidRPr="005F44AD" w:rsidRDefault="005F44AD" w:rsidP="005F44AD">
      <w:pPr>
        <w:pStyle w:val="Ttulo3"/>
      </w:pPr>
      <w:bookmarkStart w:id="56" w:name="_Toc431920061"/>
      <w:bookmarkStart w:id="57" w:name="_Toc431921668"/>
      <w:bookmarkStart w:id="58" w:name="_Toc437440223"/>
      <w:r>
        <w:lastRenderedPageBreak/>
        <w:t xml:space="preserve">2.2.5 </w:t>
      </w:r>
      <w:r w:rsidR="00AD3E4C" w:rsidRPr="00105A56">
        <w:t xml:space="preserve">El Programa INICIA y la evaluación de competencias </w:t>
      </w:r>
      <w:r w:rsidR="000E32BB">
        <w:t>TIC</w:t>
      </w:r>
      <w:r w:rsidR="00AD3E4C" w:rsidRPr="00105A56">
        <w:t xml:space="preserve"> en la Formación Inicial </w:t>
      </w:r>
      <w:r w:rsidR="00AD3E4C" w:rsidRPr="005F44AD">
        <w:t>docente.</w:t>
      </w:r>
      <w:bookmarkEnd w:id="56"/>
      <w:bookmarkEnd w:id="57"/>
      <w:bookmarkEnd w:id="58"/>
    </w:p>
    <w:p w:rsidR="00AD3E4C" w:rsidRPr="005F44AD" w:rsidRDefault="00AD3E4C" w:rsidP="00AD3E4C"/>
    <w:p w:rsidR="00AD3E4C" w:rsidRDefault="00AD3E4C" w:rsidP="00AD3E4C">
      <w:pPr>
        <w:jc w:val="both"/>
      </w:pPr>
      <w:r>
        <w:t xml:space="preserve">El programa INICIA del Ministerio de Educación de Chile es un programa que nace para apoyar a las Universidades formadoras de profesores una vez aprobada la </w:t>
      </w:r>
      <w:r w:rsidRPr="00105A56">
        <w:t xml:space="preserve"> Ley Nº 20.129 de Aseguramiento para la Calidad de la Educación </w:t>
      </w:r>
      <w:r>
        <w:t xml:space="preserve">en el año </w:t>
      </w:r>
      <w:r w:rsidRPr="00105A56">
        <w:t>2006</w:t>
      </w:r>
      <w:r>
        <w:t xml:space="preserve">.  Esta ley que emerge dentro del marco de la acreditación de carreras universitarias y </w:t>
      </w:r>
      <w:r w:rsidRPr="00105A56">
        <w:t xml:space="preserve"> establece </w:t>
      </w:r>
      <w:r>
        <w:t xml:space="preserve">que todas las carreras de pedagogías, a diferencias de las otras ofertadas por el sistema universitario estatal y privado, deben estar acreditadas para poder funcionar.  </w:t>
      </w:r>
    </w:p>
    <w:p w:rsidR="00AD3E4C" w:rsidRDefault="00AD3E4C" w:rsidP="00AD3E4C">
      <w:pPr>
        <w:jc w:val="both"/>
      </w:pPr>
    </w:p>
    <w:p w:rsidR="00AD3E4C" w:rsidRDefault="00AD3E4C" w:rsidP="00AD3E4C">
      <w:pPr>
        <w:jc w:val="both"/>
      </w:pPr>
      <w:r>
        <w:t xml:space="preserve">INICIA nace ante la necesidad de </w:t>
      </w:r>
      <w:r w:rsidRPr="00105A56">
        <w:t xml:space="preserve"> elabora</w:t>
      </w:r>
      <w:r>
        <w:t>r</w:t>
      </w:r>
      <w:r w:rsidR="005F44AD">
        <w:t xml:space="preserve"> </w:t>
      </w:r>
      <w:r w:rsidRPr="00105A56">
        <w:t xml:space="preserve"> una propuesta de un sistema que permita asegurar la calidad profesional de los docentes que comienzan a ejercer en el sistema escolar, la cual deber</w:t>
      </w:r>
      <w:r>
        <w:t>ía</w:t>
      </w:r>
      <w:r w:rsidRPr="00105A56">
        <w:t xml:space="preserve"> ser propuesta por el Ministerio en un plazo de dos años.</w:t>
      </w:r>
    </w:p>
    <w:p w:rsidR="00AD3E4C" w:rsidRDefault="00AD3E4C" w:rsidP="00AD3E4C">
      <w:pPr>
        <w:jc w:val="both"/>
      </w:pPr>
    </w:p>
    <w:p w:rsidR="00AD3E4C" w:rsidRDefault="00AD3E4C" w:rsidP="00AD3E4C">
      <w:pPr>
        <w:jc w:val="both"/>
      </w:pPr>
      <w:r>
        <w:t>Un grupo de expertos seleccionados por el Ministerio de Educación trabaja desde el 2008 en el diseño e implementación de instrumentos que se han  aplicado gradualmente con el fin de evaluar los conocimientos y competencias de los egresados de las carreras de pedagogía.</w:t>
      </w:r>
    </w:p>
    <w:p w:rsidR="00AD3E4C" w:rsidRPr="00105A56" w:rsidRDefault="00AD3E4C" w:rsidP="00AD3E4C">
      <w:pPr>
        <w:jc w:val="both"/>
      </w:pPr>
    </w:p>
    <w:p w:rsidR="00AD3E4C" w:rsidRDefault="00AD3E4C" w:rsidP="00AD3E4C">
      <w:pPr>
        <w:jc w:val="both"/>
        <w:rPr>
          <w:b/>
        </w:rPr>
      </w:pPr>
      <w:r w:rsidRPr="00105A56">
        <w:t>La propuesta del Programa INICIA nace a partir del creciente consenso de diversos actores públicos y privados, acerca de la necesidad de optimizar la formación inicial docente en al menos tres ejes:</w:t>
      </w:r>
      <w:r w:rsidR="000E4F8F">
        <w:t xml:space="preserve"> </w:t>
      </w:r>
      <w:sdt>
        <w:sdtPr>
          <w:id w:val="420194470"/>
          <w:citation/>
        </w:sdtPr>
        <w:sdtEndPr/>
        <w:sdtContent>
          <w:r w:rsidR="00B36DF0">
            <w:fldChar w:fldCharType="begin"/>
          </w:r>
          <w:r w:rsidR="0057371B">
            <w:rPr>
              <w:lang w:val="es-CL"/>
            </w:rPr>
            <w:instrText xml:space="preserve"> CITATION CPE \l 13322  </w:instrText>
          </w:r>
          <w:r w:rsidR="00B36DF0">
            <w:fldChar w:fldCharType="separate"/>
          </w:r>
          <w:r w:rsidR="00BE12F4" w:rsidRPr="00BE12F4">
            <w:rPr>
              <w:noProof/>
              <w:lang w:val="es-CL"/>
            </w:rPr>
            <w:t>(CPEIP, Ministerio de Educación, Gobierno de Chile, 2012)</w:t>
          </w:r>
          <w:r w:rsidR="00B36DF0">
            <w:fldChar w:fldCharType="end"/>
          </w:r>
        </w:sdtContent>
      </w:sdt>
    </w:p>
    <w:p w:rsidR="00AD3E4C" w:rsidRPr="00BE4636" w:rsidRDefault="00AD3E4C" w:rsidP="00AD3E4C">
      <w:pPr>
        <w:jc w:val="both"/>
        <w:rPr>
          <w:vertAlign w:val="superscript"/>
        </w:rPr>
      </w:pPr>
    </w:p>
    <w:p w:rsidR="00AD3E4C" w:rsidRDefault="00AD3E4C" w:rsidP="00AD3E4C">
      <w:pPr>
        <w:jc w:val="both"/>
      </w:pPr>
      <w:r>
        <w:t xml:space="preserve">1.- </w:t>
      </w:r>
      <w:r w:rsidRPr="00105A56">
        <w:t>La definición de lineamientos curriculares nacionales para la formación de profesores, que estén relacionados con los requerimientos de la formación escolar;</w:t>
      </w:r>
      <w:r>
        <w:br/>
      </w:r>
    </w:p>
    <w:p w:rsidR="00AD3E4C" w:rsidRDefault="00AD3E4C" w:rsidP="00AD3E4C">
      <w:pPr>
        <w:jc w:val="both"/>
      </w:pPr>
      <w:r>
        <w:t xml:space="preserve">2.- </w:t>
      </w:r>
      <w:r w:rsidRPr="00105A56">
        <w:t>El mejoramiento de la estructura y gestión de las diversas instituciones formadoras de profesores a nivel nacional;</w:t>
      </w:r>
    </w:p>
    <w:p w:rsidR="00AD3E4C" w:rsidRDefault="00AD3E4C" w:rsidP="00AD3E4C"/>
    <w:p w:rsidR="00AD3E4C" w:rsidRDefault="00AD3E4C" w:rsidP="00AD3E4C">
      <w:pPr>
        <w:jc w:val="both"/>
      </w:pPr>
      <w:r>
        <w:t xml:space="preserve">3.- </w:t>
      </w:r>
      <w:r w:rsidRPr="00105A56">
        <w:t>La evaluación de los conocimientos y competencias alcanzados por los profesionales egresados de las carreras de pedagogía.</w:t>
      </w:r>
    </w:p>
    <w:p w:rsidR="00AD3E4C" w:rsidRDefault="00AD3E4C" w:rsidP="00AD3E4C">
      <w:pPr>
        <w:jc w:val="both"/>
      </w:pPr>
    </w:p>
    <w:p w:rsidR="00AD3E4C" w:rsidRPr="00105A56" w:rsidRDefault="00AD3E4C" w:rsidP="00AD3E4C">
      <w:pPr>
        <w:jc w:val="both"/>
      </w:pPr>
    </w:p>
    <w:p w:rsidR="00AD3E4C" w:rsidRPr="00105A56" w:rsidRDefault="00AD3E4C" w:rsidP="00AD3E4C">
      <w:pPr>
        <w:jc w:val="both"/>
      </w:pPr>
      <w:r w:rsidRPr="00105A56">
        <w:t xml:space="preserve">Para poder iniciar un proceso de mejoramiento de las instituciones formadoras un componente que surge como fundamental en la propuesta INICIA es contar con una batería de evaluación de los estudiantes que se encuentran en la etapa final de su formación docente. Dicha evaluación se constituye como un </w:t>
      </w:r>
      <w:r w:rsidRPr="00105A56">
        <w:lastRenderedPageBreak/>
        <w:t>elemento central para que las instituciones formadoras cuenten con información diagnóstica que les permita dirigir y focalizar sus acciones de mejoramiento.</w:t>
      </w:r>
    </w:p>
    <w:p w:rsidR="00AD3E4C" w:rsidRDefault="00AD3E4C" w:rsidP="00AD3E4C"/>
    <w:p w:rsidR="00AD3E4C" w:rsidRDefault="005F44AD" w:rsidP="00AD3E4C">
      <w:pPr>
        <w:jc w:val="both"/>
      </w:pPr>
      <w:r>
        <w:t>La Evaluación Diagnóstica INICIA</w:t>
      </w:r>
      <w:r w:rsidR="00AD3E4C" w:rsidRPr="00BE4636">
        <w:t xml:space="preserve"> tiene un carácter progresivo que se aplica tanto a los programas de pedagogía según los ciclos de educación a los cuales están enfocados, como a las pruebas que rendirán los egresados de estos programas.</w:t>
      </w:r>
    </w:p>
    <w:p w:rsidR="00AD3E4C" w:rsidRDefault="00AD3E4C" w:rsidP="00AD3E4C">
      <w:pPr>
        <w:jc w:val="both"/>
      </w:pPr>
    </w:p>
    <w:p w:rsidR="00AD3E4C" w:rsidRPr="00324A10" w:rsidRDefault="00AD3E4C" w:rsidP="00AD3E4C">
      <w:pPr>
        <w:jc w:val="both"/>
        <w:rPr>
          <w:b/>
        </w:rPr>
      </w:pPr>
      <w:r w:rsidRPr="00324A10">
        <w:rPr>
          <w:b/>
        </w:rPr>
        <w:t xml:space="preserve">¿A </w:t>
      </w:r>
      <w:r w:rsidR="0077271B" w:rsidRPr="00324A10">
        <w:rPr>
          <w:b/>
        </w:rPr>
        <w:t>quiénes</w:t>
      </w:r>
      <w:r w:rsidRPr="00324A10">
        <w:rPr>
          <w:b/>
        </w:rPr>
        <w:t xml:space="preserve"> se ha evaluado?</w:t>
      </w:r>
    </w:p>
    <w:p w:rsidR="00AD3E4C" w:rsidRPr="00BE4636" w:rsidRDefault="00AD3E4C" w:rsidP="00AD3E4C">
      <w:pPr>
        <w:jc w:val="both"/>
      </w:pPr>
    </w:p>
    <w:p w:rsidR="00AD3E4C" w:rsidRPr="00BE4636" w:rsidRDefault="00AD3E4C" w:rsidP="00AD3E4C">
      <w:pPr>
        <w:jc w:val="both"/>
      </w:pPr>
      <w:r w:rsidRPr="00BE4636">
        <w:t>El 2008 se evaluaron los estudiantes egresados de programas de pedagogía en Educación Básica de las instituciones de todo el país. El 2009 se incorporaron a la evaluación los egresados de programas de pedagogía en Educación Parvularia.</w:t>
      </w:r>
    </w:p>
    <w:p w:rsidR="00AD3E4C" w:rsidRDefault="00AD3E4C" w:rsidP="00AD3E4C">
      <w:pPr>
        <w:jc w:val="both"/>
      </w:pPr>
    </w:p>
    <w:p w:rsidR="00AD3E4C" w:rsidRPr="00324A10" w:rsidRDefault="00AD3E4C" w:rsidP="00AD3E4C">
      <w:pPr>
        <w:jc w:val="both"/>
        <w:rPr>
          <w:b/>
        </w:rPr>
      </w:pPr>
      <w:r w:rsidRPr="00324A10">
        <w:rPr>
          <w:b/>
        </w:rPr>
        <w:t>¿Qué pruebas se han incorporado?</w:t>
      </w:r>
    </w:p>
    <w:p w:rsidR="00AD3E4C" w:rsidRDefault="00AD3E4C" w:rsidP="00AD3E4C">
      <w:pPr>
        <w:jc w:val="both"/>
      </w:pPr>
    </w:p>
    <w:p w:rsidR="00AD3E4C" w:rsidRPr="00BE4636" w:rsidRDefault="00AD3E4C" w:rsidP="00AD3E4C">
      <w:pPr>
        <w:jc w:val="both"/>
      </w:pPr>
      <w:r w:rsidRPr="00BE4636">
        <w:t xml:space="preserve">El año 2008 se dio inicio </w:t>
      </w:r>
      <w:r>
        <w:t>a la evaluación con la “Prueba de Conocimientos Disciplinarios” y la “Prueba de Habilidades de Comunicación Escrita”.</w:t>
      </w:r>
    </w:p>
    <w:p w:rsidR="00AD3E4C" w:rsidRDefault="00AD3E4C" w:rsidP="00AD3E4C">
      <w:pPr>
        <w:jc w:val="both"/>
      </w:pPr>
    </w:p>
    <w:p w:rsidR="00AD3E4C" w:rsidRDefault="00AD3E4C" w:rsidP="00AD3E4C">
      <w:pPr>
        <w:jc w:val="both"/>
      </w:pPr>
      <w:r>
        <w:t xml:space="preserve">En </w:t>
      </w:r>
      <w:r w:rsidRPr="00BE4636">
        <w:t xml:space="preserve"> el </w:t>
      </w:r>
      <w:r>
        <w:t xml:space="preserve">año </w:t>
      </w:r>
      <w:r w:rsidRPr="00BE4636">
        <w:t>2009 se realizó la aplicación experimental de la </w:t>
      </w:r>
      <w:r>
        <w:t>“</w:t>
      </w:r>
      <w:r w:rsidRPr="00BE4636">
        <w:t>Prueba de conocimientos pedagógicos</w:t>
      </w:r>
      <w:r>
        <w:t>”</w:t>
      </w:r>
      <w:r w:rsidRPr="00BE4636">
        <w:t xml:space="preserve">, </w:t>
      </w:r>
      <w:r>
        <w:t xml:space="preserve">que se </w:t>
      </w:r>
      <w:r w:rsidRPr="00BE4636">
        <w:t xml:space="preserve"> aplic</w:t>
      </w:r>
      <w:r>
        <w:t>ó</w:t>
      </w:r>
      <w:r w:rsidRPr="00BE4636">
        <w:t xml:space="preserve"> solamente a los egresados de programas de pedagogía en Educación Básica.</w:t>
      </w:r>
    </w:p>
    <w:p w:rsidR="00AD3E4C" w:rsidRPr="00BE4636" w:rsidRDefault="00AD3E4C" w:rsidP="00AD3E4C">
      <w:pPr>
        <w:jc w:val="both"/>
      </w:pPr>
    </w:p>
    <w:p w:rsidR="00AD3E4C" w:rsidRDefault="00AD3E4C" w:rsidP="00AD3E4C">
      <w:pPr>
        <w:jc w:val="both"/>
      </w:pPr>
      <w:r w:rsidRPr="00BE4636">
        <w:t>E</w:t>
      </w:r>
      <w:r>
        <w:t>n el</w:t>
      </w:r>
      <w:r w:rsidRPr="00BE4636">
        <w:t xml:space="preserve"> año 20</w:t>
      </w:r>
      <w:r>
        <w:t xml:space="preserve">10 se aplicó adicionalmente la </w:t>
      </w:r>
      <w:r w:rsidRPr="00324A10">
        <w:rPr>
          <w:b/>
        </w:rPr>
        <w:t>“P</w:t>
      </w:r>
      <w:r w:rsidRPr="00BE4636">
        <w:rPr>
          <w:b/>
        </w:rPr>
        <w:t>rueba de Habilidades Básicas TICs</w:t>
      </w:r>
      <w:r w:rsidRPr="00324A10">
        <w:rPr>
          <w:b/>
        </w:rPr>
        <w:t>”</w:t>
      </w:r>
      <w:r w:rsidRPr="00BE4636">
        <w:rPr>
          <w:b/>
        </w:rPr>
        <w:t>,</w:t>
      </w:r>
      <w:r w:rsidR="00544BBA">
        <w:rPr>
          <w:b/>
        </w:rPr>
        <w:t xml:space="preserve"> </w:t>
      </w:r>
      <w:r w:rsidRPr="00BE4636">
        <w:t xml:space="preserve">y la </w:t>
      </w:r>
      <w:r>
        <w:t>“Prueba E</w:t>
      </w:r>
      <w:r w:rsidRPr="00BE4636">
        <w:t xml:space="preserve">xperimental de Conocimientos Pedagógicos </w:t>
      </w:r>
      <w:r w:rsidR="00544BBA">
        <w:t>y Disciplinarios de Educación Pa</w:t>
      </w:r>
      <w:r w:rsidRPr="00BE4636">
        <w:t>rvularia</w:t>
      </w:r>
      <w:r>
        <w:t>”</w:t>
      </w:r>
      <w:r w:rsidRPr="00BE4636">
        <w:t>.</w:t>
      </w:r>
    </w:p>
    <w:p w:rsidR="00AD3E4C" w:rsidRDefault="00AD3E4C" w:rsidP="00AD3E4C">
      <w:pPr>
        <w:jc w:val="both"/>
      </w:pPr>
    </w:p>
    <w:p w:rsidR="0057371B" w:rsidRPr="00BE4636" w:rsidRDefault="0057371B" w:rsidP="00AD3E4C">
      <w:pPr>
        <w:jc w:val="both"/>
      </w:pPr>
    </w:p>
    <w:p w:rsidR="00AD3E4C" w:rsidRDefault="00AD3E4C" w:rsidP="00AD3E4C">
      <w:pPr>
        <w:jc w:val="both"/>
      </w:pPr>
      <w:r>
        <w:t xml:space="preserve">En la </w:t>
      </w:r>
      <w:r w:rsidR="00C27B70" w:rsidRPr="00C27B70">
        <w:rPr>
          <w:b/>
        </w:rPr>
        <w:t>[</w:t>
      </w:r>
      <w:r w:rsidR="00F447CA">
        <w:fldChar w:fldCharType="begin"/>
      </w:r>
      <w:r w:rsidR="00F447CA">
        <w:instrText xml:space="preserve"> REF  _Ref326056976 \h  \* MERGEFORMAT </w:instrText>
      </w:r>
      <w:r w:rsidR="00F447CA">
        <w:fldChar w:fldCharType="separate"/>
      </w:r>
      <w:r w:rsidR="00942356">
        <w:t>Tabla 4</w:t>
      </w:r>
      <w:r w:rsidR="00F447CA">
        <w:fldChar w:fldCharType="end"/>
      </w:r>
      <w:r w:rsidR="00C27B70" w:rsidRPr="00C27B70">
        <w:rPr>
          <w:b/>
        </w:rPr>
        <w:t>]</w:t>
      </w:r>
      <w:r>
        <w:t xml:space="preserve"> se muestra el calendario que indica los programas de pedagogía que serán evaluados y a</w:t>
      </w:r>
      <w:r w:rsidR="005F44AD">
        <w:t xml:space="preserve"> partir de qué</w:t>
      </w:r>
      <w:r>
        <w:t xml:space="preserve"> año.</w:t>
      </w:r>
      <w:r w:rsidR="005F44AD">
        <w:t xml:space="preserve"> </w:t>
      </w:r>
    </w:p>
    <w:p w:rsidR="005F44AD" w:rsidRDefault="005F44AD" w:rsidP="00AD3E4C">
      <w:pPr>
        <w:jc w:val="both"/>
      </w:pPr>
    </w:p>
    <w:p w:rsidR="005F44AD" w:rsidRDefault="005F44AD" w:rsidP="00AD3E4C">
      <w:pPr>
        <w:jc w:val="both"/>
      </w:pPr>
      <w:r>
        <w:t>Como se muestra en la tabla, la primera prueba INICIA se aplicó solo a estudiantes de pedagogía básica y ya el 2013 se comienza a aplicar a los tres niveles de enseñanza pre universitaria, por lo que a partir de esa fecha, todas las carreras de pedagogía que se imparten en la Universidad de Playa Ancha pueden comenzar a ser evaluadas.</w:t>
      </w:r>
    </w:p>
    <w:p w:rsidR="005F44AD" w:rsidRDefault="005F44AD" w:rsidP="00AD3E4C">
      <w:pPr>
        <w:jc w:val="both"/>
      </w:pPr>
    </w:p>
    <w:p w:rsidR="005F44AD" w:rsidRDefault="005F44AD" w:rsidP="00AD3E4C">
      <w:pPr>
        <w:jc w:val="both"/>
      </w:pPr>
    </w:p>
    <w:p w:rsidR="00AD3E4C" w:rsidRDefault="00AD3E4C" w:rsidP="00AD3E4C">
      <w:pPr>
        <w:jc w:val="both"/>
      </w:pPr>
    </w:p>
    <w:p w:rsidR="00AD3E4C" w:rsidRPr="00BE4636" w:rsidRDefault="00AD3E4C" w:rsidP="00AD3E4C">
      <w:pPr>
        <w:jc w:val="both"/>
      </w:pPr>
    </w:p>
    <w:tbl>
      <w:tblPr>
        <w:tblStyle w:val="Tablaconcuadrcula"/>
        <w:tblW w:w="7778" w:type="dxa"/>
        <w:jc w:val="center"/>
        <w:tblLook w:val="04A0" w:firstRow="1" w:lastRow="0" w:firstColumn="1" w:lastColumn="0" w:noHBand="0" w:noVBand="1"/>
      </w:tblPr>
      <w:tblGrid>
        <w:gridCol w:w="2250"/>
        <w:gridCol w:w="850"/>
        <w:gridCol w:w="993"/>
        <w:gridCol w:w="850"/>
        <w:gridCol w:w="992"/>
        <w:gridCol w:w="993"/>
        <w:gridCol w:w="850"/>
      </w:tblGrid>
      <w:tr w:rsidR="00AD3E4C" w:rsidTr="00447B77">
        <w:trPr>
          <w:jc w:val="center"/>
        </w:trPr>
        <w:tc>
          <w:tcPr>
            <w:tcW w:w="2250" w:type="dxa"/>
            <w:shd w:val="clear" w:color="auto" w:fill="B8CCE4" w:themeFill="accent1" w:themeFillTint="66"/>
            <w:vAlign w:val="center"/>
          </w:tcPr>
          <w:p w:rsidR="00AD3E4C" w:rsidRPr="00447B77" w:rsidRDefault="00AD3E4C" w:rsidP="00B44244">
            <w:pPr>
              <w:spacing w:before="100" w:beforeAutospacing="1" w:after="100" w:afterAutospacing="1"/>
              <w:rPr>
                <w:rFonts w:ascii="Tahoma" w:hAnsi="Tahoma" w:cs="Tahoma"/>
              </w:rPr>
            </w:pPr>
            <w:r w:rsidRPr="00447B77">
              <w:rPr>
                <w:rFonts w:ascii="Tahoma" w:hAnsi="Tahoma" w:cs="Tahoma"/>
              </w:rPr>
              <w:lastRenderedPageBreak/>
              <w:t>Programa</w:t>
            </w:r>
          </w:p>
        </w:tc>
        <w:tc>
          <w:tcPr>
            <w:tcW w:w="850" w:type="dxa"/>
            <w:shd w:val="clear" w:color="auto" w:fill="B8CCE4" w:themeFill="accent1" w:themeFillTint="66"/>
            <w:vAlign w:val="center"/>
          </w:tcPr>
          <w:p w:rsidR="00AD3E4C" w:rsidRPr="00447B77" w:rsidRDefault="00AD3E4C" w:rsidP="00B44244">
            <w:pPr>
              <w:jc w:val="center"/>
              <w:rPr>
                <w:rFonts w:ascii="Tahoma" w:hAnsi="Tahoma" w:cs="Tahoma"/>
              </w:rPr>
            </w:pPr>
            <w:r w:rsidRPr="00447B77">
              <w:rPr>
                <w:rFonts w:ascii="Tahoma" w:hAnsi="Tahoma" w:cs="Tahoma"/>
              </w:rPr>
              <w:t>2008</w:t>
            </w:r>
          </w:p>
        </w:tc>
        <w:tc>
          <w:tcPr>
            <w:tcW w:w="993" w:type="dxa"/>
            <w:shd w:val="clear" w:color="auto" w:fill="B8CCE4" w:themeFill="accent1" w:themeFillTint="66"/>
            <w:vAlign w:val="center"/>
          </w:tcPr>
          <w:p w:rsidR="00AD3E4C" w:rsidRPr="00447B77" w:rsidRDefault="00AD3E4C" w:rsidP="00B44244">
            <w:pPr>
              <w:jc w:val="center"/>
              <w:rPr>
                <w:rFonts w:ascii="Tahoma" w:hAnsi="Tahoma" w:cs="Tahoma"/>
              </w:rPr>
            </w:pPr>
            <w:r w:rsidRPr="00447B77">
              <w:rPr>
                <w:rFonts w:ascii="Tahoma" w:hAnsi="Tahoma" w:cs="Tahoma"/>
              </w:rPr>
              <w:t>2009</w:t>
            </w:r>
          </w:p>
        </w:tc>
        <w:tc>
          <w:tcPr>
            <w:tcW w:w="850" w:type="dxa"/>
            <w:shd w:val="clear" w:color="auto" w:fill="B8CCE4" w:themeFill="accent1" w:themeFillTint="66"/>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2010</w:t>
            </w:r>
          </w:p>
        </w:tc>
        <w:tc>
          <w:tcPr>
            <w:tcW w:w="992" w:type="dxa"/>
            <w:shd w:val="clear" w:color="auto" w:fill="B8CCE4" w:themeFill="accent1" w:themeFillTint="66"/>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2011</w:t>
            </w:r>
          </w:p>
        </w:tc>
        <w:tc>
          <w:tcPr>
            <w:tcW w:w="993" w:type="dxa"/>
            <w:shd w:val="clear" w:color="auto" w:fill="B8CCE4" w:themeFill="accent1" w:themeFillTint="66"/>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2012</w:t>
            </w:r>
          </w:p>
        </w:tc>
        <w:tc>
          <w:tcPr>
            <w:tcW w:w="850" w:type="dxa"/>
            <w:shd w:val="clear" w:color="auto" w:fill="B8CCE4" w:themeFill="accent1" w:themeFillTint="66"/>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2013</w:t>
            </w:r>
          </w:p>
        </w:tc>
      </w:tr>
      <w:tr w:rsidR="00AD3E4C" w:rsidTr="00447B77">
        <w:trPr>
          <w:jc w:val="center"/>
        </w:trPr>
        <w:tc>
          <w:tcPr>
            <w:tcW w:w="2250" w:type="dxa"/>
            <w:shd w:val="clear" w:color="auto" w:fill="B8CCE4" w:themeFill="accent1" w:themeFillTint="66"/>
            <w:vAlign w:val="center"/>
          </w:tcPr>
          <w:p w:rsidR="00447B77" w:rsidRPr="00447B77" w:rsidRDefault="00AD3E4C" w:rsidP="00B44244">
            <w:pPr>
              <w:spacing w:before="100" w:beforeAutospacing="1" w:after="100" w:afterAutospacing="1"/>
              <w:rPr>
                <w:rFonts w:ascii="Tahoma" w:hAnsi="Tahoma" w:cs="Tahoma"/>
              </w:rPr>
            </w:pPr>
            <w:r w:rsidRPr="00447B77">
              <w:rPr>
                <w:rFonts w:ascii="Tahoma" w:hAnsi="Tahoma" w:cs="Tahoma"/>
              </w:rPr>
              <w:t>Educación Básica</w:t>
            </w:r>
          </w:p>
        </w:tc>
        <w:tc>
          <w:tcPr>
            <w:tcW w:w="850" w:type="dxa"/>
            <w:vAlign w:val="center"/>
          </w:tcPr>
          <w:p w:rsidR="00AD3E4C" w:rsidRPr="00447B77" w:rsidRDefault="00AD3E4C" w:rsidP="00B44244">
            <w:pPr>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18" name="Imagen 2"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993" w:type="dxa"/>
            <w:vAlign w:val="center"/>
          </w:tcPr>
          <w:p w:rsidR="00AD3E4C" w:rsidRPr="00447B77" w:rsidRDefault="00AD3E4C" w:rsidP="00B44244">
            <w:pPr>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19" name="Imagen 3"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850"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0" name="Imagen 4"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992"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1" name="Imagen 5"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993"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2" name="Imagen 6"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850"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3" name="Imagen 7"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r w:rsidR="00AD3E4C" w:rsidTr="00447B77">
        <w:trPr>
          <w:trHeight w:val="439"/>
          <w:jc w:val="center"/>
        </w:trPr>
        <w:tc>
          <w:tcPr>
            <w:tcW w:w="2250" w:type="dxa"/>
            <w:shd w:val="clear" w:color="auto" w:fill="B8CCE4" w:themeFill="accent1" w:themeFillTint="66"/>
            <w:vAlign w:val="center"/>
          </w:tcPr>
          <w:p w:rsidR="00AD3E4C" w:rsidRPr="00447B77" w:rsidRDefault="00AD3E4C" w:rsidP="00B44244">
            <w:pPr>
              <w:spacing w:before="100" w:beforeAutospacing="1" w:after="100" w:afterAutospacing="1"/>
              <w:rPr>
                <w:rFonts w:ascii="Tahoma" w:hAnsi="Tahoma" w:cs="Tahoma"/>
              </w:rPr>
            </w:pPr>
            <w:r w:rsidRPr="00447B77">
              <w:rPr>
                <w:rFonts w:ascii="Tahoma" w:hAnsi="Tahoma" w:cs="Tahoma"/>
              </w:rPr>
              <w:t>Educación Parvularia</w:t>
            </w:r>
          </w:p>
        </w:tc>
        <w:tc>
          <w:tcPr>
            <w:tcW w:w="850" w:type="dxa"/>
            <w:vAlign w:val="center"/>
          </w:tcPr>
          <w:p w:rsidR="00AD3E4C" w:rsidRPr="00447B77" w:rsidRDefault="00AD3E4C" w:rsidP="00B44244">
            <w:pPr>
              <w:jc w:val="center"/>
              <w:rPr>
                <w:rFonts w:ascii="Tahoma" w:hAnsi="Tahoma" w:cs="Tahoma"/>
              </w:rPr>
            </w:pPr>
            <w:r w:rsidRPr="00447B77">
              <w:rPr>
                <w:rFonts w:ascii="Tahoma" w:hAnsi="Tahoma" w:cs="Tahoma"/>
              </w:rPr>
              <w:t> </w:t>
            </w:r>
          </w:p>
        </w:tc>
        <w:tc>
          <w:tcPr>
            <w:tcW w:w="993" w:type="dxa"/>
            <w:vAlign w:val="center"/>
          </w:tcPr>
          <w:p w:rsidR="00AD3E4C" w:rsidRPr="00447B77" w:rsidRDefault="00AD3E4C" w:rsidP="00B44244">
            <w:pPr>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4" name="Imagen 8"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850"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5" name="Imagen 9"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992"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6" name="Imagen 10"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993"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7" name="Imagen 11"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850"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8" name="Imagen 12"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r w:rsidR="00AD3E4C" w:rsidTr="00447B77">
        <w:trPr>
          <w:trHeight w:val="261"/>
          <w:jc w:val="center"/>
        </w:trPr>
        <w:tc>
          <w:tcPr>
            <w:tcW w:w="2250" w:type="dxa"/>
            <w:shd w:val="clear" w:color="auto" w:fill="B8CCE4" w:themeFill="accent1" w:themeFillTint="66"/>
            <w:vAlign w:val="center"/>
          </w:tcPr>
          <w:p w:rsidR="00AD3E4C" w:rsidRPr="00447B77" w:rsidRDefault="00AD3E4C" w:rsidP="00B44244">
            <w:pPr>
              <w:spacing w:before="100" w:beforeAutospacing="1" w:after="100" w:afterAutospacing="1"/>
              <w:rPr>
                <w:rFonts w:ascii="Tahoma" w:hAnsi="Tahoma" w:cs="Tahoma"/>
              </w:rPr>
            </w:pPr>
            <w:r w:rsidRPr="00447B77">
              <w:rPr>
                <w:rFonts w:ascii="Tahoma" w:hAnsi="Tahoma" w:cs="Tahoma"/>
              </w:rPr>
              <w:t>Educación Media</w:t>
            </w:r>
          </w:p>
        </w:tc>
        <w:tc>
          <w:tcPr>
            <w:tcW w:w="850" w:type="dxa"/>
            <w:vAlign w:val="center"/>
          </w:tcPr>
          <w:p w:rsidR="00AD3E4C" w:rsidRPr="00447B77" w:rsidRDefault="00AD3E4C" w:rsidP="00B44244">
            <w:pPr>
              <w:jc w:val="center"/>
              <w:rPr>
                <w:rFonts w:ascii="Tahoma" w:hAnsi="Tahoma" w:cs="Tahoma"/>
              </w:rPr>
            </w:pPr>
            <w:r w:rsidRPr="00447B77">
              <w:rPr>
                <w:rFonts w:ascii="Tahoma" w:hAnsi="Tahoma" w:cs="Tahoma"/>
              </w:rPr>
              <w:t> </w:t>
            </w:r>
          </w:p>
        </w:tc>
        <w:tc>
          <w:tcPr>
            <w:tcW w:w="993" w:type="dxa"/>
            <w:vAlign w:val="center"/>
          </w:tcPr>
          <w:p w:rsidR="00AD3E4C" w:rsidRPr="00447B77" w:rsidRDefault="00AD3E4C" w:rsidP="00B44244">
            <w:pPr>
              <w:jc w:val="center"/>
              <w:rPr>
                <w:rFonts w:ascii="Tahoma" w:hAnsi="Tahoma" w:cs="Tahoma"/>
              </w:rPr>
            </w:pPr>
            <w:r w:rsidRPr="00447B77">
              <w:rPr>
                <w:rFonts w:ascii="Tahoma" w:hAnsi="Tahoma" w:cs="Tahoma"/>
              </w:rPr>
              <w:t> </w:t>
            </w:r>
          </w:p>
        </w:tc>
        <w:tc>
          <w:tcPr>
            <w:tcW w:w="850"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 </w:t>
            </w:r>
          </w:p>
        </w:tc>
        <w:tc>
          <w:tcPr>
            <w:tcW w:w="992"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 </w:t>
            </w:r>
          </w:p>
        </w:tc>
        <w:tc>
          <w:tcPr>
            <w:tcW w:w="993" w:type="dxa"/>
            <w:vAlign w:val="center"/>
          </w:tcPr>
          <w:p w:rsidR="00AD3E4C" w:rsidRPr="00447B77" w:rsidRDefault="00AD3E4C" w:rsidP="00B44244">
            <w:pPr>
              <w:spacing w:before="100" w:beforeAutospacing="1" w:after="100" w:afterAutospacing="1"/>
              <w:jc w:val="center"/>
              <w:rPr>
                <w:rFonts w:ascii="Tahoma" w:hAnsi="Tahoma" w:cs="Tahoma"/>
              </w:rPr>
            </w:pPr>
            <w:r w:rsidRPr="00447B77">
              <w:rPr>
                <w:rFonts w:ascii="Tahoma" w:hAnsi="Tahoma" w:cs="Tahoma"/>
              </w:rPr>
              <w:t> </w:t>
            </w:r>
          </w:p>
        </w:tc>
        <w:tc>
          <w:tcPr>
            <w:tcW w:w="850" w:type="dxa"/>
            <w:vAlign w:val="center"/>
          </w:tcPr>
          <w:p w:rsidR="00AD3E4C" w:rsidRPr="00447B77" w:rsidRDefault="00AD3E4C" w:rsidP="00AD3E4C">
            <w:pPr>
              <w:keepNext/>
              <w:spacing w:before="100" w:beforeAutospacing="1" w:after="100" w:afterAutospacing="1"/>
              <w:jc w:val="center"/>
              <w:rPr>
                <w:rFonts w:ascii="Tahoma" w:hAnsi="Tahoma" w:cs="Tahoma"/>
              </w:rPr>
            </w:pPr>
            <w:r w:rsidRPr="00447B77">
              <w:rPr>
                <w:rFonts w:ascii="Tahoma" w:hAnsi="Tahoma" w:cs="Tahoma"/>
                <w:noProof/>
                <w:lang w:val="es-US" w:eastAsia="es-US"/>
              </w:rPr>
              <w:drawing>
                <wp:inline distT="0" distB="0" distL="0" distR="0">
                  <wp:extent cx="238125" cy="238125"/>
                  <wp:effectExtent l="19050" t="0" r="9525" b="0"/>
                  <wp:docPr id="129" name="Imagen 13" descr="http://www.programainicia.cl/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gramainicia.cl/images/ok.gif"/>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37527F" w:rsidRDefault="00AD3E4C" w:rsidP="00C27B70">
      <w:pPr>
        <w:pStyle w:val="Descripcin"/>
        <w:jc w:val="center"/>
      </w:pPr>
      <w:r>
        <w:br/>
      </w:r>
      <w:bookmarkStart w:id="59" w:name="_Ref326056976"/>
      <w:bookmarkStart w:id="60" w:name="_Toc326736231"/>
      <w:bookmarkStart w:id="61" w:name="_Toc434167448"/>
      <w:r>
        <w:t xml:space="preserve">Tabla </w:t>
      </w:r>
      <w:r w:rsidR="00B36DF0">
        <w:fldChar w:fldCharType="begin"/>
      </w:r>
      <w:r w:rsidR="009F0160">
        <w:instrText xml:space="preserve"> SEQ Tabla \* ARABIC </w:instrText>
      </w:r>
      <w:r w:rsidR="00B36DF0">
        <w:fldChar w:fldCharType="separate"/>
      </w:r>
      <w:r w:rsidR="00942356">
        <w:rPr>
          <w:noProof/>
        </w:rPr>
        <w:t>4</w:t>
      </w:r>
      <w:r w:rsidR="00B36DF0">
        <w:rPr>
          <w:noProof/>
        </w:rPr>
        <w:fldChar w:fldCharType="end"/>
      </w:r>
      <w:bookmarkEnd w:id="59"/>
      <w:r>
        <w:t xml:space="preserve"> : Calendario Evaluaciones Prueba Inicia</w:t>
      </w:r>
      <w:bookmarkEnd w:id="60"/>
      <w:bookmarkEnd w:id="61"/>
    </w:p>
    <w:p w:rsidR="00AD3E4C" w:rsidRPr="00C50D92" w:rsidRDefault="00AD3E4C" w:rsidP="00544BBA">
      <w:pPr>
        <w:jc w:val="center"/>
        <w:rPr>
          <w:sz w:val="20"/>
          <w:szCs w:val="20"/>
        </w:rPr>
      </w:pPr>
      <w:r w:rsidRPr="00C50D92">
        <w:rPr>
          <w:sz w:val="20"/>
          <w:szCs w:val="20"/>
        </w:rPr>
        <w:t xml:space="preserve">Fuente: Etapas de Evaluación INICIA </w:t>
      </w:r>
    </w:p>
    <w:p w:rsidR="00AD3E4C" w:rsidRPr="00544BBA" w:rsidRDefault="00F447CA" w:rsidP="00544BBA">
      <w:pPr>
        <w:jc w:val="center"/>
        <w:rPr>
          <w:sz w:val="18"/>
          <w:szCs w:val="18"/>
        </w:rPr>
      </w:pPr>
      <w:sdt>
        <w:sdtPr>
          <w:rPr>
            <w:sz w:val="20"/>
            <w:szCs w:val="20"/>
          </w:rPr>
          <w:id w:val="420194472"/>
          <w:citation/>
        </w:sdtPr>
        <w:sdtEndPr/>
        <w:sdtContent>
          <w:r w:rsidR="00B36DF0" w:rsidRPr="00C50D92">
            <w:rPr>
              <w:sz w:val="20"/>
              <w:szCs w:val="20"/>
            </w:rPr>
            <w:fldChar w:fldCharType="begin"/>
          </w:r>
          <w:r w:rsidR="00544BBA" w:rsidRPr="00C50D92">
            <w:rPr>
              <w:sz w:val="20"/>
              <w:szCs w:val="20"/>
              <w:lang w:val="es-CL"/>
            </w:rPr>
            <w:instrText xml:space="preserve"> CITATION CPE1 \l 13322  </w:instrText>
          </w:r>
          <w:r w:rsidR="00B36DF0" w:rsidRPr="00C50D92">
            <w:rPr>
              <w:sz w:val="20"/>
              <w:szCs w:val="20"/>
            </w:rPr>
            <w:fldChar w:fldCharType="separate"/>
          </w:r>
          <w:r w:rsidR="00BE12F4" w:rsidRPr="00BE12F4">
            <w:rPr>
              <w:noProof/>
              <w:sz w:val="20"/>
              <w:szCs w:val="20"/>
              <w:lang w:val="es-CL"/>
            </w:rPr>
            <w:t>(CPEIP, Ministerio de Educación, Gobierno de Chile., 2012)</w:t>
          </w:r>
          <w:r w:rsidR="00B36DF0" w:rsidRPr="00C50D92">
            <w:rPr>
              <w:sz w:val="20"/>
              <w:szCs w:val="20"/>
            </w:rPr>
            <w:fldChar w:fldCharType="end"/>
          </w:r>
        </w:sdtContent>
      </w:sdt>
    </w:p>
    <w:p w:rsidR="005F44AD" w:rsidRDefault="005F44AD" w:rsidP="00AD3E4C">
      <w:pPr>
        <w:pStyle w:val="Ttulo2"/>
      </w:pPr>
    </w:p>
    <w:p w:rsidR="00AD3E4C" w:rsidRPr="00604799" w:rsidRDefault="005F44AD" w:rsidP="005F44AD">
      <w:pPr>
        <w:pStyle w:val="Ttulo3"/>
      </w:pPr>
      <w:bookmarkStart w:id="62" w:name="_Toc431920062"/>
      <w:bookmarkStart w:id="63" w:name="_Toc431921669"/>
      <w:bookmarkStart w:id="64" w:name="_Toc437440224"/>
      <w:r>
        <w:t xml:space="preserve">2.2.6 </w:t>
      </w:r>
      <w:r w:rsidR="00AD3E4C" w:rsidRPr="00604799">
        <w:t>Prueba INICIA de habilidades TIC en ambiente pedagógico</w:t>
      </w:r>
      <w:bookmarkEnd w:id="62"/>
      <w:bookmarkEnd w:id="63"/>
      <w:bookmarkEnd w:id="64"/>
    </w:p>
    <w:p w:rsidR="00AD3E4C" w:rsidRPr="006952C1" w:rsidRDefault="00AD3E4C" w:rsidP="00AD3E4C"/>
    <w:p w:rsidR="00AD3E4C" w:rsidRDefault="00AD3E4C" w:rsidP="00AD3E4C">
      <w:pPr>
        <w:jc w:val="both"/>
      </w:pPr>
      <w:r>
        <w:t>En el año 2010 INICIA incorporó a su batería de pruebas la “</w:t>
      </w:r>
      <w:r w:rsidRPr="006952C1">
        <w:t>Prueba de habilidades básicas de tecnologías de la información y comunicación (TIC) en ambiente pedagógico</w:t>
      </w:r>
      <w:r>
        <w:t>”</w:t>
      </w:r>
      <w:r w:rsidRPr="006952C1">
        <w:t xml:space="preserve">, </w:t>
      </w:r>
      <w:r>
        <w:t>con el objetivo de</w:t>
      </w:r>
      <w:r w:rsidRPr="006952C1">
        <w:t xml:space="preserve"> evaluar habilidades básicas en tecnologías de información y comunicación, que se consideran relevantes para el futuro desempeño de estudiantes recién egresados de la carrera de Pedagogía. Esta prueba se acota a la evaluación de habilidades básicas, o de usuario, de las TIC.</w:t>
      </w:r>
    </w:p>
    <w:p w:rsidR="00AD3E4C" w:rsidRPr="006952C1" w:rsidRDefault="00AD3E4C" w:rsidP="00AD3E4C">
      <w:pPr>
        <w:jc w:val="both"/>
      </w:pPr>
    </w:p>
    <w:p w:rsidR="00AD3E4C" w:rsidRDefault="00AD3E4C" w:rsidP="00AD3E4C">
      <w:pPr>
        <w:jc w:val="both"/>
      </w:pPr>
      <w:r w:rsidRPr="006952C1">
        <w:t xml:space="preserve">Las habilidades </w:t>
      </w:r>
      <w:r>
        <w:t>evaluadas</w:t>
      </w:r>
      <w:r w:rsidRPr="006952C1">
        <w:t xml:space="preserve"> se organiza</w:t>
      </w:r>
      <w:r>
        <w:t>ron</w:t>
      </w:r>
      <w:r w:rsidRPr="006952C1">
        <w:t xml:space="preserve"> en cinco grandes dimensiones:</w:t>
      </w:r>
    </w:p>
    <w:p w:rsidR="00AD3E4C" w:rsidRDefault="00AD3E4C" w:rsidP="00AD3E4C">
      <w:pPr>
        <w:jc w:val="both"/>
      </w:pPr>
    </w:p>
    <w:p w:rsidR="00AD3E4C" w:rsidRPr="009B64B3" w:rsidRDefault="00AD3E4C" w:rsidP="00AD3E4C">
      <w:pPr>
        <w:pStyle w:val="Prrafodelista"/>
        <w:numPr>
          <w:ilvl w:val="0"/>
          <w:numId w:val="4"/>
        </w:numPr>
        <w:rPr>
          <w:rFonts w:ascii="Palatino Linotype" w:hAnsi="Palatino Linotype" w:cs="Times New Roman"/>
        </w:rPr>
      </w:pPr>
      <w:r w:rsidRPr="009B64B3">
        <w:rPr>
          <w:rFonts w:ascii="Palatino Linotype" w:hAnsi="Palatino Linotype"/>
        </w:rPr>
        <w:t>Realización de presentaciones</w:t>
      </w:r>
      <w:r w:rsidRPr="006952C1">
        <w:t>;</w:t>
      </w:r>
    </w:p>
    <w:p w:rsidR="00AD3E4C" w:rsidRDefault="00AD3E4C" w:rsidP="00AD3E4C">
      <w:pPr>
        <w:pStyle w:val="Prrafodelista"/>
        <w:numPr>
          <w:ilvl w:val="0"/>
          <w:numId w:val="4"/>
        </w:numPr>
        <w:rPr>
          <w:rFonts w:ascii="Palatino Linotype" w:hAnsi="Palatino Linotype" w:cs="Times New Roman"/>
        </w:rPr>
      </w:pPr>
      <w:r w:rsidRPr="006952C1">
        <w:rPr>
          <w:rFonts w:ascii="Palatino Linotype" w:hAnsi="Palatino Linotype" w:cs="Times New Roman"/>
        </w:rPr>
        <w:t>Trabajo con herramientas de información y comunicación (Internet, correo electrónico y redes virtuales);</w:t>
      </w:r>
    </w:p>
    <w:p w:rsidR="00AD3E4C" w:rsidRDefault="00AD3E4C" w:rsidP="00AD3E4C">
      <w:pPr>
        <w:pStyle w:val="Prrafodelista"/>
        <w:numPr>
          <w:ilvl w:val="0"/>
          <w:numId w:val="4"/>
        </w:numPr>
        <w:rPr>
          <w:rFonts w:ascii="Palatino Linotype" w:hAnsi="Palatino Linotype" w:cs="Times New Roman"/>
        </w:rPr>
      </w:pPr>
      <w:r w:rsidRPr="006952C1">
        <w:rPr>
          <w:rFonts w:ascii="Palatino Linotype" w:hAnsi="Palatino Linotype" w:cs="Times New Roman"/>
        </w:rPr>
        <w:t>Trabajo con procesador de texto; </w:t>
      </w:r>
    </w:p>
    <w:p w:rsidR="00AD3E4C" w:rsidRPr="009B64B3" w:rsidRDefault="00AD3E4C" w:rsidP="00AD3E4C">
      <w:pPr>
        <w:pStyle w:val="Prrafodelista"/>
        <w:numPr>
          <w:ilvl w:val="0"/>
          <w:numId w:val="4"/>
        </w:numPr>
      </w:pPr>
      <w:r w:rsidRPr="006952C1">
        <w:rPr>
          <w:rFonts w:ascii="Palatino Linotype" w:hAnsi="Palatino Linotype" w:cs="Times New Roman"/>
        </w:rPr>
        <w:t>Trabajo con hojas de cálculo;</w:t>
      </w:r>
    </w:p>
    <w:p w:rsidR="00AD3E4C" w:rsidRDefault="00AD3E4C" w:rsidP="00AD3E4C">
      <w:pPr>
        <w:pStyle w:val="Prrafodelista"/>
        <w:numPr>
          <w:ilvl w:val="0"/>
          <w:numId w:val="4"/>
        </w:numPr>
      </w:pPr>
      <w:r w:rsidRPr="006952C1">
        <w:rPr>
          <w:rFonts w:ascii="Palatino Linotype" w:hAnsi="Palatino Linotype" w:cs="Times New Roman"/>
        </w:rPr>
        <w:t>Uso del computador y manejo de archivos.</w:t>
      </w:r>
    </w:p>
    <w:p w:rsidR="00AD3E4C" w:rsidRDefault="00AD3E4C" w:rsidP="00AD3E4C">
      <w:pPr>
        <w:jc w:val="both"/>
      </w:pPr>
    </w:p>
    <w:p w:rsidR="00AD3E4C" w:rsidRDefault="00AD3E4C" w:rsidP="00AD3E4C">
      <w:pPr>
        <w:jc w:val="both"/>
      </w:pPr>
      <w:r w:rsidRPr="006952C1">
        <w:t xml:space="preserve">La prueba de habilidades básicas TIC </w:t>
      </w:r>
      <w:r>
        <w:t xml:space="preserve">permite evaluar el uso de las TIC en un ambiente pedagógico, por tal razón, </w:t>
      </w:r>
      <w:r w:rsidRPr="006952C1">
        <w:t>todas las preguntas están planteadas en torno a alguna situación propia del contexto de un profesor de educación básica.</w:t>
      </w:r>
    </w:p>
    <w:p w:rsidR="00AD3E4C" w:rsidRDefault="00AD3E4C" w:rsidP="00AD3E4C">
      <w:pPr>
        <w:jc w:val="both"/>
      </w:pPr>
    </w:p>
    <w:p w:rsidR="00081292" w:rsidRDefault="00081292" w:rsidP="00AD3E4C">
      <w:pPr>
        <w:jc w:val="both"/>
      </w:pPr>
    </w:p>
    <w:p w:rsidR="00081292" w:rsidRPr="006952C1" w:rsidRDefault="00081292" w:rsidP="00AD3E4C">
      <w:pPr>
        <w:jc w:val="both"/>
      </w:pPr>
    </w:p>
    <w:p w:rsidR="00AD3E4C" w:rsidRPr="00081292" w:rsidRDefault="00AD3E4C" w:rsidP="00081292">
      <w:pPr>
        <w:pStyle w:val="Subttulo"/>
        <w:rPr>
          <w:color w:val="auto"/>
        </w:rPr>
      </w:pPr>
      <w:r w:rsidRPr="00081292">
        <w:rPr>
          <w:color w:val="auto"/>
        </w:rPr>
        <w:lastRenderedPageBreak/>
        <w:t>Resultados prueba INICIA TIC</w:t>
      </w:r>
    </w:p>
    <w:p w:rsidR="00AD3E4C" w:rsidRDefault="00AD3E4C" w:rsidP="00AD3E4C">
      <w:pPr>
        <w:jc w:val="both"/>
      </w:pPr>
      <w:r>
        <w:t xml:space="preserve">Los puntajes obtenidos por las diferentes Universidades e Institutos de Educación Superior que participaron en su primera versión a fines del 2010, se muestran en las </w:t>
      </w:r>
      <w:r w:rsidR="00B404EE" w:rsidRPr="00081292">
        <w:t>[T</w:t>
      </w:r>
      <w:r w:rsidRPr="00081292">
        <w:t>ablas (5-6-7-8)</w:t>
      </w:r>
      <w:r w:rsidR="00B404EE" w:rsidRPr="00081292">
        <w:t>]</w:t>
      </w:r>
      <w:r w:rsidRPr="00081292">
        <w:t>.</w:t>
      </w:r>
      <w:r>
        <w:t xml:space="preserve"> Los resultados fueron entregados por grupos según porcentaje de rendimiento.</w:t>
      </w:r>
    </w:p>
    <w:p w:rsidR="00AD3E4C" w:rsidRDefault="00AD3E4C" w:rsidP="00AD3E4C"/>
    <w:p w:rsidR="00AD3E4C" w:rsidRDefault="00AD3E4C" w:rsidP="00AD3E4C">
      <w:pPr>
        <w:jc w:val="both"/>
      </w:pPr>
      <w:r>
        <w:t xml:space="preserve">La Universidad de Playa Ancha de Ciencias de la Educación obtuvo el primer lugar en el grupo dos, cuyo porcentaje promedio varía entre un </w:t>
      </w:r>
      <w:r w:rsidR="00E0685D">
        <w:t>67</w:t>
      </w:r>
      <w:r>
        <w:t xml:space="preserve">% y un </w:t>
      </w:r>
      <w:r w:rsidR="00E0685D">
        <w:t>72</w:t>
      </w:r>
      <w:r>
        <w:t>%.</w:t>
      </w:r>
      <w:r w:rsidR="007B48D9">
        <w:t xml:space="preserve"> </w:t>
      </w:r>
      <w:sdt>
        <w:sdtPr>
          <w:id w:val="420194474"/>
          <w:citation/>
        </w:sdtPr>
        <w:sdtEndPr/>
        <w:sdtContent>
          <w:r w:rsidR="00B36DF0">
            <w:fldChar w:fldCharType="begin"/>
          </w:r>
          <w:r w:rsidR="007B48D9">
            <w:rPr>
              <w:lang w:val="es-CL"/>
            </w:rPr>
            <w:instrText xml:space="preserve"> CITATION Res \l 13322  </w:instrText>
          </w:r>
          <w:r w:rsidR="00B36DF0">
            <w:fldChar w:fldCharType="separate"/>
          </w:r>
          <w:r w:rsidR="00BE12F4" w:rsidRPr="00BE12F4">
            <w:rPr>
              <w:noProof/>
              <w:lang w:val="es-CL"/>
            </w:rPr>
            <w:t>(INICIA, , Ministerio de Educación, Gobierno de Chile., 2010)</w:t>
          </w:r>
          <w:r w:rsidR="00B36DF0">
            <w:fldChar w:fldCharType="end"/>
          </w:r>
        </w:sdtContent>
      </w:sdt>
    </w:p>
    <w:p w:rsidR="00AD3E4C" w:rsidRDefault="00AD3E4C" w:rsidP="00AD3E4C">
      <w:pPr>
        <w:jc w:val="both"/>
      </w:pPr>
    </w:p>
    <w:p w:rsidR="00E0685D" w:rsidRPr="00604799" w:rsidRDefault="00E0685D" w:rsidP="00E0685D">
      <w:pPr>
        <w:jc w:val="both"/>
        <w:rPr>
          <w:b/>
        </w:rPr>
      </w:pPr>
      <w:r w:rsidRPr="00604799">
        <w:rPr>
          <w:b/>
        </w:rPr>
        <w:t>Grupo 1: Puntajes promedios de sus alumnos entre 73%y 79%</w:t>
      </w:r>
    </w:p>
    <w:p w:rsidR="00E0685D" w:rsidRDefault="00E0685D" w:rsidP="00AD3E4C">
      <w:pPr>
        <w:jc w:val="both"/>
      </w:pPr>
    </w:p>
    <w:tbl>
      <w:tblPr>
        <w:tblStyle w:val="Tablaconcuadrcula"/>
        <w:tblW w:w="0" w:type="auto"/>
        <w:tblLook w:val="04A0" w:firstRow="1" w:lastRow="0" w:firstColumn="1" w:lastColumn="0" w:noHBand="0" w:noVBand="1"/>
      </w:tblPr>
      <w:tblGrid>
        <w:gridCol w:w="3794"/>
        <w:gridCol w:w="1559"/>
        <w:gridCol w:w="1701"/>
        <w:gridCol w:w="1590"/>
      </w:tblGrid>
      <w:tr w:rsidR="00AD3E4C" w:rsidRPr="00447B77" w:rsidTr="00C27B70">
        <w:tc>
          <w:tcPr>
            <w:tcW w:w="3794" w:type="dxa"/>
            <w:shd w:val="clear" w:color="auto" w:fill="8DB3E2" w:themeFill="text2" w:themeFillTint="66"/>
          </w:tcPr>
          <w:p w:rsidR="00AD3E4C" w:rsidRPr="00447B77" w:rsidRDefault="00AD3E4C" w:rsidP="00B44244">
            <w:pPr>
              <w:jc w:val="both"/>
              <w:rPr>
                <w:b/>
                <w:sz w:val="20"/>
                <w:szCs w:val="20"/>
              </w:rPr>
            </w:pPr>
            <w:r w:rsidRPr="00447B77">
              <w:rPr>
                <w:b/>
                <w:sz w:val="20"/>
                <w:szCs w:val="20"/>
              </w:rPr>
              <w:t>INSTITUCIÓN</w:t>
            </w:r>
          </w:p>
        </w:tc>
        <w:tc>
          <w:tcPr>
            <w:tcW w:w="1559" w:type="dxa"/>
            <w:shd w:val="clear" w:color="auto" w:fill="8DB3E2" w:themeFill="text2" w:themeFillTint="66"/>
          </w:tcPr>
          <w:p w:rsidR="00AD3E4C" w:rsidRPr="00447B77" w:rsidRDefault="00AD3E4C" w:rsidP="00B44244">
            <w:pPr>
              <w:jc w:val="both"/>
              <w:rPr>
                <w:b/>
                <w:sz w:val="20"/>
                <w:szCs w:val="20"/>
              </w:rPr>
            </w:pPr>
            <w:r w:rsidRPr="00447B77">
              <w:rPr>
                <w:b/>
                <w:sz w:val="20"/>
                <w:szCs w:val="20"/>
              </w:rPr>
              <w:t>Porcentaje de Logro en esta Prueba</w:t>
            </w:r>
          </w:p>
        </w:tc>
        <w:tc>
          <w:tcPr>
            <w:tcW w:w="1701" w:type="dxa"/>
            <w:shd w:val="clear" w:color="auto" w:fill="8DB3E2" w:themeFill="text2" w:themeFillTint="66"/>
          </w:tcPr>
          <w:p w:rsidR="00AD3E4C" w:rsidRPr="00447B77" w:rsidRDefault="00AD3E4C" w:rsidP="00B44244">
            <w:pPr>
              <w:jc w:val="both"/>
              <w:rPr>
                <w:b/>
                <w:sz w:val="20"/>
                <w:szCs w:val="20"/>
              </w:rPr>
            </w:pPr>
            <w:r w:rsidRPr="00447B77">
              <w:rPr>
                <w:b/>
                <w:sz w:val="20"/>
                <w:szCs w:val="20"/>
              </w:rPr>
              <w:t xml:space="preserve">Total de asistentes a </w:t>
            </w:r>
          </w:p>
          <w:p w:rsidR="00AD3E4C" w:rsidRPr="00447B77" w:rsidRDefault="00AD3E4C" w:rsidP="00B44244">
            <w:pPr>
              <w:jc w:val="both"/>
              <w:rPr>
                <w:b/>
                <w:sz w:val="20"/>
                <w:szCs w:val="20"/>
              </w:rPr>
            </w:pPr>
            <w:r w:rsidRPr="00447B77">
              <w:rPr>
                <w:b/>
                <w:sz w:val="20"/>
                <w:szCs w:val="20"/>
              </w:rPr>
              <w:t>Esta prueba</w:t>
            </w:r>
          </w:p>
          <w:p w:rsidR="00AD3E4C" w:rsidRPr="00447B77" w:rsidRDefault="00AD3E4C" w:rsidP="00B44244">
            <w:pPr>
              <w:jc w:val="both"/>
              <w:rPr>
                <w:b/>
                <w:sz w:val="20"/>
                <w:szCs w:val="20"/>
              </w:rPr>
            </w:pPr>
          </w:p>
        </w:tc>
        <w:tc>
          <w:tcPr>
            <w:tcW w:w="1590" w:type="dxa"/>
            <w:shd w:val="clear" w:color="auto" w:fill="8DB3E2" w:themeFill="text2" w:themeFillTint="66"/>
          </w:tcPr>
          <w:p w:rsidR="00AD3E4C" w:rsidRPr="00447B77" w:rsidRDefault="00AD3E4C" w:rsidP="00B44244">
            <w:pPr>
              <w:jc w:val="both"/>
              <w:rPr>
                <w:b/>
                <w:sz w:val="20"/>
                <w:szCs w:val="20"/>
              </w:rPr>
            </w:pPr>
            <w:r w:rsidRPr="00447B77">
              <w:rPr>
                <w:b/>
                <w:sz w:val="20"/>
                <w:szCs w:val="20"/>
              </w:rPr>
              <w:t xml:space="preserve">Total de Titulados </w:t>
            </w:r>
          </w:p>
          <w:p w:rsidR="00AD3E4C" w:rsidRPr="00447B77" w:rsidRDefault="00AD3E4C" w:rsidP="00B44244">
            <w:pPr>
              <w:jc w:val="both"/>
              <w:rPr>
                <w:b/>
                <w:sz w:val="20"/>
                <w:szCs w:val="20"/>
              </w:rPr>
            </w:pPr>
            <w:r w:rsidRPr="00447B77">
              <w:rPr>
                <w:b/>
                <w:sz w:val="20"/>
                <w:szCs w:val="20"/>
              </w:rPr>
              <w:t>De Ed. Básica 2009</w:t>
            </w:r>
          </w:p>
        </w:tc>
      </w:tr>
      <w:tr w:rsidR="00AD3E4C" w:rsidRPr="00447B77" w:rsidTr="00C27B70">
        <w:tc>
          <w:tcPr>
            <w:tcW w:w="3794" w:type="dxa"/>
            <w:shd w:val="clear" w:color="auto" w:fill="C6D9F1" w:themeFill="text2" w:themeFillTint="33"/>
          </w:tcPr>
          <w:p w:rsidR="00AD3E4C" w:rsidRPr="00447B77" w:rsidRDefault="00AD3E4C" w:rsidP="00B44244">
            <w:pPr>
              <w:jc w:val="both"/>
              <w:rPr>
                <w:sz w:val="20"/>
                <w:szCs w:val="20"/>
              </w:rPr>
            </w:pPr>
            <w:r w:rsidRPr="00447B77">
              <w:rPr>
                <w:sz w:val="20"/>
                <w:szCs w:val="20"/>
              </w:rPr>
              <w:t>Pontificia Universidad Católica de Chile</w:t>
            </w:r>
          </w:p>
        </w:tc>
        <w:tc>
          <w:tcPr>
            <w:tcW w:w="1559" w:type="dxa"/>
          </w:tcPr>
          <w:p w:rsidR="00AD3E4C" w:rsidRPr="00447B77" w:rsidRDefault="00AD3E4C" w:rsidP="00B44244">
            <w:pPr>
              <w:jc w:val="center"/>
              <w:rPr>
                <w:sz w:val="20"/>
                <w:szCs w:val="20"/>
              </w:rPr>
            </w:pPr>
            <w:r w:rsidRPr="00447B77">
              <w:rPr>
                <w:sz w:val="20"/>
                <w:szCs w:val="20"/>
              </w:rPr>
              <w:t>79%</w:t>
            </w:r>
          </w:p>
        </w:tc>
        <w:tc>
          <w:tcPr>
            <w:tcW w:w="1701" w:type="dxa"/>
          </w:tcPr>
          <w:p w:rsidR="00AD3E4C" w:rsidRPr="00447B77" w:rsidRDefault="00AD3E4C" w:rsidP="00B44244">
            <w:pPr>
              <w:jc w:val="center"/>
              <w:rPr>
                <w:sz w:val="20"/>
                <w:szCs w:val="20"/>
              </w:rPr>
            </w:pPr>
            <w:r w:rsidRPr="00447B77">
              <w:rPr>
                <w:sz w:val="20"/>
                <w:szCs w:val="20"/>
              </w:rPr>
              <w:t>116</w:t>
            </w:r>
          </w:p>
        </w:tc>
        <w:tc>
          <w:tcPr>
            <w:tcW w:w="1590" w:type="dxa"/>
          </w:tcPr>
          <w:p w:rsidR="00AD3E4C" w:rsidRPr="00447B77" w:rsidRDefault="00AD3E4C" w:rsidP="00B44244">
            <w:pPr>
              <w:jc w:val="center"/>
              <w:rPr>
                <w:sz w:val="20"/>
                <w:szCs w:val="20"/>
              </w:rPr>
            </w:pPr>
            <w:r w:rsidRPr="00447B77">
              <w:rPr>
                <w:sz w:val="20"/>
                <w:szCs w:val="20"/>
              </w:rPr>
              <w:t>148</w:t>
            </w:r>
          </w:p>
        </w:tc>
      </w:tr>
      <w:tr w:rsidR="00AD3E4C" w:rsidRPr="00447B77" w:rsidTr="00C27B70">
        <w:tc>
          <w:tcPr>
            <w:tcW w:w="3794" w:type="dxa"/>
            <w:shd w:val="clear" w:color="auto" w:fill="C6D9F1" w:themeFill="text2" w:themeFillTint="33"/>
          </w:tcPr>
          <w:p w:rsidR="00AD3E4C" w:rsidRPr="00447B77" w:rsidRDefault="00AD3E4C" w:rsidP="00B44244">
            <w:pPr>
              <w:jc w:val="both"/>
              <w:rPr>
                <w:sz w:val="20"/>
                <w:szCs w:val="20"/>
              </w:rPr>
            </w:pPr>
            <w:r w:rsidRPr="00447B77">
              <w:rPr>
                <w:sz w:val="20"/>
                <w:szCs w:val="20"/>
              </w:rPr>
              <w:t>Universidad de Chile</w:t>
            </w:r>
          </w:p>
        </w:tc>
        <w:tc>
          <w:tcPr>
            <w:tcW w:w="1559" w:type="dxa"/>
          </w:tcPr>
          <w:p w:rsidR="00AD3E4C" w:rsidRPr="00447B77" w:rsidRDefault="00AD3E4C" w:rsidP="00B44244">
            <w:pPr>
              <w:jc w:val="center"/>
              <w:rPr>
                <w:sz w:val="20"/>
                <w:szCs w:val="20"/>
              </w:rPr>
            </w:pPr>
            <w:r w:rsidRPr="00447B77">
              <w:rPr>
                <w:sz w:val="20"/>
                <w:szCs w:val="20"/>
              </w:rPr>
              <w:t>78%</w:t>
            </w:r>
          </w:p>
        </w:tc>
        <w:tc>
          <w:tcPr>
            <w:tcW w:w="1701" w:type="dxa"/>
          </w:tcPr>
          <w:p w:rsidR="00AD3E4C" w:rsidRPr="00447B77" w:rsidRDefault="00AD3E4C" w:rsidP="00B44244">
            <w:pPr>
              <w:jc w:val="center"/>
              <w:rPr>
                <w:sz w:val="20"/>
                <w:szCs w:val="20"/>
              </w:rPr>
            </w:pPr>
            <w:r w:rsidRPr="00447B77">
              <w:rPr>
                <w:sz w:val="20"/>
                <w:szCs w:val="20"/>
              </w:rPr>
              <w:t>15</w:t>
            </w:r>
          </w:p>
        </w:tc>
        <w:tc>
          <w:tcPr>
            <w:tcW w:w="1590" w:type="dxa"/>
          </w:tcPr>
          <w:p w:rsidR="00AD3E4C" w:rsidRPr="00447B77" w:rsidRDefault="00AD3E4C" w:rsidP="00B44244">
            <w:pPr>
              <w:jc w:val="center"/>
              <w:rPr>
                <w:sz w:val="20"/>
                <w:szCs w:val="20"/>
              </w:rPr>
            </w:pPr>
            <w:r w:rsidRPr="00447B77">
              <w:rPr>
                <w:sz w:val="20"/>
                <w:szCs w:val="20"/>
              </w:rPr>
              <w:t>29</w:t>
            </w:r>
          </w:p>
        </w:tc>
      </w:tr>
      <w:tr w:rsidR="00AD3E4C" w:rsidRPr="00447B77" w:rsidTr="00C27B70">
        <w:tc>
          <w:tcPr>
            <w:tcW w:w="3794" w:type="dxa"/>
            <w:shd w:val="clear" w:color="auto" w:fill="C6D9F1" w:themeFill="text2" w:themeFillTint="33"/>
          </w:tcPr>
          <w:p w:rsidR="00AD3E4C" w:rsidRPr="00447B77" w:rsidRDefault="00AD3E4C" w:rsidP="00B44244">
            <w:pPr>
              <w:jc w:val="both"/>
              <w:rPr>
                <w:sz w:val="20"/>
                <w:szCs w:val="20"/>
              </w:rPr>
            </w:pPr>
            <w:r w:rsidRPr="00447B77">
              <w:rPr>
                <w:sz w:val="20"/>
                <w:szCs w:val="20"/>
              </w:rPr>
              <w:t>Universidad Alberto Hurtado</w:t>
            </w:r>
          </w:p>
        </w:tc>
        <w:tc>
          <w:tcPr>
            <w:tcW w:w="1559" w:type="dxa"/>
          </w:tcPr>
          <w:p w:rsidR="00AD3E4C" w:rsidRPr="00447B77" w:rsidRDefault="00AD3E4C" w:rsidP="00B44244">
            <w:pPr>
              <w:jc w:val="center"/>
              <w:rPr>
                <w:sz w:val="20"/>
                <w:szCs w:val="20"/>
              </w:rPr>
            </w:pPr>
            <w:r w:rsidRPr="00447B77">
              <w:rPr>
                <w:sz w:val="20"/>
                <w:szCs w:val="20"/>
              </w:rPr>
              <w:t>74%</w:t>
            </w:r>
          </w:p>
        </w:tc>
        <w:tc>
          <w:tcPr>
            <w:tcW w:w="1701" w:type="dxa"/>
          </w:tcPr>
          <w:p w:rsidR="00AD3E4C" w:rsidRPr="00447B77" w:rsidRDefault="00AD3E4C" w:rsidP="00B44244">
            <w:pPr>
              <w:jc w:val="center"/>
              <w:rPr>
                <w:sz w:val="20"/>
                <w:szCs w:val="20"/>
              </w:rPr>
            </w:pPr>
            <w:r w:rsidRPr="00447B77">
              <w:rPr>
                <w:sz w:val="20"/>
                <w:szCs w:val="20"/>
              </w:rPr>
              <w:t>31</w:t>
            </w:r>
          </w:p>
        </w:tc>
        <w:tc>
          <w:tcPr>
            <w:tcW w:w="1590" w:type="dxa"/>
          </w:tcPr>
          <w:p w:rsidR="00AD3E4C" w:rsidRPr="00447B77" w:rsidRDefault="00AD3E4C" w:rsidP="00B44244">
            <w:pPr>
              <w:jc w:val="center"/>
              <w:rPr>
                <w:sz w:val="20"/>
                <w:szCs w:val="20"/>
              </w:rPr>
            </w:pPr>
            <w:r w:rsidRPr="00447B77">
              <w:rPr>
                <w:sz w:val="20"/>
                <w:szCs w:val="20"/>
              </w:rPr>
              <w:t>36</w:t>
            </w:r>
          </w:p>
        </w:tc>
      </w:tr>
      <w:tr w:rsidR="00AD3E4C" w:rsidRPr="00447B77" w:rsidTr="00C27B70">
        <w:tc>
          <w:tcPr>
            <w:tcW w:w="3794" w:type="dxa"/>
            <w:shd w:val="clear" w:color="auto" w:fill="C6D9F1" w:themeFill="text2" w:themeFillTint="33"/>
          </w:tcPr>
          <w:p w:rsidR="00AD3E4C" w:rsidRPr="00447B77" w:rsidRDefault="00AD3E4C" w:rsidP="00B44244">
            <w:pPr>
              <w:jc w:val="both"/>
              <w:rPr>
                <w:sz w:val="20"/>
                <w:szCs w:val="20"/>
              </w:rPr>
            </w:pPr>
            <w:r w:rsidRPr="00447B77">
              <w:rPr>
                <w:sz w:val="20"/>
                <w:szCs w:val="20"/>
              </w:rPr>
              <w:t>Universidad Finis</w:t>
            </w:r>
            <w:r w:rsidR="00447B77">
              <w:rPr>
                <w:sz w:val="20"/>
                <w:szCs w:val="20"/>
              </w:rPr>
              <w:t xml:space="preserve"> </w:t>
            </w:r>
            <w:r w:rsidRPr="00447B77">
              <w:rPr>
                <w:sz w:val="20"/>
                <w:szCs w:val="20"/>
              </w:rPr>
              <w:t>Terrae</w:t>
            </w:r>
          </w:p>
        </w:tc>
        <w:tc>
          <w:tcPr>
            <w:tcW w:w="1559" w:type="dxa"/>
          </w:tcPr>
          <w:p w:rsidR="00AD3E4C" w:rsidRPr="00447B77" w:rsidRDefault="00AD3E4C" w:rsidP="00B44244">
            <w:pPr>
              <w:jc w:val="center"/>
              <w:rPr>
                <w:sz w:val="20"/>
                <w:szCs w:val="20"/>
              </w:rPr>
            </w:pPr>
            <w:r w:rsidRPr="00447B77">
              <w:rPr>
                <w:sz w:val="20"/>
                <w:szCs w:val="20"/>
              </w:rPr>
              <w:t>74%</w:t>
            </w:r>
          </w:p>
        </w:tc>
        <w:tc>
          <w:tcPr>
            <w:tcW w:w="1701" w:type="dxa"/>
          </w:tcPr>
          <w:p w:rsidR="00AD3E4C" w:rsidRPr="00447B77" w:rsidRDefault="00AD3E4C" w:rsidP="00B44244">
            <w:pPr>
              <w:jc w:val="center"/>
              <w:rPr>
                <w:sz w:val="20"/>
                <w:szCs w:val="20"/>
              </w:rPr>
            </w:pPr>
            <w:r w:rsidRPr="00447B77">
              <w:rPr>
                <w:sz w:val="20"/>
                <w:szCs w:val="20"/>
              </w:rPr>
              <w:t>9</w:t>
            </w:r>
          </w:p>
        </w:tc>
        <w:tc>
          <w:tcPr>
            <w:tcW w:w="1590" w:type="dxa"/>
          </w:tcPr>
          <w:p w:rsidR="00AD3E4C" w:rsidRPr="00447B77" w:rsidRDefault="00AD3E4C" w:rsidP="00B44244">
            <w:pPr>
              <w:jc w:val="center"/>
              <w:rPr>
                <w:sz w:val="20"/>
                <w:szCs w:val="20"/>
              </w:rPr>
            </w:pPr>
            <w:r w:rsidRPr="00447B77">
              <w:rPr>
                <w:sz w:val="20"/>
                <w:szCs w:val="20"/>
              </w:rPr>
              <w:t>12</w:t>
            </w:r>
          </w:p>
        </w:tc>
      </w:tr>
      <w:tr w:rsidR="00AD3E4C" w:rsidRPr="00447B77" w:rsidTr="00C27B70">
        <w:tc>
          <w:tcPr>
            <w:tcW w:w="3794" w:type="dxa"/>
            <w:shd w:val="clear" w:color="auto" w:fill="C6D9F1" w:themeFill="text2" w:themeFillTint="33"/>
          </w:tcPr>
          <w:p w:rsidR="00AD3E4C" w:rsidRPr="00447B77" w:rsidRDefault="00AD3E4C" w:rsidP="00B44244">
            <w:pPr>
              <w:jc w:val="both"/>
              <w:rPr>
                <w:sz w:val="20"/>
                <w:szCs w:val="20"/>
              </w:rPr>
            </w:pPr>
            <w:r w:rsidRPr="00447B77">
              <w:rPr>
                <w:sz w:val="20"/>
                <w:szCs w:val="20"/>
              </w:rPr>
              <w:t>Universidad Diego Portales</w:t>
            </w:r>
          </w:p>
        </w:tc>
        <w:tc>
          <w:tcPr>
            <w:tcW w:w="1559" w:type="dxa"/>
          </w:tcPr>
          <w:p w:rsidR="00AD3E4C" w:rsidRPr="00447B77" w:rsidRDefault="00AD3E4C" w:rsidP="00B44244">
            <w:pPr>
              <w:jc w:val="center"/>
              <w:rPr>
                <w:sz w:val="20"/>
                <w:szCs w:val="20"/>
              </w:rPr>
            </w:pPr>
            <w:r w:rsidRPr="00447B77">
              <w:rPr>
                <w:sz w:val="20"/>
                <w:szCs w:val="20"/>
              </w:rPr>
              <w:t>73%</w:t>
            </w:r>
          </w:p>
        </w:tc>
        <w:tc>
          <w:tcPr>
            <w:tcW w:w="1701" w:type="dxa"/>
          </w:tcPr>
          <w:p w:rsidR="00AD3E4C" w:rsidRPr="00447B77" w:rsidRDefault="00AD3E4C" w:rsidP="00B44244">
            <w:pPr>
              <w:jc w:val="center"/>
              <w:rPr>
                <w:sz w:val="20"/>
                <w:szCs w:val="20"/>
              </w:rPr>
            </w:pPr>
            <w:r w:rsidRPr="00447B77">
              <w:rPr>
                <w:sz w:val="20"/>
                <w:szCs w:val="20"/>
              </w:rPr>
              <w:t>37</w:t>
            </w:r>
          </w:p>
        </w:tc>
        <w:tc>
          <w:tcPr>
            <w:tcW w:w="1590" w:type="dxa"/>
          </w:tcPr>
          <w:p w:rsidR="00AD3E4C" w:rsidRPr="00447B77" w:rsidRDefault="00AD3E4C" w:rsidP="00B44244">
            <w:pPr>
              <w:jc w:val="center"/>
              <w:rPr>
                <w:sz w:val="20"/>
                <w:szCs w:val="20"/>
              </w:rPr>
            </w:pPr>
            <w:r w:rsidRPr="00447B77">
              <w:rPr>
                <w:sz w:val="20"/>
                <w:szCs w:val="20"/>
              </w:rPr>
              <w:t>36</w:t>
            </w:r>
          </w:p>
        </w:tc>
      </w:tr>
      <w:tr w:rsidR="00AD3E4C" w:rsidRPr="00447B77" w:rsidTr="00C27B70">
        <w:tc>
          <w:tcPr>
            <w:tcW w:w="3794" w:type="dxa"/>
            <w:shd w:val="clear" w:color="auto" w:fill="C6D9F1" w:themeFill="text2" w:themeFillTint="33"/>
          </w:tcPr>
          <w:p w:rsidR="00081292" w:rsidRDefault="00AD3E4C" w:rsidP="00B44244">
            <w:pPr>
              <w:jc w:val="both"/>
              <w:rPr>
                <w:sz w:val="20"/>
                <w:szCs w:val="20"/>
              </w:rPr>
            </w:pPr>
            <w:r w:rsidRPr="00447B77">
              <w:rPr>
                <w:sz w:val="20"/>
                <w:szCs w:val="20"/>
              </w:rPr>
              <w:t xml:space="preserve">Instituto Profesional Alemán </w:t>
            </w:r>
          </w:p>
          <w:p w:rsidR="00AD3E4C" w:rsidRPr="00447B77" w:rsidRDefault="00AD3E4C" w:rsidP="00B44244">
            <w:pPr>
              <w:jc w:val="both"/>
              <w:rPr>
                <w:sz w:val="20"/>
                <w:szCs w:val="20"/>
              </w:rPr>
            </w:pPr>
            <w:r w:rsidRPr="00447B77">
              <w:rPr>
                <w:sz w:val="20"/>
                <w:szCs w:val="20"/>
              </w:rPr>
              <w:t>Wilhelm von Humboldt</w:t>
            </w:r>
          </w:p>
        </w:tc>
        <w:tc>
          <w:tcPr>
            <w:tcW w:w="1559" w:type="dxa"/>
          </w:tcPr>
          <w:p w:rsidR="00AD3E4C" w:rsidRPr="00447B77" w:rsidRDefault="00AD3E4C" w:rsidP="00B44244">
            <w:pPr>
              <w:jc w:val="center"/>
              <w:rPr>
                <w:sz w:val="20"/>
                <w:szCs w:val="20"/>
              </w:rPr>
            </w:pPr>
            <w:r w:rsidRPr="00447B77">
              <w:rPr>
                <w:sz w:val="20"/>
                <w:szCs w:val="20"/>
              </w:rPr>
              <w:t>73%</w:t>
            </w:r>
          </w:p>
        </w:tc>
        <w:tc>
          <w:tcPr>
            <w:tcW w:w="1701" w:type="dxa"/>
          </w:tcPr>
          <w:p w:rsidR="00AD3E4C" w:rsidRPr="00447B77" w:rsidRDefault="00AD3E4C" w:rsidP="00B44244">
            <w:pPr>
              <w:jc w:val="center"/>
              <w:rPr>
                <w:sz w:val="20"/>
                <w:szCs w:val="20"/>
              </w:rPr>
            </w:pPr>
            <w:r w:rsidRPr="00447B77">
              <w:rPr>
                <w:sz w:val="20"/>
                <w:szCs w:val="20"/>
              </w:rPr>
              <w:t>7</w:t>
            </w:r>
          </w:p>
        </w:tc>
        <w:tc>
          <w:tcPr>
            <w:tcW w:w="1590" w:type="dxa"/>
          </w:tcPr>
          <w:p w:rsidR="00AD3E4C" w:rsidRPr="00447B77" w:rsidRDefault="00AD3E4C" w:rsidP="00E0685D">
            <w:pPr>
              <w:keepNext/>
              <w:jc w:val="center"/>
              <w:rPr>
                <w:sz w:val="20"/>
                <w:szCs w:val="20"/>
              </w:rPr>
            </w:pPr>
            <w:r w:rsidRPr="00447B77">
              <w:rPr>
                <w:sz w:val="20"/>
                <w:szCs w:val="20"/>
              </w:rPr>
              <w:t>Sin información</w:t>
            </w:r>
          </w:p>
        </w:tc>
      </w:tr>
    </w:tbl>
    <w:p w:rsidR="00AD3E4C" w:rsidRDefault="00E0685D" w:rsidP="007B48D9">
      <w:pPr>
        <w:pStyle w:val="Descripcin"/>
        <w:jc w:val="center"/>
      </w:pPr>
      <w:r>
        <w:br/>
      </w:r>
      <w:bookmarkStart w:id="65" w:name="_Ref326051468"/>
      <w:bookmarkStart w:id="66" w:name="_Ref326051457"/>
      <w:bookmarkStart w:id="67" w:name="_Ref326051486"/>
      <w:bookmarkStart w:id="68" w:name="_Ref326051505"/>
      <w:bookmarkStart w:id="69" w:name="_Toc326736232"/>
      <w:bookmarkStart w:id="70" w:name="_Toc434167449"/>
      <w:r>
        <w:t xml:space="preserve">Tabla </w:t>
      </w:r>
      <w:r w:rsidR="00B36DF0">
        <w:fldChar w:fldCharType="begin"/>
      </w:r>
      <w:r w:rsidR="009F0160">
        <w:instrText xml:space="preserve"> SEQ Tabla \* ARABIC </w:instrText>
      </w:r>
      <w:r w:rsidR="00B36DF0">
        <w:fldChar w:fldCharType="separate"/>
      </w:r>
      <w:r w:rsidR="00942356">
        <w:rPr>
          <w:noProof/>
        </w:rPr>
        <w:t>5</w:t>
      </w:r>
      <w:r w:rsidR="00B36DF0">
        <w:rPr>
          <w:noProof/>
        </w:rPr>
        <w:fldChar w:fldCharType="end"/>
      </w:r>
      <w:bookmarkStart w:id="71" w:name="_Ref326051477"/>
      <w:bookmarkEnd w:id="65"/>
      <w:r>
        <w:t>: Resultados Prueba INICIA  TIC Grupo 1</w:t>
      </w:r>
      <w:bookmarkEnd w:id="66"/>
      <w:bookmarkEnd w:id="67"/>
      <w:bookmarkEnd w:id="68"/>
      <w:bookmarkEnd w:id="69"/>
      <w:bookmarkEnd w:id="70"/>
      <w:bookmarkEnd w:id="71"/>
    </w:p>
    <w:p w:rsidR="00E0685D" w:rsidRPr="00C50D92" w:rsidRDefault="00E0685D" w:rsidP="007B48D9">
      <w:pPr>
        <w:jc w:val="center"/>
        <w:rPr>
          <w:b/>
          <w:sz w:val="20"/>
          <w:szCs w:val="20"/>
        </w:rPr>
      </w:pPr>
      <w:r w:rsidRPr="00C50D92">
        <w:rPr>
          <w:b/>
          <w:sz w:val="20"/>
          <w:szCs w:val="20"/>
        </w:rPr>
        <w:t xml:space="preserve">Fuente:  Resultados Prueba Inicia Egresados Pedagogía en Educación Básica 2010. INICIA, Ministerio de Educación, Gobierno de Chile. </w:t>
      </w:r>
      <w:hyperlink r:id="rId18" w:history="1">
        <w:r w:rsidRPr="00C50D92">
          <w:rPr>
            <w:rStyle w:val="Hipervnculo"/>
            <w:b/>
            <w:sz w:val="20"/>
            <w:szCs w:val="20"/>
          </w:rPr>
          <w:t>http://www.programainicia.cl/docs/Inicia2010.pdf</w:t>
        </w:r>
      </w:hyperlink>
    </w:p>
    <w:p w:rsidR="00081292" w:rsidRDefault="00081292" w:rsidP="0037527F">
      <w:pPr>
        <w:rPr>
          <w:rFonts w:ascii="Arial" w:hAnsi="Arial" w:cs="Arial"/>
          <w:kern w:val="32"/>
          <w:sz w:val="32"/>
          <w:szCs w:val="32"/>
        </w:rPr>
      </w:pPr>
    </w:p>
    <w:p w:rsidR="00081292" w:rsidRPr="00081292" w:rsidRDefault="00081292" w:rsidP="00081292">
      <w:pPr>
        <w:jc w:val="both"/>
      </w:pPr>
      <w:r w:rsidRPr="00081292">
        <w:t>Una de las características</w:t>
      </w:r>
      <w:r>
        <w:t xml:space="preserve"> de la aplicación de esta prueba en sus primeras versiones es que no es obligatorio que las carreras se presenten y además tampoco es obligación para los estudiantes, de tal forma que el total de estudiantes que la rindieron no necesariamente representa el universo de posibles estudiantes.</w:t>
      </w:r>
    </w:p>
    <w:p w:rsidR="00081292" w:rsidRDefault="00081292" w:rsidP="0037527F">
      <w:pPr>
        <w:rPr>
          <w:rFonts w:ascii="Arial" w:hAnsi="Arial" w:cs="Arial"/>
          <w:kern w:val="32"/>
          <w:sz w:val="32"/>
          <w:szCs w:val="32"/>
        </w:rPr>
      </w:pPr>
    </w:p>
    <w:p w:rsidR="00081292" w:rsidRDefault="00081292" w:rsidP="0037527F">
      <w:pPr>
        <w:rPr>
          <w:rFonts w:ascii="Arial" w:hAnsi="Arial" w:cs="Arial"/>
          <w:kern w:val="32"/>
          <w:sz w:val="32"/>
          <w:szCs w:val="32"/>
        </w:rPr>
      </w:pPr>
    </w:p>
    <w:p w:rsidR="00081292" w:rsidRDefault="00081292" w:rsidP="0037527F">
      <w:pPr>
        <w:rPr>
          <w:rFonts w:ascii="Arial" w:hAnsi="Arial" w:cs="Arial"/>
          <w:kern w:val="32"/>
          <w:sz w:val="32"/>
          <w:szCs w:val="32"/>
        </w:rPr>
      </w:pPr>
    </w:p>
    <w:p w:rsidR="00081292" w:rsidRDefault="00081292" w:rsidP="0037527F">
      <w:pPr>
        <w:rPr>
          <w:rFonts w:ascii="Arial" w:hAnsi="Arial" w:cs="Arial"/>
          <w:kern w:val="32"/>
          <w:sz w:val="32"/>
          <w:szCs w:val="32"/>
        </w:rPr>
      </w:pPr>
    </w:p>
    <w:p w:rsidR="00081292" w:rsidRDefault="00081292" w:rsidP="0037527F">
      <w:pPr>
        <w:rPr>
          <w:rFonts w:ascii="Arial" w:hAnsi="Arial" w:cs="Arial"/>
          <w:kern w:val="32"/>
          <w:sz w:val="32"/>
          <w:szCs w:val="32"/>
        </w:rPr>
      </w:pPr>
    </w:p>
    <w:p w:rsidR="00C27B70" w:rsidRDefault="00C27B70" w:rsidP="0037527F">
      <w:pPr>
        <w:rPr>
          <w:rFonts w:ascii="Arial" w:hAnsi="Arial" w:cs="Arial"/>
          <w:kern w:val="32"/>
          <w:sz w:val="32"/>
          <w:szCs w:val="32"/>
        </w:rPr>
      </w:pPr>
    </w:p>
    <w:p w:rsidR="00C50D92" w:rsidRDefault="00C50D92" w:rsidP="0037527F">
      <w:pPr>
        <w:rPr>
          <w:rFonts w:ascii="Arial" w:hAnsi="Arial" w:cs="Arial"/>
          <w:kern w:val="32"/>
          <w:sz w:val="32"/>
          <w:szCs w:val="32"/>
        </w:rPr>
      </w:pPr>
    </w:p>
    <w:p w:rsidR="00E0685D" w:rsidRDefault="00E0685D" w:rsidP="00E0685D">
      <w:pPr>
        <w:jc w:val="both"/>
        <w:rPr>
          <w:b/>
        </w:rPr>
      </w:pPr>
      <w:r w:rsidRPr="00604799">
        <w:rPr>
          <w:b/>
        </w:rPr>
        <w:lastRenderedPageBreak/>
        <w:t>Grupo 2: Puntajes promedios de sus alumnos  67% y 72%</w:t>
      </w:r>
    </w:p>
    <w:p w:rsidR="00081292" w:rsidRPr="00604799" w:rsidRDefault="00081292" w:rsidP="00E0685D">
      <w:pPr>
        <w:jc w:val="both"/>
        <w:rPr>
          <w:b/>
        </w:rPr>
      </w:pPr>
    </w:p>
    <w:p w:rsidR="00E0685D" w:rsidRPr="00604799" w:rsidRDefault="00E0685D" w:rsidP="00E0685D">
      <w:pPr>
        <w:jc w:val="both"/>
        <w:rPr>
          <w:sz w:val="16"/>
          <w:szCs w:val="16"/>
        </w:rPr>
      </w:pPr>
    </w:p>
    <w:tbl>
      <w:tblPr>
        <w:tblStyle w:val="Tablaconcuadrcula"/>
        <w:tblW w:w="0" w:type="auto"/>
        <w:tblLook w:val="04A0" w:firstRow="1" w:lastRow="0" w:firstColumn="1" w:lastColumn="0" w:noHBand="0" w:noVBand="1"/>
      </w:tblPr>
      <w:tblGrid>
        <w:gridCol w:w="4077"/>
        <w:gridCol w:w="1418"/>
        <w:gridCol w:w="1559"/>
        <w:gridCol w:w="1590"/>
      </w:tblGrid>
      <w:tr w:rsidR="00E0685D" w:rsidRPr="00447B77" w:rsidTr="00B404EE">
        <w:tc>
          <w:tcPr>
            <w:tcW w:w="4077" w:type="dxa"/>
            <w:shd w:val="clear" w:color="auto" w:fill="8DB3E2" w:themeFill="text2" w:themeFillTint="66"/>
          </w:tcPr>
          <w:p w:rsidR="00E0685D" w:rsidRPr="00447B77" w:rsidRDefault="00E0685D" w:rsidP="00B44244">
            <w:pPr>
              <w:jc w:val="both"/>
              <w:rPr>
                <w:b/>
                <w:sz w:val="20"/>
                <w:szCs w:val="20"/>
              </w:rPr>
            </w:pPr>
            <w:r w:rsidRPr="00447B77">
              <w:rPr>
                <w:b/>
                <w:sz w:val="20"/>
                <w:szCs w:val="20"/>
              </w:rPr>
              <w:t>INSTITUCIÓN</w:t>
            </w:r>
          </w:p>
        </w:tc>
        <w:tc>
          <w:tcPr>
            <w:tcW w:w="1418" w:type="dxa"/>
            <w:shd w:val="clear" w:color="auto" w:fill="8DB3E2" w:themeFill="text2" w:themeFillTint="66"/>
          </w:tcPr>
          <w:p w:rsidR="00E0685D" w:rsidRPr="00447B77" w:rsidRDefault="00E0685D" w:rsidP="00B44244">
            <w:pPr>
              <w:jc w:val="both"/>
              <w:rPr>
                <w:b/>
                <w:sz w:val="20"/>
                <w:szCs w:val="20"/>
              </w:rPr>
            </w:pPr>
            <w:r w:rsidRPr="00447B77">
              <w:rPr>
                <w:b/>
                <w:sz w:val="20"/>
                <w:szCs w:val="20"/>
              </w:rPr>
              <w:t>Porcentaje de Logro en esta Prueba</w:t>
            </w:r>
          </w:p>
        </w:tc>
        <w:tc>
          <w:tcPr>
            <w:tcW w:w="1559" w:type="dxa"/>
            <w:shd w:val="clear" w:color="auto" w:fill="8DB3E2" w:themeFill="text2" w:themeFillTint="66"/>
          </w:tcPr>
          <w:p w:rsidR="00E0685D" w:rsidRPr="00447B77" w:rsidRDefault="00E0685D" w:rsidP="00B44244">
            <w:pPr>
              <w:jc w:val="both"/>
              <w:rPr>
                <w:b/>
                <w:sz w:val="20"/>
                <w:szCs w:val="20"/>
              </w:rPr>
            </w:pPr>
            <w:r w:rsidRPr="00447B77">
              <w:rPr>
                <w:b/>
                <w:sz w:val="20"/>
                <w:szCs w:val="20"/>
              </w:rPr>
              <w:t xml:space="preserve">Total de asistentes a </w:t>
            </w:r>
          </w:p>
          <w:p w:rsidR="00E0685D" w:rsidRPr="00447B77" w:rsidRDefault="00E0685D" w:rsidP="00B44244">
            <w:pPr>
              <w:jc w:val="both"/>
              <w:rPr>
                <w:b/>
                <w:sz w:val="20"/>
                <w:szCs w:val="20"/>
              </w:rPr>
            </w:pPr>
            <w:r w:rsidRPr="00447B77">
              <w:rPr>
                <w:b/>
                <w:sz w:val="20"/>
                <w:szCs w:val="20"/>
              </w:rPr>
              <w:t>Esta prueba</w:t>
            </w:r>
          </w:p>
        </w:tc>
        <w:tc>
          <w:tcPr>
            <w:tcW w:w="1590" w:type="dxa"/>
            <w:shd w:val="clear" w:color="auto" w:fill="8DB3E2" w:themeFill="text2" w:themeFillTint="66"/>
          </w:tcPr>
          <w:p w:rsidR="00E0685D" w:rsidRPr="00447B77" w:rsidRDefault="00E0685D" w:rsidP="00B44244">
            <w:pPr>
              <w:jc w:val="both"/>
              <w:rPr>
                <w:b/>
                <w:sz w:val="20"/>
                <w:szCs w:val="20"/>
              </w:rPr>
            </w:pPr>
            <w:r w:rsidRPr="00447B77">
              <w:rPr>
                <w:b/>
                <w:sz w:val="20"/>
                <w:szCs w:val="20"/>
              </w:rPr>
              <w:t xml:space="preserve">Total de Titulados </w:t>
            </w:r>
          </w:p>
          <w:p w:rsidR="00E0685D" w:rsidRPr="00447B77" w:rsidRDefault="00E0685D" w:rsidP="00B44244">
            <w:pPr>
              <w:jc w:val="both"/>
              <w:rPr>
                <w:b/>
                <w:sz w:val="20"/>
                <w:szCs w:val="20"/>
              </w:rPr>
            </w:pPr>
            <w:r w:rsidRPr="00447B77">
              <w:rPr>
                <w:b/>
                <w:sz w:val="20"/>
                <w:szCs w:val="20"/>
              </w:rPr>
              <w:t>De Ed. Básica 2009</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Playa Ancha de  Ciencias de la Educación</w:t>
            </w:r>
          </w:p>
        </w:tc>
        <w:tc>
          <w:tcPr>
            <w:tcW w:w="1418" w:type="dxa"/>
          </w:tcPr>
          <w:p w:rsidR="00E0685D" w:rsidRPr="00447B77" w:rsidRDefault="00E0685D" w:rsidP="00B44244">
            <w:pPr>
              <w:jc w:val="center"/>
              <w:rPr>
                <w:sz w:val="20"/>
                <w:szCs w:val="20"/>
              </w:rPr>
            </w:pPr>
            <w:r w:rsidRPr="00447B77">
              <w:rPr>
                <w:sz w:val="20"/>
                <w:szCs w:val="20"/>
              </w:rPr>
              <w:t>72%</w:t>
            </w:r>
          </w:p>
        </w:tc>
        <w:tc>
          <w:tcPr>
            <w:tcW w:w="1559" w:type="dxa"/>
          </w:tcPr>
          <w:p w:rsidR="00E0685D" w:rsidRPr="00447B77" w:rsidRDefault="00E0685D" w:rsidP="00B44244">
            <w:pPr>
              <w:jc w:val="center"/>
              <w:rPr>
                <w:sz w:val="20"/>
                <w:szCs w:val="20"/>
              </w:rPr>
            </w:pPr>
            <w:r w:rsidRPr="00447B77">
              <w:rPr>
                <w:sz w:val="20"/>
                <w:szCs w:val="20"/>
              </w:rPr>
              <w:t>50</w:t>
            </w:r>
          </w:p>
        </w:tc>
        <w:tc>
          <w:tcPr>
            <w:tcW w:w="1590" w:type="dxa"/>
          </w:tcPr>
          <w:p w:rsidR="00E0685D" w:rsidRPr="00447B77" w:rsidRDefault="00E0685D" w:rsidP="00B44244">
            <w:pPr>
              <w:jc w:val="center"/>
              <w:rPr>
                <w:sz w:val="20"/>
                <w:szCs w:val="20"/>
              </w:rPr>
            </w:pPr>
            <w:r w:rsidRPr="00447B77">
              <w:rPr>
                <w:sz w:val="20"/>
                <w:szCs w:val="20"/>
              </w:rPr>
              <w:t>341</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Concepción</w:t>
            </w:r>
          </w:p>
        </w:tc>
        <w:tc>
          <w:tcPr>
            <w:tcW w:w="1418" w:type="dxa"/>
          </w:tcPr>
          <w:p w:rsidR="00E0685D" w:rsidRPr="00447B77" w:rsidRDefault="00E0685D" w:rsidP="00B44244">
            <w:pPr>
              <w:jc w:val="center"/>
              <w:rPr>
                <w:sz w:val="20"/>
                <w:szCs w:val="20"/>
              </w:rPr>
            </w:pPr>
            <w:r w:rsidRPr="00447B77">
              <w:rPr>
                <w:sz w:val="20"/>
                <w:szCs w:val="20"/>
              </w:rPr>
              <w:t>72%</w:t>
            </w:r>
          </w:p>
        </w:tc>
        <w:tc>
          <w:tcPr>
            <w:tcW w:w="1559" w:type="dxa"/>
          </w:tcPr>
          <w:p w:rsidR="00E0685D" w:rsidRPr="00447B77" w:rsidRDefault="00E0685D" w:rsidP="00B44244">
            <w:pPr>
              <w:jc w:val="center"/>
              <w:rPr>
                <w:sz w:val="20"/>
                <w:szCs w:val="20"/>
              </w:rPr>
            </w:pPr>
            <w:r w:rsidRPr="00447B77">
              <w:rPr>
                <w:sz w:val="20"/>
                <w:szCs w:val="20"/>
              </w:rPr>
              <w:t>79</w:t>
            </w:r>
          </w:p>
        </w:tc>
        <w:tc>
          <w:tcPr>
            <w:tcW w:w="1590" w:type="dxa"/>
          </w:tcPr>
          <w:p w:rsidR="00E0685D" w:rsidRPr="00447B77" w:rsidRDefault="00E0685D" w:rsidP="00B44244">
            <w:pPr>
              <w:jc w:val="center"/>
              <w:rPr>
                <w:sz w:val="20"/>
                <w:szCs w:val="20"/>
              </w:rPr>
            </w:pPr>
            <w:r w:rsidRPr="00447B77">
              <w:rPr>
                <w:sz w:val="20"/>
                <w:szCs w:val="20"/>
              </w:rPr>
              <w:t>148</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Metropolitana de Ciencias de la Educación</w:t>
            </w:r>
          </w:p>
        </w:tc>
        <w:tc>
          <w:tcPr>
            <w:tcW w:w="1418" w:type="dxa"/>
          </w:tcPr>
          <w:p w:rsidR="00E0685D" w:rsidRPr="00447B77" w:rsidRDefault="00E0685D" w:rsidP="00B44244">
            <w:pPr>
              <w:jc w:val="center"/>
              <w:rPr>
                <w:sz w:val="20"/>
                <w:szCs w:val="20"/>
              </w:rPr>
            </w:pPr>
            <w:r w:rsidRPr="00447B77">
              <w:rPr>
                <w:sz w:val="20"/>
                <w:szCs w:val="20"/>
              </w:rPr>
              <w:t>72%</w:t>
            </w:r>
          </w:p>
        </w:tc>
        <w:tc>
          <w:tcPr>
            <w:tcW w:w="1559" w:type="dxa"/>
          </w:tcPr>
          <w:p w:rsidR="00E0685D" w:rsidRPr="00447B77" w:rsidRDefault="00E0685D" w:rsidP="00B44244">
            <w:pPr>
              <w:jc w:val="center"/>
              <w:rPr>
                <w:sz w:val="20"/>
                <w:szCs w:val="20"/>
              </w:rPr>
            </w:pPr>
            <w:r w:rsidRPr="00447B77">
              <w:rPr>
                <w:sz w:val="20"/>
                <w:szCs w:val="20"/>
              </w:rPr>
              <w:t>69</w:t>
            </w:r>
          </w:p>
        </w:tc>
        <w:tc>
          <w:tcPr>
            <w:tcW w:w="1590" w:type="dxa"/>
          </w:tcPr>
          <w:p w:rsidR="00E0685D" w:rsidRPr="00447B77" w:rsidRDefault="00E0685D" w:rsidP="00B44244">
            <w:pPr>
              <w:jc w:val="center"/>
              <w:rPr>
                <w:sz w:val="20"/>
                <w:szCs w:val="20"/>
              </w:rPr>
            </w:pPr>
            <w:r w:rsidRPr="00447B77">
              <w:rPr>
                <w:sz w:val="20"/>
                <w:szCs w:val="20"/>
              </w:rPr>
              <w:t>79</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Pontificia Universidad Católica de Valparaíso</w:t>
            </w:r>
          </w:p>
        </w:tc>
        <w:tc>
          <w:tcPr>
            <w:tcW w:w="1418" w:type="dxa"/>
          </w:tcPr>
          <w:p w:rsidR="00E0685D" w:rsidRPr="00447B77" w:rsidRDefault="00E0685D" w:rsidP="00B44244">
            <w:pPr>
              <w:jc w:val="center"/>
              <w:rPr>
                <w:sz w:val="20"/>
                <w:szCs w:val="20"/>
              </w:rPr>
            </w:pPr>
            <w:r w:rsidRPr="00447B77">
              <w:rPr>
                <w:sz w:val="20"/>
                <w:szCs w:val="20"/>
              </w:rPr>
              <w:t>71%</w:t>
            </w:r>
          </w:p>
        </w:tc>
        <w:tc>
          <w:tcPr>
            <w:tcW w:w="1559" w:type="dxa"/>
          </w:tcPr>
          <w:p w:rsidR="00E0685D" w:rsidRPr="00447B77" w:rsidRDefault="00E0685D" w:rsidP="00B44244">
            <w:pPr>
              <w:jc w:val="center"/>
              <w:rPr>
                <w:sz w:val="20"/>
                <w:szCs w:val="20"/>
              </w:rPr>
            </w:pPr>
            <w:r w:rsidRPr="00447B77">
              <w:rPr>
                <w:sz w:val="20"/>
                <w:szCs w:val="20"/>
              </w:rPr>
              <w:t>12</w:t>
            </w:r>
          </w:p>
        </w:tc>
        <w:tc>
          <w:tcPr>
            <w:tcW w:w="1590" w:type="dxa"/>
          </w:tcPr>
          <w:p w:rsidR="00E0685D" w:rsidRPr="00447B77" w:rsidRDefault="00E0685D" w:rsidP="00B44244">
            <w:pPr>
              <w:jc w:val="center"/>
              <w:rPr>
                <w:sz w:val="20"/>
                <w:szCs w:val="20"/>
              </w:rPr>
            </w:pPr>
            <w:r w:rsidRPr="00447B77">
              <w:rPr>
                <w:sz w:val="20"/>
                <w:szCs w:val="20"/>
              </w:rPr>
              <w:t>52</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Los Andes</w:t>
            </w:r>
          </w:p>
        </w:tc>
        <w:tc>
          <w:tcPr>
            <w:tcW w:w="1418" w:type="dxa"/>
          </w:tcPr>
          <w:p w:rsidR="00E0685D" w:rsidRPr="00447B77" w:rsidRDefault="00E0685D" w:rsidP="00B44244">
            <w:pPr>
              <w:jc w:val="center"/>
              <w:rPr>
                <w:sz w:val="20"/>
                <w:szCs w:val="20"/>
              </w:rPr>
            </w:pPr>
            <w:r w:rsidRPr="00447B77">
              <w:rPr>
                <w:sz w:val="20"/>
                <w:szCs w:val="20"/>
              </w:rPr>
              <w:t>71%</w:t>
            </w:r>
          </w:p>
        </w:tc>
        <w:tc>
          <w:tcPr>
            <w:tcW w:w="1559" w:type="dxa"/>
          </w:tcPr>
          <w:p w:rsidR="00E0685D" w:rsidRPr="00447B77" w:rsidRDefault="00E0685D" w:rsidP="00B44244">
            <w:pPr>
              <w:jc w:val="center"/>
              <w:rPr>
                <w:sz w:val="20"/>
                <w:szCs w:val="20"/>
              </w:rPr>
            </w:pPr>
            <w:r w:rsidRPr="00447B77">
              <w:rPr>
                <w:sz w:val="20"/>
                <w:szCs w:val="20"/>
              </w:rPr>
              <w:t>29</w:t>
            </w:r>
          </w:p>
        </w:tc>
        <w:tc>
          <w:tcPr>
            <w:tcW w:w="1590" w:type="dxa"/>
          </w:tcPr>
          <w:p w:rsidR="00E0685D" w:rsidRPr="00447B77" w:rsidRDefault="00E0685D" w:rsidP="00B44244">
            <w:pPr>
              <w:jc w:val="center"/>
              <w:rPr>
                <w:sz w:val="20"/>
                <w:szCs w:val="20"/>
              </w:rPr>
            </w:pPr>
            <w:r w:rsidRPr="00447B77">
              <w:rPr>
                <w:sz w:val="20"/>
                <w:szCs w:val="20"/>
              </w:rPr>
              <w:t>34</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Nacional Andrés Bello</w:t>
            </w:r>
          </w:p>
        </w:tc>
        <w:tc>
          <w:tcPr>
            <w:tcW w:w="1418" w:type="dxa"/>
          </w:tcPr>
          <w:p w:rsidR="00E0685D" w:rsidRPr="00447B77" w:rsidRDefault="00E0685D" w:rsidP="00B44244">
            <w:pPr>
              <w:jc w:val="center"/>
              <w:rPr>
                <w:sz w:val="20"/>
                <w:szCs w:val="20"/>
              </w:rPr>
            </w:pPr>
            <w:r w:rsidRPr="00447B77">
              <w:rPr>
                <w:sz w:val="20"/>
                <w:szCs w:val="20"/>
              </w:rPr>
              <w:t>71%</w:t>
            </w:r>
          </w:p>
        </w:tc>
        <w:tc>
          <w:tcPr>
            <w:tcW w:w="1559" w:type="dxa"/>
          </w:tcPr>
          <w:p w:rsidR="00E0685D" w:rsidRPr="00447B77" w:rsidRDefault="00E0685D" w:rsidP="00B44244">
            <w:pPr>
              <w:jc w:val="center"/>
              <w:rPr>
                <w:sz w:val="20"/>
                <w:szCs w:val="20"/>
              </w:rPr>
            </w:pPr>
            <w:r w:rsidRPr="00447B77">
              <w:rPr>
                <w:sz w:val="20"/>
                <w:szCs w:val="20"/>
              </w:rPr>
              <w:t>76</w:t>
            </w:r>
          </w:p>
        </w:tc>
        <w:tc>
          <w:tcPr>
            <w:tcW w:w="1590" w:type="dxa"/>
          </w:tcPr>
          <w:p w:rsidR="00E0685D" w:rsidRPr="00447B77" w:rsidRDefault="00E0685D" w:rsidP="00B44244">
            <w:pPr>
              <w:jc w:val="center"/>
              <w:rPr>
                <w:sz w:val="20"/>
                <w:szCs w:val="20"/>
              </w:rPr>
            </w:pPr>
            <w:r w:rsidRPr="00447B77">
              <w:rPr>
                <w:sz w:val="20"/>
                <w:szCs w:val="20"/>
              </w:rPr>
              <w:t>105</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Católica del Maule</w:t>
            </w:r>
          </w:p>
        </w:tc>
        <w:tc>
          <w:tcPr>
            <w:tcW w:w="1418" w:type="dxa"/>
          </w:tcPr>
          <w:p w:rsidR="00E0685D" w:rsidRPr="00447B77" w:rsidRDefault="00E0685D" w:rsidP="00B44244">
            <w:pPr>
              <w:jc w:val="center"/>
              <w:rPr>
                <w:sz w:val="20"/>
                <w:szCs w:val="20"/>
              </w:rPr>
            </w:pPr>
            <w:r w:rsidRPr="00447B77">
              <w:rPr>
                <w:sz w:val="20"/>
                <w:szCs w:val="20"/>
              </w:rPr>
              <w:t>69%</w:t>
            </w:r>
          </w:p>
        </w:tc>
        <w:tc>
          <w:tcPr>
            <w:tcW w:w="1559" w:type="dxa"/>
          </w:tcPr>
          <w:p w:rsidR="00E0685D" w:rsidRPr="00447B77" w:rsidRDefault="00E0685D" w:rsidP="00B44244">
            <w:pPr>
              <w:jc w:val="center"/>
              <w:rPr>
                <w:sz w:val="20"/>
                <w:szCs w:val="20"/>
              </w:rPr>
            </w:pPr>
            <w:r w:rsidRPr="00447B77">
              <w:rPr>
                <w:sz w:val="20"/>
                <w:szCs w:val="20"/>
              </w:rPr>
              <w:t>102</w:t>
            </w:r>
          </w:p>
        </w:tc>
        <w:tc>
          <w:tcPr>
            <w:tcW w:w="1590" w:type="dxa"/>
          </w:tcPr>
          <w:p w:rsidR="00E0685D" w:rsidRPr="00447B77" w:rsidRDefault="00E0685D" w:rsidP="00B44244">
            <w:pPr>
              <w:jc w:val="center"/>
              <w:rPr>
                <w:sz w:val="20"/>
                <w:szCs w:val="20"/>
              </w:rPr>
            </w:pPr>
            <w:r w:rsidRPr="00447B77">
              <w:rPr>
                <w:sz w:val="20"/>
                <w:szCs w:val="20"/>
              </w:rPr>
              <w:t>67</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Católica de la Santísima Concepción</w:t>
            </w:r>
          </w:p>
        </w:tc>
        <w:tc>
          <w:tcPr>
            <w:tcW w:w="1418" w:type="dxa"/>
          </w:tcPr>
          <w:p w:rsidR="00E0685D" w:rsidRPr="00447B77" w:rsidRDefault="00E0685D" w:rsidP="00B44244">
            <w:pPr>
              <w:jc w:val="center"/>
              <w:rPr>
                <w:sz w:val="20"/>
                <w:szCs w:val="20"/>
              </w:rPr>
            </w:pPr>
            <w:r w:rsidRPr="00447B77">
              <w:rPr>
                <w:sz w:val="20"/>
                <w:szCs w:val="20"/>
              </w:rPr>
              <w:t>68%</w:t>
            </w:r>
          </w:p>
        </w:tc>
        <w:tc>
          <w:tcPr>
            <w:tcW w:w="1559" w:type="dxa"/>
          </w:tcPr>
          <w:p w:rsidR="00E0685D" w:rsidRPr="00447B77" w:rsidRDefault="00E0685D" w:rsidP="00B44244">
            <w:pPr>
              <w:jc w:val="center"/>
              <w:rPr>
                <w:sz w:val="20"/>
                <w:szCs w:val="20"/>
              </w:rPr>
            </w:pPr>
            <w:r w:rsidRPr="00447B77">
              <w:rPr>
                <w:sz w:val="20"/>
                <w:szCs w:val="20"/>
              </w:rPr>
              <w:t>34</w:t>
            </w:r>
          </w:p>
        </w:tc>
        <w:tc>
          <w:tcPr>
            <w:tcW w:w="1590" w:type="dxa"/>
          </w:tcPr>
          <w:p w:rsidR="00E0685D" w:rsidRPr="00447B77" w:rsidRDefault="00E0685D" w:rsidP="00B44244">
            <w:pPr>
              <w:jc w:val="center"/>
              <w:rPr>
                <w:sz w:val="20"/>
                <w:szCs w:val="20"/>
              </w:rPr>
            </w:pPr>
            <w:r w:rsidRPr="00447B77">
              <w:rPr>
                <w:sz w:val="20"/>
                <w:szCs w:val="20"/>
              </w:rPr>
              <w:t>72</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Católica Cardenal Raúl Silva Henríquez</w:t>
            </w:r>
          </w:p>
        </w:tc>
        <w:tc>
          <w:tcPr>
            <w:tcW w:w="1418" w:type="dxa"/>
          </w:tcPr>
          <w:p w:rsidR="00E0685D" w:rsidRPr="00447B77" w:rsidRDefault="00E0685D" w:rsidP="00B44244">
            <w:pPr>
              <w:jc w:val="center"/>
              <w:rPr>
                <w:sz w:val="20"/>
                <w:szCs w:val="20"/>
              </w:rPr>
            </w:pPr>
            <w:r w:rsidRPr="00447B77">
              <w:rPr>
                <w:sz w:val="20"/>
                <w:szCs w:val="20"/>
              </w:rPr>
              <w:t>67%</w:t>
            </w:r>
          </w:p>
        </w:tc>
        <w:tc>
          <w:tcPr>
            <w:tcW w:w="1559" w:type="dxa"/>
          </w:tcPr>
          <w:p w:rsidR="00E0685D" w:rsidRPr="00447B77" w:rsidRDefault="00E0685D" w:rsidP="00B44244">
            <w:pPr>
              <w:jc w:val="center"/>
              <w:rPr>
                <w:sz w:val="20"/>
                <w:szCs w:val="20"/>
              </w:rPr>
            </w:pPr>
            <w:r w:rsidRPr="00447B77">
              <w:rPr>
                <w:sz w:val="20"/>
                <w:szCs w:val="20"/>
              </w:rPr>
              <w:t>54</w:t>
            </w:r>
          </w:p>
        </w:tc>
        <w:tc>
          <w:tcPr>
            <w:tcW w:w="1590" w:type="dxa"/>
          </w:tcPr>
          <w:p w:rsidR="00E0685D" w:rsidRPr="00447B77" w:rsidRDefault="00E0685D" w:rsidP="00B44244">
            <w:pPr>
              <w:jc w:val="center"/>
              <w:rPr>
                <w:sz w:val="20"/>
                <w:szCs w:val="20"/>
              </w:rPr>
            </w:pPr>
            <w:r w:rsidRPr="00447B77">
              <w:rPr>
                <w:sz w:val="20"/>
                <w:szCs w:val="20"/>
              </w:rPr>
              <w:t>95</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del Bío--‐Bío</w:t>
            </w:r>
          </w:p>
        </w:tc>
        <w:tc>
          <w:tcPr>
            <w:tcW w:w="1418" w:type="dxa"/>
          </w:tcPr>
          <w:p w:rsidR="00E0685D" w:rsidRPr="00447B77" w:rsidRDefault="00E0685D" w:rsidP="00B44244">
            <w:pPr>
              <w:jc w:val="center"/>
              <w:rPr>
                <w:sz w:val="20"/>
                <w:szCs w:val="20"/>
              </w:rPr>
            </w:pPr>
            <w:r w:rsidRPr="00447B77">
              <w:rPr>
                <w:sz w:val="20"/>
                <w:szCs w:val="20"/>
              </w:rPr>
              <w:t>67%</w:t>
            </w:r>
          </w:p>
        </w:tc>
        <w:tc>
          <w:tcPr>
            <w:tcW w:w="1559" w:type="dxa"/>
          </w:tcPr>
          <w:p w:rsidR="00E0685D" w:rsidRPr="00447B77" w:rsidRDefault="00E0685D" w:rsidP="00B44244">
            <w:pPr>
              <w:jc w:val="center"/>
              <w:rPr>
                <w:sz w:val="20"/>
                <w:szCs w:val="20"/>
              </w:rPr>
            </w:pPr>
            <w:r w:rsidRPr="00447B77">
              <w:rPr>
                <w:sz w:val="20"/>
                <w:szCs w:val="20"/>
              </w:rPr>
              <w:t>75</w:t>
            </w:r>
          </w:p>
        </w:tc>
        <w:tc>
          <w:tcPr>
            <w:tcW w:w="1590" w:type="dxa"/>
          </w:tcPr>
          <w:p w:rsidR="00E0685D" w:rsidRPr="00447B77" w:rsidRDefault="00E0685D" w:rsidP="00B44244">
            <w:pPr>
              <w:jc w:val="center"/>
              <w:rPr>
                <w:sz w:val="20"/>
                <w:szCs w:val="20"/>
              </w:rPr>
            </w:pPr>
            <w:r w:rsidRPr="00447B77">
              <w:rPr>
                <w:sz w:val="20"/>
                <w:szCs w:val="20"/>
              </w:rPr>
              <w:t>63</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Viña del Mar</w:t>
            </w:r>
          </w:p>
        </w:tc>
        <w:tc>
          <w:tcPr>
            <w:tcW w:w="1418" w:type="dxa"/>
          </w:tcPr>
          <w:p w:rsidR="00E0685D" w:rsidRPr="00447B77" w:rsidRDefault="00E0685D" w:rsidP="00B44244">
            <w:pPr>
              <w:jc w:val="center"/>
              <w:rPr>
                <w:sz w:val="20"/>
                <w:szCs w:val="20"/>
              </w:rPr>
            </w:pPr>
            <w:r w:rsidRPr="00447B77">
              <w:rPr>
                <w:sz w:val="20"/>
                <w:szCs w:val="20"/>
              </w:rPr>
              <w:t>67%</w:t>
            </w:r>
          </w:p>
        </w:tc>
        <w:tc>
          <w:tcPr>
            <w:tcW w:w="1559" w:type="dxa"/>
          </w:tcPr>
          <w:p w:rsidR="00E0685D" w:rsidRPr="00447B77" w:rsidRDefault="00E0685D" w:rsidP="00B44244">
            <w:pPr>
              <w:jc w:val="center"/>
              <w:rPr>
                <w:sz w:val="20"/>
                <w:szCs w:val="20"/>
              </w:rPr>
            </w:pPr>
            <w:r w:rsidRPr="00447B77">
              <w:rPr>
                <w:sz w:val="20"/>
                <w:szCs w:val="20"/>
              </w:rPr>
              <w:t>23</w:t>
            </w:r>
          </w:p>
        </w:tc>
        <w:tc>
          <w:tcPr>
            <w:tcW w:w="1590" w:type="dxa"/>
          </w:tcPr>
          <w:p w:rsidR="00E0685D" w:rsidRPr="00447B77" w:rsidRDefault="00E0685D" w:rsidP="00B44244">
            <w:pPr>
              <w:jc w:val="center"/>
              <w:rPr>
                <w:sz w:val="20"/>
                <w:szCs w:val="20"/>
              </w:rPr>
            </w:pPr>
            <w:r w:rsidRPr="00447B77">
              <w:rPr>
                <w:sz w:val="20"/>
                <w:szCs w:val="20"/>
              </w:rPr>
              <w:t>44</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Católica de Temuco</w:t>
            </w:r>
          </w:p>
        </w:tc>
        <w:tc>
          <w:tcPr>
            <w:tcW w:w="1418" w:type="dxa"/>
          </w:tcPr>
          <w:p w:rsidR="00E0685D" w:rsidRPr="00447B77" w:rsidRDefault="00E0685D" w:rsidP="00B44244">
            <w:pPr>
              <w:jc w:val="center"/>
              <w:rPr>
                <w:sz w:val="20"/>
                <w:szCs w:val="20"/>
              </w:rPr>
            </w:pPr>
            <w:r w:rsidRPr="00447B77">
              <w:rPr>
                <w:sz w:val="20"/>
                <w:szCs w:val="20"/>
              </w:rPr>
              <w:t>67%</w:t>
            </w:r>
          </w:p>
        </w:tc>
        <w:tc>
          <w:tcPr>
            <w:tcW w:w="1559" w:type="dxa"/>
          </w:tcPr>
          <w:p w:rsidR="00E0685D" w:rsidRPr="00447B77" w:rsidRDefault="00E0685D" w:rsidP="00B44244">
            <w:pPr>
              <w:jc w:val="center"/>
              <w:rPr>
                <w:sz w:val="20"/>
                <w:szCs w:val="20"/>
              </w:rPr>
            </w:pPr>
            <w:r w:rsidRPr="00447B77">
              <w:rPr>
                <w:sz w:val="20"/>
                <w:szCs w:val="20"/>
              </w:rPr>
              <w:t>73</w:t>
            </w:r>
          </w:p>
        </w:tc>
        <w:tc>
          <w:tcPr>
            <w:tcW w:w="1590" w:type="dxa"/>
          </w:tcPr>
          <w:p w:rsidR="00E0685D" w:rsidRPr="00447B77" w:rsidRDefault="00E0685D" w:rsidP="00B44244">
            <w:pPr>
              <w:jc w:val="center"/>
              <w:rPr>
                <w:sz w:val="20"/>
                <w:szCs w:val="20"/>
              </w:rPr>
            </w:pPr>
            <w:r w:rsidRPr="00447B77">
              <w:rPr>
                <w:sz w:val="20"/>
                <w:szCs w:val="20"/>
              </w:rPr>
              <w:t>77</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Academia de Humanismo Cristiano</w:t>
            </w:r>
          </w:p>
        </w:tc>
        <w:tc>
          <w:tcPr>
            <w:tcW w:w="1418" w:type="dxa"/>
          </w:tcPr>
          <w:p w:rsidR="00E0685D" w:rsidRPr="00447B77" w:rsidRDefault="00E0685D" w:rsidP="00B44244">
            <w:pPr>
              <w:jc w:val="center"/>
              <w:rPr>
                <w:sz w:val="20"/>
                <w:szCs w:val="20"/>
              </w:rPr>
            </w:pPr>
            <w:r w:rsidRPr="00447B77">
              <w:rPr>
                <w:sz w:val="20"/>
                <w:szCs w:val="20"/>
              </w:rPr>
              <w:t>67%</w:t>
            </w:r>
          </w:p>
        </w:tc>
        <w:tc>
          <w:tcPr>
            <w:tcW w:w="1559" w:type="dxa"/>
          </w:tcPr>
          <w:p w:rsidR="00E0685D" w:rsidRPr="00447B77" w:rsidRDefault="00E0685D" w:rsidP="00B44244">
            <w:pPr>
              <w:jc w:val="center"/>
              <w:rPr>
                <w:sz w:val="20"/>
                <w:szCs w:val="20"/>
              </w:rPr>
            </w:pPr>
            <w:r w:rsidRPr="00447B77">
              <w:rPr>
                <w:sz w:val="20"/>
                <w:szCs w:val="20"/>
              </w:rPr>
              <w:t>12</w:t>
            </w:r>
          </w:p>
        </w:tc>
        <w:tc>
          <w:tcPr>
            <w:tcW w:w="1590" w:type="dxa"/>
          </w:tcPr>
          <w:p w:rsidR="00E0685D" w:rsidRPr="00447B77" w:rsidRDefault="00E0685D" w:rsidP="00B44244">
            <w:pPr>
              <w:jc w:val="center"/>
              <w:rPr>
                <w:sz w:val="20"/>
                <w:szCs w:val="20"/>
              </w:rPr>
            </w:pPr>
            <w:r w:rsidRPr="00447B77">
              <w:rPr>
                <w:sz w:val="20"/>
                <w:szCs w:val="20"/>
              </w:rPr>
              <w:t>138</w:t>
            </w:r>
          </w:p>
        </w:tc>
      </w:tr>
      <w:tr w:rsidR="00E0685D" w:rsidRPr="00447B77" w:rsidTr="00B404EE">
        <w:tc>
          <w:tcPr>
            <w:tcW w:w="4077"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Antofagasta</w:t>
            </w:r>
          </w:p>
        </w:tc>
        <w:tc>
          <w:tcPr>
            <w:tcW w:w="1418" w:type="dxa"/>
          </w:tcPr>
          <w:p w:rsidR="00E0685D" w:rsidRPr="00447B77" w:rsidRDefault="00E0685D" w:rsidP="00B44244">
            <w:pPr>
              <w:jc w:val="center"/>
              <w:rPr>
                <w:sz w:val="20"/>
                <w:szCs w:val="20"/>
              </w:rPr>
            </w:pPr>
            <w:r w:rsidRPr="00447B77">
              <w:rPr>
                <w:sz w:val="20"/>
                <w:szCs w:val="20"/>
              </w:rPr>
              <w:t>67%</w:t>
            </w:r>
          </w:p>
        </w:tc>
        <w:tc>
          <w:tcPr>
            <w:tcW w:w="1559" w:type="dxa"/>
          </w:tcPr>
          <w:p w:rsidR="00E0685D" w:rsidRPr="00447B77" w:rsidRDefault="00E0685D" w:rsidP="00B44244">
            <w:pPr>
              <w:jc w:val="center"/>
              <w:rPr>
                <w:sz w:val="20"/>
                <w:szCs w:val="20"/>
              </w:rPr>
            </w:pPr>
            <w:r w:rsidRPr="00447B77">
              <w:rPr>
                <w:sz w:val="20"/>
                <w:szCs w:val="20"/>
              </w:rPr>
              <w:t>35</w:t>
            </w:r>
          </w:p>
        </w:tc>
        <w:tc>
          <w:tcPr>
            <w:tcW w:w="1590" w:type="dxa"/>
          </w:tcPr>
          <w:p w:rsidR="00E0685D" w:rsidRPr="00447B77" w:rsidRDefault="00E0685D" w:rsidP="00E0685D">
            <w:pPr>
              <w:keepNext/>
              <w:jc w:val="center"/>
              <w:rPr>
                <w:sz w:val="20"/>
                <w:szCs w:val="20"/>
              </w:rPr>
            </w:pPr>
            <w:r w:rsidRPr="00447B77">
              <w:rPr>
                <w:sz w:val="20"/>
                <w:szCs w:val="20"/>
              </w:rPr>
              <w:t>50</w:t>
            </w:r>
          </w:p>
        </w:tc>
      </w:tr>
    </w:tbl>
    <w:p w:rsidR="00E0685D" w:rsidRDefault="00E0685D" w:rsidP="007B48D9">
      <w:pPr>
        <w:pStyle w:val="Descripcin"/>
        <w:jc w:val="center"/>
        <w:rPr>
          <w:rFonts w:ascii="Arial" w:hAnsi="Arial" w:cs="Arial"/>
          <w:kern w:val="32"/>
          <w:sz w:val="32"/>
          <w:szCs w:val="32"/>
        </w:rPr>
      </w:pPr>
      <w:r>
        <w:br/>
      </w:r>
      <w:bookmarkStart w:id="72" w:name="_Toc326736233"/>
      <w:bookmarkStart w:id="73" w:name="_Toc434167450"/>
      <w:r>
        <w:t xml:space="preserve">Tabla </w:t>
      </w:r>
      <w:r w:rsidR="00B36DF0">
        <w:fldChar w:fldCharType="begin"/>
      </w:r>
      <w:r w:rsidR="009F0160">
        <w:instrText xml:space="preserve"> SEQ Tabla \* ARABIC </w:instrText>
      </w:r>
      <w:r w:rsidR="00B36DF0">
        <w:fldChar w:fldCharType="separate"/>
      </w:r>
      <w:r w:rsidR="00942356">
        <w:rPr>
          <w:noProof/>
        </w:rPr>
        <w:t>6</w:t>
      </w:r>
      <w:r w:rsidR="00B36DF0">
        <w:rPr>
          <w:noProof/>
        </w:rPr>
        <w:fldChar w:fldCharType="end"/>
      </w:r>
      <w:r>
        <w:t xml:space="preserve"> : Resultados Prueba INICIA  TIC, Grupo 2</w:t>
      </w:r>
      <w:bookmarkEnd w:id="72"/>
      <w:bookmarkEnd w:id="73"/>
    </w:p>
    <w:p w:rsidR="00E0685D" w:rsidRPr="00C50D92" w:rsidRDefault="00E0685D" w:rsidP="007B48D9">
      <w:pPr>
        <w:jc w:val="center"/>
        <w:rPr>
          <w:b/>
          <w:sz w:val="20"/>
          <w:szCs w:val="20"/>
        </w:rPr>
      </w:pPr>
      <w:r w:rsidRPr="00C50D92">
        <w:rPr>
          <w:b/>
          <w:sz w:val="20"/>
          <w:szCs w:val="20"/>
        </w:rPr>
        <w:t xml:space="preserve">Fuente: Resultados Prueba Inicia Egresados Pedagogía en Educación Básica 2010. INICIA, Ministerio de Educación, Gobierno de Chile. </w:t>
      </w:r>
      <w:hyperlink r:id="rId19" w:history="1">
        <w:r w:rsidRPr="00C50D92">
          <w:rPr>
            <w:rStyle w:val="Hipervnculo"/>
            <w:b/>
            <w:sz w:val="20"/>
            <w:szCs w:val="20"/>
          </w:rPr>
          <w:t>http://www.programainicia.cl/docs/Inicia2010.pdf</w:t>
        </w:r>
      </w:hyperlink>
    </w:p>
    <w:p w:rsidR="00E0685D" w:rsidRDefault="00E0685D" w:rsidP="0037527F">
      <w:pPr>
        <w:rPr>
          <w:rFonts w:ascii="Arial" w:hAnsi="Arial" w:cs="Arial"/>
          <w:kern w:val="32"/>
          <w:sz w:val="32"/>
          <w:szCs w:val="32"/>
        </w:rPr>
      </w:pPr>
    </w:p>
    <w:p w:rsidR="00E0685D" w:rsidRDefault="00081292" w:rsidP="00E0685D">
      <w:pPr>
        <w:jc w:val="both"/>
      </w:pPr>
      <w:r w:rsidRPr="00081292">
        <w:t xml:space="preserve">La </w:t>
      </w:r>
      <w:r>
        <w:t>U</w:t>
      </w:r>
      <w:r w:rsidRPr="00081292">
        <w:t xml:space="preserve">niversidad de </w:t>
      </w:r>
      <w:r>
        <w:t>Playa Ancha ocupa el primer de esta segunda tabla con un rendimiento promedio de un 72%</w:t>
      </w:r>
      <w:r w:rsidR="000032BE">
        <w:t>.  Se presentaron 50 estudiantes y ese año se titularon un total de 341.</w:t>
      </w:r>
    </w:p>
    <w:p w:rsidR="000032BE" w:rsidRDefault="000032BE" w:rsidP="00E0685D">
      <w:pPr>
        <w:jc w:val="both"/>
      </w:pPr>
    </w:p>
    <w:p w:rsidR="000032BE" w:rsidRDefault="000032BE" w:rsidP="00E0685D">
      <w:pPr>
        <w:jc w:val="both"/>
      </w:pPr>
      <w:r>
        <w:t>A partir de estos resultados, la universidad ha comenzado a realizar acciones tendientes a mejorar el número de estudiantes que rinden la prueba y por cierto para mejorar el rendimiento promedio ya que se considera como un nuevo parámetro para medir la calidad de los estudiantes que egresan.</w:t>
      </w:r>
    </w:p>
    <w:p w:rsidR="00E0685D" w:rsidRDefault="00E0685D" w:rsidP="00E0685D">
      <w:pPr>
        <w:jc w:val="both"/>
        <w:rPr>
          <w:b/>
        </w:rPr>
      </w:pPr>
    </w:p>
    <w:p w:rsidR="000032BE" w:rsidRDefault="000032BE" w:rsidP="00E0685D">
      <w:pPr>
        <w:jc w:val="both"/>
        <w:rPr>
          <w:b/>
        </w:rPr>
      </w:pPr>
    </w:p>
    <w:p w:rsidR="000032BE" w:rsidRDefault="000032BE" w:rsidP="00E0685D">
      <w:pPr>
        <w:jc w:val="both"/>
        <w:rPr>
          <w:b/>
        </w:rPr>
      </w:pPr>
    </w:p>
    <w:p w:rsidR="000032BE" w:rsidRDefault="000032BE" w:rsidP="00E0685D">
      <w:pPr>
        <w:jc w:val="both"/>
        <w:rPr>
          <w:b/>
        </w:rPr>
      </w:pPr>
    </w:p>
    <w:p w:rsidR="00E0685D" w:rsidRDefault="00E0685D" w:rsidP="00E0685D">
      <w:pPr>
        <w:jc w:val="both"/>
        <w:rPr>
          <w:b/>
        </w:rPr>
      </w:pPr>
    </w:p>
    <w:p w:rsidR="00E0685D" w:rsidRDefault="00E0685D" w:rsidP="00E0685D">
      <w:pPr>
        <w:jc w:val="both"/>
        <w:rPr>
          <w:b/>
        </w:rPr>
      </w:pPr>
      <w:r w:rsidRPr="00604799">
        <w:rPr>
          <w:b/>
        </w:rPr>
        <w:t>Grupo 3: Puntajes promedios de sus alumnos entre 60% y 66%</w:t>
      </w:r>
    </w:p>
    <w:p w:rsidR="00E0685D" w:rsidRPr="00604799" w:rsidRDefault="00E0685D" w:rsidP="00E0685D">
      <w:pPr>
        <w:jc w:val="both"/>
        <w:rPr>
          <w:b/>
        </w:rPr>
      </w:pPr>
    </w:p>
    <w:tbl>
      <w:tblPr>
        <w:tblStyle w:val="Tablaconcuadrcula"/>
        <w:tblW w:w="0" w:type="auto"/>
        <w:tblLook w:val="04A0" w:firstRow="1" w:lastRow="0" w:firstColumn="1" w:lastColumn="0" w:noHBand="0" w:noVBand="1"/>
      </w:tblPr>
      <w:tblGrid>
        <w:gridCol w:w="3794"/>
        <w:gridCol w:w="1701"/>
        <w:gridCol w:w="1559"/>
        <w:gridCol w:w="1590"/>
      </w:tblGrid>
      <w:tr w:rsidR="00E0685D" w:rsidRPr="00447B77" w:rsidTr="00B404EE">
        <w:tc>
          <w:tcPr>
            <w:tcW w:w="3794" w:type="dxa"/>
            <w:shd w:val="clear" w:color="auto" w:fill="8DB3E2" w:themeFill="text2" w:themeFillTint="66"/>
          </w:tcPr>
          <w:p w:rsidR="00E0685D" w:rsidRPr="00447B77" w:rsidRDefault="00E0685D" w:rsidP="00B44244">
            <w:pPr>
              <w:jc w:val="both"/>
              <w:rPr>
                <w:b/>
                <w:sz w:val="20"/>
                <w:szCs w:val="20"/>
              </w:rPr>
            </w:pPr>
            <w:r w:rsidRPr="00447B77">
              <w:rPr>
                <w:b/>
                <w:sz w:val="20"/>
                <w:szCs w:val="20"/>
              </w:rPr>
              <w:t>INSTITUCIÓN</w:t>
            </w:r>
          </w:p>
        </w:tc>
        <w:tc>
          <w:tcPr>
            <w:tcW w:w="1701" w:type="dxa"/>
            <w:shd w:val="clear" w:color="auto" w:fill="8DB3E2" w:themeFill="text2" w:themeFillTint="66"/>
          </w:tcPr>
          <w:p w:rsidR="00E0685D" w:rsidRPr="00447B77" w:rsidRDefault="00E0685D" w:rsidP="00B44244">
            <w:pPr>
              <w:jc w:val="both"/>
              <w:rPr>
                <w:b/>
                <w:sz w:val="20"/>
                <w:szCs w:val="20"/>
              </w:rPr>
            </w:pPr>
            <w:r w:rsidRPr="00447B77">
              <w:rPr>
                <w:b/>
                <w:sz w:val="20"/>
                <w:szCs w:val="20"/>
              </w:rPr>
              <w:t>Porcentaje de Logro en esta Prueba</w:t>
            </w:r>
          </w:p>
        </w:tc>
        <w:tc>
          <w:tcPr>
            <w:tcW w:w="1559" w:type="dxa"/>
            <w:shd w:val="clear" w:color="auto" w:fill="8DB3E2" w:themeFill="text2" w:themeFillTint="66"/>
          </w:tcPr>
          <w:p w:rsidR="00E0685D" w:rsidRPr="00447B77" w:rsidRDefault="00E0685D" w:rsidP="00B44244">
            <w:pPr>
              <w:jc w:val="both"/>
              <w:rPr>
                <w:b/>
                <w:sz w:val="20"/>
                <w:szCs w:val="20"/>
              </w:rPr>
            </w:pPr>
            <w:r w:rsidRPr="00447B77">
              <w:rPr>
                <w:b/>
                <w:sz w:val="20"/>
                <w:szCs w:val="20"/>
              </w:rPr>
              <w:t xml:space="preserve">Total de asistentes a </w:t>
            </w:r>
          </w:p>
          <w:p w:rsidR="00E0685D" w:rsidRPr="00447B77" w:rsidRDefault="00E0685D" w:rsidP="00B44244">
            <w:pPr>
              <w:jc w:val="both"/>
              <w:rPr>
                <w:b/>
                <w:sz w:val="20"/>
                <w:szCs w:val="20"/>
              </w:rPr>
            </w:pPr>
            <w:r w:rsidRPr="00447B77">
              <w:rPr>
                <w:b/>
                <w:sz w:val="20"/>
                <w:szCs w:val="20"/>
              </w:rPr>
              <w:t>Esta prueba</w:t>
            </w:r>
          </w:p>
        </w:tc>
        <w:tc>
          <w:tcPr>
            <w:tcW w:w="1590" w:type="dxa"/>
            <w:shd w:val="clear" w:color="auto" w:fill="8DB3E2" w:themeFill="text2" w:themeFillTint="66"/>
          </w:tcPr>
          <w:p w:rsidR="00E0685D" w:rsidRPr="00447B77" w:rsidRDefault="00E0685D" w:rsidP="00B44244">
            <w:pPr>
              <w:jc w:val="both"/>
              <w:rPr>
                <w:b/>
                <w:sz w:val="20"/>
                <w:szCs w:val="20"/>
              </w:rPr>
            </w:pPr>
            <w:r w:rsidRPr="00447B77">
              <w:rPr>
                <w:b/>
                <w:sz w:val="20"/>
                <w:szCs w:val="20"/>
              </w:rPr>
              <w:t xml:space="preserve">Total de Titulados </w:t>
            </w:r>
          </w:p>
          <w:p w:rsidR="00E0685D" w:rsidRPr="00447B77" w:rsidRDefault="00E0685D" w:rsidP="00B44244">
            <w:pPr>
              <w:jc w:val="both"/>
              <w:rPr>
                <w:b/>
                <w:sz w:val="20"/>
                <w:szCs w:val="20"/>
              </w:rPr>
            </w:pPr>
            <w:r w:rsidRPr="00447B77">
              <w:rPr>
                <w:b/>
                <w:sz w:val="20"/>
                <w:szCs w:val="20"/>
              </w:rPr>
              <w:t>De Ed. Básica 2009</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del Desarrollo</w:t>
            </w:r>
          </w:p>
        </w:tc>
        <w:tc>
          <w:tcPr>
            <w:tcW w:w="1701" w:type="dxa"/>
          </w:tcPr>
          <w:p w:rsidR="00E0685D" w:rsidRPr="00447B77" w:rsidRDefault="00E0685D" w:rsidP="00B44244">
            <w:pPr>
              <w:jc w:val="center"/>
              <w:rPr>
                <w:sz w:val="20"/>
                <w:szCs w:val="20"/>
              </w:rPr>
            </w:pPr>
            <w:r w:rsidRPr="00447B77">
              <w:rPr>
                <w:sz w:val="20"/>
                <w:szCs w:val="20"/>
              </w:rPr>
              <w:t>66%</w:t>
            </w:r>
          </w:p>
        </w:tc>
        <w:tc>
          <w:tcPr>
            <w:tcW w:w="1559" w:type="dxa"/>
          </w:tcPr>
          <w:p w:rsidR="00E0685D" w:rsidRPr="00447B77" w:rsidRDefault="00E0685D" w:rsidP="00B44244">
            <w:pPr>
              <w:jc w:val="center"/>
              <w:rPr>
                <w:sz w:val="20"/>
                <w:szCs w:val="20"/>
              </w:rPr>
            </w:pPr>
            <w:r w:rsidRPr="00447B77">
              <w:rPr>
                <w:sz w:val="20"/>
                <w:szCs w:val="20"/>
              </w:rPr>
              <w:t>15</w:t>
            </w:r>
          </w:p>
        </w:tc>
        <w:tc>
          <w:tcPr>
            <w:tcW w:w="1590" w:type="dxa"/>
          </w:tcPr>
          <w:p w:rsidR="00E0685D" w:rsidRPr="00447B77" w:rsidRDefault="00E0685D" w:rsidP="00B44244">
            <w:pPr>
              <w:jc w:val="center"/>
              <w:rPr>
                <w:sz w:val="20"/>
                <w:szCs w:val="20"/>
              </w:rPr>
            </w:pPr>
            <w:r w:rsidRPr="00447B77">
              <w:rPr>
                <w:sz w:val="20"/>
                <w:szCs w:val="20"/>
              </w:rPr>
              <w:t>Sin información</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Atacama</w:t>
            </w:r>
          </w:p>
        </w:tc>
        <w:tc>
          <w:tcPr>
            <w:tcW w:w="1701" w:type="dxa"/>
          </w:tcPr>
          <w:p w:rsidR="00E0685D" w:rsidRPr="00447B77" w:rsidRDefault="00E0685D" w:rsidP="00B44244">
            <w:pPr>
              <w:jc w:val="center"/>
              <w:rPr>
                <w:sz w:val="20"/>
                <w:szCs w:val="20"/>
              </w:rPr>
            </w:pPr>
            <w:r w:rsidRPr="00447B77">
              <w:rPr>
                <w:sz w:val="20"/>
                <w:szCs w:val="20"/>
              </w:rPr>
              <w:t>66%</w:t>
            </w:r>
          </w:p>
        </w:tc>
        <w:tc>
          <w:tcPr>
            <w:tcW w:w="1559" w:type="dxa"/>
          </w:tcPr>
          <w:p w:rsidR="00E0685D" w:rsidRPr="00447B77" w:rsidRDefault="00E0685D" w:rsidP="00B44244">
            <w:pPr>
              <w:jc w:val="center"/>
              <w:rPr>
                <w:sz w:val="20"/>
                <w:szCs w:val="20"/>
              </w:rPr>
            </w:pPr>
            <w:r w:rsidRPr="00447B77">
              <w:rPr>
                <w:sz w:val="20"/>
                <w:szCs w:val="20"/>
              </w:rPr>
              <w:t>21</w:t>
            </w:r>
          </w:p>
        </w:tc>
        <w:tc>
          <w:tcPr>
            <w:tcW w:w="1590" w:type="dxa"/>
          </w:tcPr>
          <w:p w:rsidR="00E0685D" w:rsidRPr="00447B77" w:rsidRDefault="00E0685D" w:rsidP="00B44244">
            <w:pPr>
              <w:jc w:val="center"/>
              <w:rPr>
                <w:sz w:val="20"/>
                <w:szCs w:val="20"/>
              </w:rPr>
            </w:pPr>
            <w:r w:rsidRPr="00447B77">
              <w:rPr>
                <w:sz w:val="20"/>
                <w:szCs w:val="20"/>
              </w:rPr>
              <w:t>21</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Autónoma de Chile</w:t>
            </w:r>
          </w:p>
        </w:tc>
        <w:tc>
          <w:tcPr>
            <w:tcW w:w="1701" w:type="dxa"/>
          </w:tcPr>
          <w:p w:rsidR="00E0685D" w:rsidRPr="00447B77" w:rsidRDefault="00E0685D" w:rsidP="00B44244">
            <w:pPr>
              <w:jc w:val="center"/>
              <w:rPr>
                <w:sz w:val="20"/>
                <w:szCs w:val="20"/>
              </w:rPr>
            </w:pPr>
            <w:r w:rsidRPr="00447B77">
              <w:rPr>
                <w:sz w:val="20"/>
                <w:szCs w:val="20"/>
              </w:rPr>
              <w:t>66%</w:t>
            </w:r>
          </w:p>
        </w:tc>
        <w:tc>
          <w:tcPr>
            <w:tcW w:w="1559" w:type="dxa"/>
          </w:tcPr>
          <w:p w:rsidR="00E0685D" w:rsidRPr="00447B77" w:rsidRDefault="00E0685D" w:rsidP="00B44244">
            <w:pPr>
              <w:jc w:val="center"/>
              <w:rPr>
                <w:sz w:val="20"/>
                <w:szCs w:val="20"/>
              </w:rPr>
            </w:pPr>
            <w:r w:rsidRPr="00447B77">
              <w:rPr>
                <w:sz w:val="20"/>
                <w:szCs w:val="20"/>
              </w:rPr>
              <w:t>80</w:t>
            </w:r>
          </w:p>
        </w:tc>
        <w:tc>
          <w:tcPr>
            <w:tcW w:w="1590" w:type="dxa"/>
          </w:tcPr>
          <w:p w:rsidR="00E0685D" w:rsidRPr="00447B77" w:rsidRDefault="00E0685D" w:rsidP="00B44244">
            <w:pPr>
              <w:jc w:val="center"/>
              <w:rPr>
                <w:sz w:val="20"/>
                <w:szCs w:val="20"/>
              </w:rPr>
            </w:pPr>
            <w:r w:rsidRPr="00447B77">
              <w:rPr>
                <w:sz w:val="20"/>
                <w:szCs w:val="20"/>
              </w:rPr>
              <w:t>93</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Santo Tomás</w:t>
            </w:r>
          </w:p>
        </w:tc>
        <w:tc>
          <w:tcPr>
            <w:tcW w:w="1701" w:type="dxa"/>
          </w:tcPr>
          <w:p w:rsidR="00E0685D" w:rsidRPr="00447B77" w:rsidRDefault="00E0685D" w:rsidP="00B44244">
            <w:pPr>
              <w:jc w:val="center"/>
              <w:rPr>
                <w:sz w:val="20"/>
                <w:szCs w:val="20"/>
              </w:rPr>
            </w:pPr>
            <w:r w:rsidRPr="00447B77">
              <w:rPr>
                <w:sz w:val="20"/>
                <w:szCs w:val="20"/>
              </w:rPr>
              <w:t>64%</w:t>
            </w:r>
          </w:p>
        </w:tc>
        <w:tc>
          <w:tcPr>
            <w:tcW w:w="1559" w:type="dxa"/>
          </w:tcPr>
          <w:p w:rsidR="00E0685D" w:rsidRPr="00447B77" w:rsidRDefault="00E0685D" w:rsidP="00B44244">
            <w:pPr>
              <w:jc w:val="center"/>
              <w:rPr>
                <w:sz w:val="20"/>
                <w:szCs w:val="20"/>
              </w:rPr>
            </w:pPr>
            <w:r w:rsidRPr="00447B77">
              <w:rPr>
                <w:sz w:val="20"/>
                <w:szCs w:val="20"/>
              </w:rPr>
              <w:t>143</w:t>
            </w:r>
          </w:p>
        </w:tc>
        <w:tc>
          <w:tcPr>
            <w:tcW w:w="1590" w:type="dxa"/>
          </w:tcPr>
          <w:p w:rsidR="00E0685D" w:rsidRPr="00447B77" w:rsidRDefault="00E0685D" w:rsidP="00B44244">
            <w:pPr>
              <w:jc w:val="center"/>
              <w:rPr>
                <w:sz w:val="20"/>
                <w:szCs w:val="20"/>
              </w:rPr>
            </w:pPr>
            <w:r w:rsidRPr="00447B77">
              <w:rPr>
                <w:sz w:val="20"/>
                <w:szCs w:val="20"/>
              </w:rPr>
              <w:t>212</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Los Lagos</w:t>
            </w:r>
          </w:p>
        </w:tc>
        <w:tc>
          <w:tcPr>
            <w:tcW w:w="1701" w:type="dxa"/>
          </w:tcPr>
          <w:p w:rsidR="00E0685D" w:rsidRPr="00447B77" w:rsidRDefault="00E0685D" w:rsidP="00B44244">
            <w:pPr>
              <w:jc w:val="center"/>
              <w:rPr>
                <w:sz w:val="20"/>
                <w:szCs w:val="20"/>
              </w:rPr>
            </w:pPr>
            <w:r w:rsidRPr="00447B77">
              <w:rPr>
                <w:sz w:val="20"/>
                <w:szCs w:val="20"/>
              </w:rPr>
              <w:t>63%</w:t>
            </w:r>
          </w:p>
        </w:tc>
        <w:tc>
          <w:tcPr>
            <w:tcW w:w="1559" w:type="dxa"/>
          </w:tcPr>
          <w:p w:rsidR="00E0685D" w:rsidRPr="00447B77" w:rsidRDefault="00E0685D" w:rsidP="00B44244">
            <w:pPr>
              <w:jc w:val="center"/>
              <w:rPr>
                <w:sz w:val="20"/>
                <w:szCs w:val="20"/>
              </w:rPr>
            </w:pPr>
            <w:r w:rsidRPr="00447B77">
              <w:rPr>
                <w:sz w:val="20"/>
                <w:szCs w:val="20"/>
              </w:rPr>
              <w:t>33</w:t>
            </w:r>
          </w:p>
        </w:tc>
        <w:tc>
          <w:tcPr>
            <w:tcW w:w="1590" w:type="dxa"/>
          </w:tcPr>
          <w:p w:rsidR="00E0685D" w:rsidRPr="00447B77" w:rsidRDefault="00E0685D" w:rsidP="00B44244">
            <w:pPr>
              <w:jc w:val="center"/>
              <w:rPr>
                <w:sz w:val="20"/>
                <w:szCs w:val="20"/>
              </w:rPr>
            </w:pPr>
            <w:r w:rsidRPr="00447B77">
              <w:rPr>
                <w:sz w:val="20"/>
                <w:szCs w:val="20"/>
              </w:rPr>
              <w:t>555</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Las Américas</w:t>
            </w:r>
          </w:p>
        </w:tc>
        <w:tc>
          <w:tcPr>
            <w:tcW w:w="1701" w:type="dxa"/>
          </w:tcPr>
          <w:p w:rsidR="00E0685D" w:rsidRPr="00447B77" w:rsidRDefault="00E0685D" w:rsidP="00B44244">
            <w:pPr>
              <w:jc w:val="center"/>
              <w:rPr>
                <w:sz w:val="20"/>
                <w:szCs w:val="20"/>
              </w:rPr>
            </w:pPr>
            <w:r w:rsidRPr="00447B77">
              <w:rPr>
                <w:sz w:val="20"/>
                <w:szCs w:val="20"/>
              </w:rPr>
              <w:t>63%</w:t>
            </w:r>
          </w:p>
        </w:tc>
        <w:tc>
          <w:tcPr>
            <w:tcW w:w="1559" w:type="dxa"/>
          </w:tcPr>
          <w:p w:rsidR="00E0685D" w:rsidRPr="00447B77" w:rsidRDefault="00E0685D" w:rsidP="00B44244">
            <w:pPr>
              <w:jc w:val="center"/>
              <w:rPr>
                <w:sz w:val="20"/>
                <w:szCs w:val="20"/>
              </w:rPr>
            </w:pPr>
            <w:r w:rsidRPr="00447B77">
              <w:rPr>
                <w:sz w:val="20"/>
                <w:szCs w:val="20"/>
              </w:rPr>
              <w:t>56</w:t>
            </w:r>
          </w:p>
        </w:tc>
        <w:tc>
          <w:tcPr>
            <w:tcW w:w="1590" w:type="dxa"/>
          </w:tcPr>
          <w:p w:rsidR="00E0685D" w:rsidRPr="00447B77" w:rsidRDefault="00E0685D" w:rsidP="00B44244">
            <w:pPr>
              <w:jc w:val="center"/>
              <w:rPr>
                <w:sz w:val="20"/>
                <w:szCs w:val="20"/>
              </w:rPr>
            </w:pPr>
            <w:r w:rsidRPr="00447B77">
              <w:rPr>
                <w:sz w:val="20"/>
                <w:szCs w:val="20"/>
              </w:rPr>
              <w:t>152</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Magallanes</w:t>
            </w:r>
          </w:p>
        </w:tc>
        <w:tc>
          <w:tcPr>
            <w:tcW w:w="1701" w:type="dxa"/>
          </w:tcPr>
          <w:p w:rsidR="00E0685D" w:rsidRPr="00447B77" w:rsidRDefault="00E0685D" w:rsidP="00B44244">
            <w:pPr>
              <w:jc w:val="center"/>
              <w:rPr>
                <w:sz w:val="20"/>
                <w:szCs w:val="20"/>
              </w:rPr>
            </w:pPr>
            <w:r w:rsidRPr="00447B77">
              <w:rPr>
                <w:sz w:val="20"/>
                <w:szCs w:val="20"/>
              </w:rPr>
              <w:t>63%</w:t>
            </w:r>
          </w:p>
        </w:tc>
        <w:tc>
          <w:tcPr>
            <w:tcW w:w="1559" w:type="dxa"/>
          </w:tcPr>
          <w:p w:rsidR="00E0685D" w:rsidRPr="00447B77" w:rsidRDefault="00E0685D" w:rsidP="00B44244">
            <w:pPr>
              <w:jc w:val="center"/>
              <w:rPr>
                <w:sz w:val="20"/>
                <w:szCs w:val="20"/>
              </w:rPr>
            </w:pPr>
            <w:r w:rsidRPr="00447B77">
              <w:rPr>
                <w:sz w:val="20"/>
                <w:szCs w:val="20"/>
              </w:rPr>
              <w:t>17</w:t>
            </w:r>
          </w:p>
        </w:tc>
        <w:tc>
          <w:tcPr>
            <w:tcW w:w="1590" w:type="dxa"/>
          </w:tcPr>
          <w:p w:rsidR="00E0685D" w:rsidRPr="00447B77" w:rsidRDefault="00E0685D" w:rsidP="00B44244">
            <w:pPr>
              <w:jc w:val="center"/>
              <w:rPr>
                <w:sz w:val="20"/>
                <w:szCs w:val="20"/>
              </w:rPr>
            </w:pPr>
            <w:r w:rsidRPr="00447B77">
              <w:rPr>
                <w:sz w:val="20"/>
                <w:szCs w:val="20"/>
              </w:rPr>
              <w:t>21</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La Serena</w:t>
            </w:r>
          </w:p>
        </w:tc>
        <w:tc>
          <w:tcPr>
            <w:tcW w:w="1701" w:type="dxa"/>
          </w:tcPr>
          <w:p w:rsidR="00E0685D" w:rsidRPr="00447B77" w:rsidRDefault="00E0685D" w:rsidP="00B44244">
            <w:pPr>
              <w:jc w:val="center"/>
              <w:rPr>
                <w:sz w:val="20"/>
                <w:szCs w:val="20"/>
              </w:rPr>
            </w:pPr>
            <w:r w:rsidRPr="00447B77">
              <w:rPr>
                <w:sz w:val="20"/>
                <w:szCs w:val="20"/>
              </w:rPr>
              <w:t>63%</w:t>
            </w:r>
          </w:p>
        </w:tc>
        <w:tc>
          <w:tcPr>
            <w:tcW w:w="1559" w:type="dxa"/>
          </w:tcPr>
          <w:p w:rsidR="00E0685D" w:rsidRPr="00447B77" w:rsidRDefault="00E0685D" w:rsidP="00B44244">
            <w:pPr>
              <w:jc w:val="center"/>
              <w:rPr>
                <w:sz w:val="20"/>
                <w:szCs w:val="20"/>
              </w:rPr>
            </w:pPr>
            <w:r w:rsidRPr="00447B77">
              <w:rPr>
                <w:sz w:val="20"/>
                <w:szCs w:val="20"/>
              </w:rPr>
              <w:t>26</w:t>
            </w:r>
          </w:p>
        </w:tc>
        <w:tc>
          <w:tcPr>
            <w:tcW w:w="1590" w:type="dxa"/>
          </w:tcPr>
          <w:p w:rsidR="00E0685D" w:rsidRPr="00447B77" w:rsidRDefault="00E0685D" w:rsidP="00B44244">
            <w:pPr>
              <w:jc w:val="center"/>
              <w:rPr>
                <w:sz w:val="20"/>
                <w:szCs w:val="20"/>
              </w:rPr>
            </w:pPr>
            <w:r w:rsidRPr="00447B77">
              <w:rPr>
                <w:sz w:val="20"/>
                <w:szCs w:val="20"/>
              </w:rPr>
              <w:t>44</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Instituto Profesional de Chile</w:t>
            </w:r>
          </w:p>
        </w:tc>
        <w:tc>
          <w:tcPr>
            <w:tcW w:w="1701" w:type="dxa"/>
          </w:tcPr>
          <w:p w:rsidR="00E0685D" w:rsidRPr="00447B77" w:rsidRDefault="00E0685D" w:rsidP="00B44244">
            <w:pPr>
              <w:jc w:val="center"/>
              <w:rPr>
                <w:sz w:val="20"/>
                <w:szCs w:val="20"/>
              </w:rPr>
            </w:pPr>
            <w:r w:rsidRPr="00447B77">
              <w:rPr>
                <w:sz w:val="20"/>
                <w:szCs w:val="20"/>
              </w:rPr>
              <w:t>62%</w:t>
            </w:r>
          </w:p>
        </w:tc>
        <w:tc>
          <w:tcPr>
            <w:tcW w:w="1559" w:type="dxa"/>
          </w:tcPr>
          <w:p w:rsidR="00E0685D" w:rsidRPr="00447B77" w:rsidRDefault="00E0685D" w:rsidP="00B44244">
            <w:pPr>
              <w:jc w:val="center"/>
              <w:rPr>
                <w:sz w:val="20"/>
                <w:szCs w:val="20"/>
              </w:rPr>
            </w:pPr>
            <w:r w:rsidRPr="00447B77">
              <w:rPr>
                <w:sz w:val="20"/>
                <w:szCs w:val="20"/>
              </w:rPr>
              <w:t>171</w:t>
            </w:r>
          </w:p>
        </w:tc>
        <w:tc>
          <w:tcPr>
            <w:tcW w:w="1590" w:type="dxa"/>
          </w:tcPr>
          <w:p w:rsidR="00E0685D" w:rsidRPr="00447B77" w:rsidRDefault="00E0685D" w:rsidP="00B44244">
            <w:pPr>
              <w:jc w:val="center"/>
              <w:rPr>
                <w:sz w:val="20"/>
                <w:szCs w:val="20"/>
              </w:rPr>
            </w:pPr>
            <w:r w:rsidRPr="00447B77">
              <w:rPr>
                <w:sz w:val="20"/>
                <w:szCs w:val="20"/>
              </w:rPr>
              <w:t>Sin información</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Tarapacá</w:t>
            </w:r>
          </w:p>
        </w:tc>
        <w:tc>
          <w:tcPr>
            <w:tcW w:w="1701" w:type="dxa"/>
          </w:tcPr>
          <w:p w:rsidR="00E0685D" w:rsidRPr="00447B77" w:rsidRDefault="00E0685D" w:rsidP="00B44244">
            <w:pPr>
              <w:jc w:val="center"/>
              <w:rPr>
                <w:sz w:val="20"/>
                <w:szCs w:val="20"/>
              </w:rPr>
            </w:pPr>
            <w:r w:rsidRPr="00447B77">
              <w:rPr>
                <w:sz w:val="20"/>
                <w:szCs w:val="20"/>
              </w:rPr>
              <w:t>61%</w:t>
            </w:r>
          </w:p>
        </w:tc>
        <w:tc>
          <w:tcPr>
            <w:tcW w:w="1559" w:type="dxa"/>
          </w:tcPr>
          <w:p w:rsidR="00E0685D" w:rsidRPr="00447B77" w:rsidRDefault="00E0685D" w:rsidP="00B44244">
            <w:pPr>
              <w:jc w:val="center"/>
              <w:rPr>
                <w:sz w:val="20"/>
                <w:szCs w:val="20"/>
              </w:rPr>
            </w:pPr>
            <w:r w:rsidRPr="00447B77">
              <w:rPr>
                <w:sz w:val="20"/>
                <w:szCs w:val="20"/>
              </w:rPr>
              <w:t>42</w:t>
            </w:r>
          </w:p>
        </w:tc>
        <w:tc>
          <w:tcPr>
            <w:tcW w:w="1590" w:type="dxa"/>
          </w:tcPr>
          <w:p w:rsidR="00E0685D" w:rsidRPr="00447B77" w:rsidRDefault="00E0685D" w:rsidP="00B44244">
            <w:pPr>
              <w:jc w:val="center"/>
              <w:rPr>
                <w:sz w:val="20"/>
                <w:szCs w:val="20"/>
              </w:rPr>
            </w:pPr>
            <w:r w:rsidRPr="00447B77">
              <w:rPr>
                <w:sz w:val="20"/>
                <w:szCs w:val="20"/>
              </w:rPr>
              <w:t>94</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del Pacífico</w:t>
            </w:r>
          </w:p>
        </w:tc>
        <w:tc>
          <w:tcPr>
            <w:tcW w:w="1701" w:type="dxa"/>
          </w:tcPr>
          <w:p w:rsidR="00E0685D" w:rsidRPr="00447B77" w:rsidRDefault="00E0685D" w:rsidP="00B44244">
            <w:pPr>
              <w:jc w:val="center"/>
              <w:rPr>
                <w:sz w:val="20"/>
                <w:szCs w:val="20"/>
              </w:rPr>
            </w:pPr>
            <w:r w:rsidRPr="00447B77">
              <w:rPr>
                <w:sz w:val="20"/>
                <w:szCs w:val="20"/>
              </w:rPr>
              <w:t>60%</w:t>
            </w:r>
          </w:p>
        </w:tc>
        <w:tc>
          <w:tcPr>
            <w:tcW w:w="1559" w:type="dxa"/>
          </w:tcPr>
          <w:p w:rsidR="00E0685D" w:rsidRPr="00447B77" w:rsidRDefault="00E0685D" w:rsidP="00B44244">
            <w:pPr>
              <w:jc w:val="center"/>
              <w:rPr>
                <w:sz w:val="20"/>
                <w:szCs w:val="20"/>
              </w:rPr>
            </w:pPr>
            <w:r w:rsidRPr="00447B77">
              <w:rPr>
                <w:sz w:val="20"/>
                <w:szCs w:val="20"/>
              </w:rPr>
              <w:t>43</w:t>
            </w:r>
          </w:p>
        </w:tc>
        <w:tc>
          <w:tcPr>
            <w:tcW w:w="1590" w:type="dxa"/>
          </w:tcPr>
          <w:p w:rsidR="00E0685D" w:rsidRPr="00447B77" w:rsidRDefault="00E0685D" w:rsidP="00E0685D">
            <w:pPr>
              <w:keepNext/>
              <w:jc w:val="center"/>
              <w:rPr>
                <w:sz w:val="20"/>
                <w:szCs w:val="20"/>
              </w:rPr>
            </w:pPr>
            <w:r w:rsidRPr="00447B77">
              <w:rPr>
                <w:sz w:val="20"/>
                <w:szCs w:val="20"/>
              </w:rPr>
              <w:t>17</w:t>
            </w:r>
          </w:p>
        </w:tc>
      </w:tr>
    </w:tbl>
    <w:p w:rsidR="00E0685D" w:rsidRDefault="00E0685D" w:rsidP="009C46B2">
      <w:pPr>
        <w:pStyle w:val="Descripcin"/>
        <w:jc w:val="center"/>
        <w:rPr>
          <w:rFonts w:ascii="Arial" w:hAnsi="Arial" w:cs="Arial"/>
          <w:kern w:val="32"/>
          <w:sz w:val="32"/>
          <w:szCs w:val="32"/>
        </w:rPr>
      </w:pPr>
      <w:r>
        <w:br/>
      </w:r>
      <w:bookmarkStart w:id="74" w:name="_Toc326736234"/>
      <w:bookmarkStart w:id="75" w:name="_Toc434167451"/>
      <w:r>
        <w:t xml:space="preserve">Tabla </w:t>
      </w:r>
      <w:r w:rsidR="00B36DF0">
        <w:fldChar w:fldCharType="begin"/>
      </w:r>
      <w:r w:rsidR="009F0160">
        <w:instrText xml:space="preserve"> SEQ Tabla \* ARABIC </w:instrText>
      </w:r>
      <w:r w:rsidR="00B36DF0">
        <w:fldChar w:fldCharType="separate"/>
      </w:r>
      <w:r w:rsidR="00942356">
        <w:rPr>
          <w:noProof/>
        </w:rPr>
        <w:t>7</w:t>
      </w:r>
      <w:r w:rsidR="00B36DF0">
        <w:rPr>
          <w:noProof/>
        </w:rPr>
        <w:fldChar w:fldCharType="end"/>
      </w:r>
      <w:r>
        <w:t xml:space="preserve"> : Resultados Prueba INICIA  TIC, Grupo 3</w:t>
      </w:r>
      <w:bookmarkEnd w:id="74"/>
      <w:bookmarkEnd w:id="75"/>
    </w:p>
    <w:p w:rsidR="00E0685D" w:rsidRPr="00C50D92" w:rsidRDefault="00E0685D" w:rsidP="009C46B2">
      <w:pPr>
        <w:jc w:val="center"/>
        <w:rPr>
          <w:b/>
          <w:sz w:val="20"/>
          <w:szCs w:val="20"/>
        </w:rPr>
      </w:pPr>
      <w:r w:rsidRPr="00C50D92">
        <w:rPr>
          <w:b/>
          <w:sz w:val="20"/>
          <w:szCs w:val="20"/>
        </w:rPr>
        <w:t xml:space="preserve">Fuente: Resultados Prueba Inicia Egresados Pedagogía en Educación Básica 2010. INICIA, Ministerio de Educación, Gobierno de Chile. </w:t>
      </w:r>
      <w:hyperlink r:id="rId20" w:history="1">
        <w:r w:rsidRPr="00C50D92">
          <w:rPr>
            <w:rStyle w:val="Hipervnculo"/>
            <w:b/>
            <w:sz w:val="20"/>
            <w:szCs w:val="20"/>
          </w:rPr>
          <w:t>http://www.programainicia.cl/docs/Inicia2010.pdf</w:t>
        </w:r>
      </w:hyperlink>
    </w:p>
    <w:p w:rsidR="00E0685D" w:rsidRDefault="00E0685D" w:rsidP="0037527F">
      <w:pPr>
        <w:rPr>
          <w:rFonts w:ascii="Arial" w:hAnsi="Arial" w:cs="Arial"/>
          <w:kern w:val="32"/>
          <w:sz w:val="32"/>
          <w:szCs w:val="32"/>
        </w:rPr>
      </w:pPr>
    </w:p>
    <w:p w:rsidR="00E0685D" w:rsidRDefault="00E0685D" w:rsidP="00E0685D">
      <w:pPr>
        <w:jc w:val="both"/>
        <w:rPr>
          <w:b/>
        </w:rPr>
      </w:pPr>
      <w:r w:rsidRPr="00604799">
        <w:rPr>
          <w:b/>
        </w:rPr>
        <w:t>Grupo 4: Puntajes promedios de sus alumnos entre 54% y 59%</w:t>
      </w:r>
    </w:p>
    <w:p w:rsidR="00E0685D" w:rsidRPr="00604799" w:rsidRDefault="00E0685D" w:rsidP="00E0685D">
      <w:pPr>
        <w:jc w:val="both"/>
        <w:rPr>
          <w:b/>
        </w:rPr>
      </w:pPr>
    </w:p>
    <w:tbl>
      <w:tblPr>
        <w:tblStyle w:val="Tablaconcuadrcula"/>
        <w:tblW w:w="0" w:type="auto"/>
        <w:tblLook w:val="04A0" w:firstRow="1" w:lastRow="0" w:firstColumn="1" w:lastColumn="0" w:noHBand="0" w:noVBand="1"/>
      </w:tblPr>
      <w:tblGrid>
        <w:gridCol w:w="3794"/>
        <w:gridCol w:w="1701"/>
        <w:gridCol w:w="1559"/>
        <w:gridCol w:w="1590"/>
      </w:tblGrid>
      <w:tr w:rsidR="00E0685D" w:rsidRPr="00447B77" w:rsidTr="00B404EE">
        <w:tc>
          <w:tcPr>
            <w:tcW w:w="3794" w:type="dxa"/>
            <w:shd w:val="clear" w:color="auto" w:fill="8DB3E2" w:themeFill="text2" w:themeFillTint="66"/>
          </w:tcPr>
          <w:p w:rsidR="00E0685D" w:rsidRPr="00447B77" w:rsidRDefault="00E0685D" w:rsidP="00B44244">
            <w:pPr>
              <w:jc w:val="both"/>
              <w:rPr>
                <w:b/>
                <w:sz w:val="20"/>
                <w:szCs w:val="20"/>
              </w:rPr>
            </w:pPr>
            <w:r w:rsidRPr="00447B77">
              <w:rPr>
                <w:b/>
                <w:sz w:val="20"/>
                <w:szCs w:val="20"/>
              </w:rPr>
              <w:t>INSTITUCIÓN</w:t>
            </w:r>
          </w:p>
        </w:tc>
        <w:tc>
          <w:tcPr>
            <w:tcW w:w="1701" w:type="dxa"/>
            <w:shd w:val="clear" w:color="auto" w:fill="8DB3E2" w:themeFill="text2" w:themeFillTint="66"/>
          </w:tcPr>
          <w:p w:rsidR="00E0685D" w:rsidRPr="00447B77" w:rsidRDefault="00E0685D" w:rsidP="00B44244">
            <w:pPr>
              <w:jc w:val="both"/>
              <w:rPr>
                <w:b/>
                <w:sz w:val="20"/>
                <w:szCs w:val="20"/>
              </w:rPr>
            </w:pPr>
            <w:r w:rsidRPr="00447B77">
              <w:rPr>
                <w:b/>
                <w:sz w:val="20"/>
                <w:szCs w:val="20"/>
              </w:rPr>
              <w:t>Porcentaje de Logro en esta Prueba</w:t>
            </w:r>
          </w:p>
        </w:tc>
        <w:tc>
          <w:tcPr>
            <w:tcW w:w="1559" w:type="dxa"/>
            <w:shd w:val="clear" w:color="auto" w:fill="8DB3E2" w:themeFill="text2" w:themeFillTint="66"/>
          </w:tcPr>
          <w:p w:rsidR="00E0685D" w:rsidRPr="00447B77" w:rsidRDefault="00E0685D" w:rsidP="00B44244">
            <w:pPr>
              <w:jc w:val="both"/>
              <w:rPr>
                <w:b/>
                <w:sz w:val="20"/>
                <w:szCs w:val="20"/>
              </w:rPr>
            </w:pPr>
            <w:r w:rsidRPr="00447B77">
              <w:rPr>
                <w:b/>
                <w:sz w:val="20"/>
                <w:szCs w:val="20"/>
              </w:rPr>
              <w:t xml:space="preserve">Total de asistentes a </w:t>
            </w:r>
          </w:p>
          <w:p w:rsidR="00E0685D" w:rsidRPr="00447B77" w:rsidRDefault="00E0685D" w:rsidP="00B44244">
            <w:pPr>
              <w:jc w:val="both"/>
              <w:rPr>
                <w:b/>
                <w:sz w:val="20"/>
                <w:szCs w:val="20"/>
              </w:rPr>
            </w:pPr>
            <w:r w:rsidRPr="00447B77">
              <w:rPr>
                <w:b/>
                <w:sz w:val="20"/>
                <w:szCs w:val="20"/>
              </w:rPr>
              <w:t>Esta prueba</w:t>
            </w:r>
          </w:p>
        </w:tc>
        <w:tc>
          <w:tcPr>
            <w:tcW w:w="1590" w:type="dxa"/>
            <w:shd w:val="clear" w:color="auto" w:fill="8DB3E2" w:themeFill="text2" w:themeFillTint="66"/>
          </w:tcPr>
          <w:p w:rsidR="00E0685D" w:rsidRPr="00447B77" w:rsidRDefault="00E0685D" w:rsidP="00B44244">
            <w:pPr>
              <w:jc w:val="both"/>
              <w:rPr>
                <w:b/>
                <w:sz w:val="20"/>
                <w:szCs w:val="20"/>
              </w:rPr>
            </w:pPr>
            <w:r w:rsidRPr="00447B77">
              <w:rPr>
                <w:b/>
                <w:sz w:val="20"/>
                <w:szCs w:val="20"/>
              </w:rPr>
              <w:t xml:space="preserve">Total de Titulados </w:t>
            </w:r>
          </w:p>
          <w:p w:rsidR="00E0685D" w:rsidRPr="00447B77" w:rsidRDefault="00E0685D" w:rsidP="00B44244">
            <w:pPr>
              <w:jc w:val="both"/>
              <w:rPr>
                <w:b/>
                <w:sz w:val="20"/>
                <w:szCs w:val="20"/>
              </w:rPr>
            </w:pPr>
            <w:r w:rsidRPr="00447B77">
              <w:rPr>
                <w:b/>
                <w:sz w:val="20"/>
                <w:szCs w:val="20"/>
              </w:rPr>
              <w:t>De Ed. Básica 2009</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Instituto Profesional Providencia</w:t>
            </w:r>
          </w:p>
        </w:tc>
        <w:tc>
          <w:tcPr>
            <w:tcW w:w="1701" w:type="dxa"/>
          </w:tcPr>
          <w:p w:rsidR="00E0685D" w:rsidRPr="00447B77" w:rsidRDefault="00E0685D" w:rsidP="00B44244">
            <w:pPr>
              <w:jc w:val="center"/>
              <w:rPr>
                <w:sz w:val="20"/>
                <w:szCs w:val="20"/>
              </w:rPr>
            </w:pPr>
            <w:r w:rsidRPr="00447B77">
              <w:rPr>
                <w:sz w:val="20"/>
                <w:szCs w:val="20"/>
              </w:rPr>
              <w:t>59%</w:t>
            </w:r>
          </w:p>
        </w:tc>
        <w:tc>
          <w:tcPr>
            <w:tcW w:w="1559" w:type="dxa"/>
          </w:tcPr>
          <w:p w:rsidR="00E0685D" w:rsidRPr="00447B77" w:rsidRDefault="00E0685D" w:rsidP="00B44244">
            <w:pPr>
              <w:jc w:val="center"/>
              <w:rPr>
                <w:sz w:val="20"/>
                <w:szCs w:val="20"/>
              </w:rPr>
            </w:pPr>
            <w:r w:rsidRPr="00447B77">
              <w:rPr>
                <w:sz w:val="20"/>
                <w:szCs w:val="20"/>
              </w:rPr>
              <w:t>102</w:t>
            </w:r>
          </w:p>
        </w:tc>
        <w:tc>
          <w:tcPr>
            <w:tcW w:w="1590" w:type="dxa"/>
          </w:tcPr>
          <w:p w:rsidR="00E0685D" w:rsidRPr="00447B77" w:rsidRDefault="00E0685D" w:rsidP="00B44244">
            <w:pPr>
              <w:jc w:val="center"/>
              <w:rPr>
                <w:sz w:val="20"/>
                <w:szCs w:val="20"/>
              </w:rPr>
            </w:pPr>
            <w:r w:rsidRPr="00447B77">
              <w:rPr>
                <w:sz w:val="20"/>
                <w:szCs w:val="20"/>
              </w:rPr>
              <w:t>Sin información</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Aconcagua</w:t>
            </w:r>
          </w:p>
        </w:tc>
        <w:tc>
          <w:tcPr>
            <w:tcW w:w="1701" w:type="dxa"/>
          </w:tcPr>
          <w:p w:rsidR="00E0685D" w:rsidRPr="00447B77" w:rsidRDefault="00E0685D" w:rsidP="00B44244">
            <w:pPr>
              <w:jc w:val="center"/>
              <w:rPr>
                <w:sz w:val="20"/>
                <w:szCs w:val="20"/>
              </w:rPr>
            </w:pPr>
            <w:r w:rsidRPr="00447B77">
              <w:rPr>
                <w:sz w:val="20"/>
                <w:szCs w:val="20"/>
              </w:rPr>
              <w:t>58%</w:t>
            </w:r>
          </w:p>
        </w:tc>
        <w:tc>
          <w:tcPr>
            <w:tcW w:w="1559" w:type="dxa"/>
          </w:tcPr>
          <w:p w:rsidR="00E0685D" w:rsidRPr="00447B77" w:rsidRDefault="00E0685D" w:rsidP="00B44244">
            <w:pPr>
              <w:jc w:val="center"/>
              <w:rPr>
                <w:sz w:val="20"/>
                <w:szCs w:val="20"/>
              </w:rPr>
            </w:pPr>
            <w:r w:rsidRPr="00447B77">
              <w:rPr>
                <w:sz w:val="20"/>
                <w:szCs w:val="20"/>
              </w:rPr>
              <w:t>41</w:t>
            </w:r>
          </w:p>
        </w:tc>
        <w:tc>
          <w:tcPr>
            <w:tcW w:w="1590" w:type="dxa"/>
          </w:tcPr>
          <w:p w:rsidR="00E0685D" w:rsidRPr="00447B77" w:rsidRDefault="00E0685D" w:rsidP="00B44244">
            <w:pPr>
              <w:jc w:val="center"/>
              <w:rPr>
                <w:sz w:val="20"/>
                <w:szCs w:val="20"/>
              </w:rPr>
            </w:pPr>
            <w:r w:rsidRPr="00447B77">
              <w:rPr>
                <w:sz w:val="20"/>
                <w:szCs w:val="20"/>
              </w:rPr>
              <w:t>23</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del Mar</w:t>
            </w:r>
          </w:p>
        </w:tc>
        <w:tc>
          <w:tcPr>
            <w:tcW w:w="1701" w:type="dxa"/>
          </w:tcPr>
          <w:p w:rsidR="00E0685D" w:rsidRPr="00447B77" w:rsidRDefault="00E0685D" w:rsidP="00B44244">
            <w:pPr>
              <w:jc w:val="center"/>
              <w:rPr>
                <w:sz w:val="20"/>
                <w:szCs w:val="20"/>
              </w:rPr>
            </w:pPr>
            <w:r w:rsidRPr="00447B77">
              <w:rPr>
                <w:sz w:val="20"/>
                <w:szCs w:val="20"/>
              </w:rPr>
              <w:t>56%</w:t>
            </w:r>
          </w:p>
        </w:tc>
        <w:tc>
          <w:tcPr>
            <w:tcW w:w="1559" w:type="dxa"/>
          </w:tcPr>
          <w:p w:rsidR="00E0685D" w:rsidRPr="00447B77" w:rsidRDefault="00E0685D" w:rsidP="00B44244">
            <w:pPr>
              <w:jc w:val="center"/>
              <w:rPr>
                <w:sz w:val="20"/>
                <w:szCs w:val="20"/>
              </w:rPr>
            </w:pPr>
            <w:r w:rsidRPr="00447B77">
              <w:rPr>
                <w:sz w:val="20"/>
                <w:szCs w:val="20"/>
              </w:rPr>
              <w:t>138</w:t>
            </w:r>
          </w:p>
        </w:tc>
        <w:tc>
          <w:tcPr>
            <w:tcW w:w="1590" w:type="dxa"/>
          </w:tcPr>
          <w:p w:rsidR="00E0685D" w:rsidRPr="00447B77" w:rsidRDefault="00E0685D" w:rsidP="00B44244">
            <w:pPr>
              <w:jc w:val="center"/>
              <w:rPr>
                <w:sz w:val="20"/>
                <w:szCs w:val="20"/>
              </w:rPr>
            </w:pPr>
            <w:r w:rsidRPr="00447B77">
              <w:rPr>
                <w:sz w:val="20"/>
                <w:szCs w:val="20"/>
              </w:rPr>
              <w:t>300</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Central de Chile</w:t>
            </w:r>
          </w:p>
        </w:tc>
        <w:tc>
          <w:tcPr>
            <w:tcW w:w="1701" w:type="dxa"/>
          </w:tcPr>
          <w:p w:rsidR="00E0685D" w:rsidRPr="00447B77" w:rsidRDefault="00E0685D" w:rsidP="00B44244">
            <w:pPr>
              <w:jc w:val="center"/>
              <w:rPr>
                <w:sz w:val="20"/>
                <w:szCs w:val="20"/>
              </w:rPr>
            </w:pPr>
            <w:r w:rsidRPr="00447B77">
              <w:rPr>
                <w:sz w:val="20"/>
                <w:szCs w:val="20"/>
              </w:rPr>
              <w:t>56%</w:t>
            </w:r>
          </w:p>
        </w:tc>
        <w:tc>
          <w:tcPr>
            <w:tcW w:w="1559" w:type="dxa"/>
          </w:tcPr>
          <w:p w:rsidR="00E0685D" w:rsidRPr="00447B77" w:rsidRDefault="00E0685D" w:rsidP="00B44244">
            <w:pPr>
              <w:jc w:val="center"/>
              <w:rPr>
                <w:sz w:val="20"/>
                <w:szCs w:val="20"/>
              </w:rPr>
            </w:pPr>
            <w:r w:rsidRPr="00447B77">
              <w:rPr>
                <w:sz w:val="20"/>
                <w:szCs w:val="20"/>
              </w:rPr>
              <w:t>100</w:t>
            </w:r>
          </w:p>
        </w:tc>
        <w:tc>
          <w:tcPr>
            <w:tcW w:w="1590" w:type="dxa"/>
          </w:tcPr>
          <w:p w:rsidR="00E0685D" w:rsidRPr="00447B77" w:rsidRDefault="00E0685D" w:rsidP="00B44244">
            <w:pPr>
              <w:jc w:val="center"/>
              <w:rPr>
                <w:sz w:val="20"/>
                <w:szCs w:val="20"/>
              </w:rPr>
            </w:pPr>
            <w:r w:rsidRPr="00447B77">
              <w:rPr>
                <w:sz w:val="20"/>
                <w:szCs w:val="20"/>
              </w:rPr>
              <w:t>106</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Arturo Prat</w:t>
            </w:r>
          </w:p>
        </w:tc>
        <w:tc>
          <w:tcPr>
            <w:tcW w:w="1701" w:type="dxa"/>
          </w:tcPr>
          <w:p w:rsidR="00E0685D" w:rsidRPr="00447B77" w:rsidRDefault="00E0685D" w:rsidP="00B44244">
            <w:pPr>
              <w:jc w:val="center"/>
              <w:rPr>
                <w:sz w:val="20"/>
                <w:szCs w:val="20"/>
              </w:rPr>
            </w:pPr>
            <w:r w:rsidRPr="00447B77">
              <w:rPr>
                <w:sz w:val="20"/>
                <w:szCs w:val="20"/>
              </w:rPr>
              <w:t>55%</w:t>
            </w:r>
          </w:p>
        </w:tc>
        <w:tc>
          <w:tcPr>
            <w:tcW w:w="1559" w:type="dxa"/>
          </w:tcPr>
          <w:p w:rsidR="00E0685D" w:rsidRPr="00447B77" w:rsidRDefault="00E0685D" w:rsidP="00B44244">
            <w:pPr>
              <w:jc w:val="center"/>
              <w:rPr>
                <w:sz w:val="20"/>
                <w:szCs w:val="20"/>
              </w:rPr>
            </w:pPr>
            <w:r w:rsidRPr="00447B77">
              <w:rPr>
                <w:sz w:val="20"/>
                <w:szCs w:val="20"/>
              </w:rPr>
              <w:t>144</w:t>
            </w:r>
          </w:p>
        </w:tc>
        <w:tc>
          <w:tcPr>
            <w:tcW w:w="1590" w:type="dxa"/>
          </w:tcPr>
          <w:p w:rsidR="00E0685D" w:rsidRPr="00447B77" w:rsidRDefault="00E0685D" w:rsidP="00B44244">
            <w:pPr>
              <w:jc w:val="center"/>
              <w:rPr>
                <w:sz w:val="20"/>
                <w:szCs w:val="20"/>
              </w:rPr>
            </w:pPr>
            <w:r w:rsidRPr="00447B77">
              <w:rPr>
                <w:sz w:val="20"/>
                <w:szCs w:val="20"/>
              </w:rPr>
              <w:t>1604</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Bolivariana</w:t>
            </w:r>
          </w:p>
        </w:tc>
        <w:tc>
          <w:tcPr>
            <w:tcW w:w="1701" w:type="dxa"/>
          </w:tcPr>
          <w:p w:rsidR="00E0685D" w:rsidRPr="00447B77" w:rsidRDefault="00E0685D" w:rsidP="00B44244">
            <w:pPr>
              <w:jc w:val="center"/>
              <w:rPr>
                <w:sz w:val="20"/>
                <w:szCs w:val="20"/>
              </w:rPr>
            </w:pPr>
            <w:r w:rsidRPr="00447B77">
              <w:rPr>
                <w:sz w:val="20"/>
                <w:szCs w:val="20"/>
              </w:rPr>
              <w:t>55%</w:t>
            </w:r>
          </w:p>
        </w:tc>
        <w:tc>
          <w:tcPr>
            <w:tcW w:w="1559" w:type="dxa"/>
          </w:tcPr>
          <w:p w:rsidR="00E0685D" w:rsidRPr="00447B77" w:rsidRDefault="00E0685D" w:rsidP="00B44244">
            <w:pPr>
              <w:jc w:val="center"/>
              <w:rPr>
                <w:sz w:val="20"/>
                <w:szCs w:val="20"/>
              </w:rPr>
            </w:pPr>
            <w:r w:rsidRPr="00447B77">
              <w:rPr>
                <w:sz w:val="20"/>
                <w:szCs w:val="20"/>
              </w:rPr>
              <w:t>25</w:t>
            </w:r>
          </w:p>
        </w:tc>
        <w:tc>
          <w:tcPr>
            <w:tcW w:w="1590" w:type="dxa"/>
          </w:tcPr>
          <w:p w:rsidR="00E0685D" w:rsidRPr="00447B77" w:rsidRDefault="00E0685D" w:rsidP="00B44244">
            <w:pPr>
              <w:jc w:val="center"/>
              <w:rPr>
                <w:sz w:val="20"/>
                <w:szCs w:val="20"/>
              </w:rPr>
            </w:pPr>
            <w:r w:rsidRPr="00447B77">
              <w:rPr>
                <w:sz w:val="20"/>
                <w:szCs w:val="20"/>
              </w:rPr>
              <w:t>99</w:t>
            </w:r>
          </w:p>
        </w:tc>
      </w:tr>
      <w:tr w:rsidR="00E0685D" w:rsidRPr="00447B77" w:rsidTr="00B404EE">
        <w:tc>
          <w:tcPr>
            <w:tcW w:w="3794" w:type="dxa"/>
            <w:shd w:val="clear" w:color="auto" w:fill="C6D9F1" w:themeFill="text2" w:themeFillTint="33"/>
          </w:tcPr>
          <w:p w:rsidR="00E0685D" w:rsidRPr="00447B77" w:rsidRDefault="00E0685D" w:rsidP="00B44244">
            <w:pPr>
              <w:jc w:val="both"/>
              <w:rPr>
                <w:sz w:val="20"/>
                <w:szCs w:val="20"/>
              </w:rPr>
            </w:pPr>
            <w:r w:rsidRPr="00447B77">
              <w:rPr>
                <w:sz w:val="20"/>
                <w:szCs w:val="20"/>
              </w:rPr>
              <w:t>Universidad de Ciencias de la Informática</w:t>
            </w:r>
          </w:p>
        </w:tc>
        <w:tc>
          <w:tcPr>
            <w:tcW w:w="1701" w:type="dxa"/>
          </w:tcPr>
          <w:p w:rsidR="00E0685D" w:rsidRPr="00447B77" w:rsidRDefault="00E0685D" w:rsidP="00B44244">
            <w:pPr>
              <w:jc w:val="center"/>
              <w:rPr>
                <w:sz w:val="20"/>
                <w:szCs w:val="20"/>
              </w:rPr>
            </w:pPr>
            <w:r w:rsidRPr="00447B77">
              <w:rPr>
                <w:sz w:val="20"/>
                <w:szCs w:val="20"/>
              </w:rPr>
              <w:t>54%</w:t>
            </w:r>
          </w:p>
        </w:tc>
        <w:tc>
          <w:tcPr>
            <w:tcW w:w="1559" w:type="dxa"/>
          </w:tcPr>
          <w:p w:rsidR="00E0685D" w:rsidRPr="00447B77" w:rsidRDefault="00E0685D" w:rsidP="00B44244">
            <w:pPr>
              <w:jc w:val="center"/>
              <w:rPr>
                <w:sz w:val="20"/>
                <w:szCs w:val="20"/>
              </w:rPr>
            </w:pPr>
            <w:r w:rsidRPr="00447B77">
              <w:rPr>
                <w:sz w:val="20"/>
                <w:szCs w:val="20"/>
              </w:rPr>
              <w:t>10</w:t>
            </w:r>
          </w:p>
        </w:tc>
        <w:tc>
          <w:tcPr>
            <w:tcW w:w="1590" w:type="dxa"/>
          </w:tcPr>
          <w:p w:rsidR="00E0685D" w:rsidRPr="00447B77" w:rsidRDefault="00E0685D" w:rsidP="00E0685D">
            <w:pPr>
              <w:keepNext/>
              <w:jc w:val="center"/>
              <w:rPr>
                <w:sz w:val="20"/>
                <w:szCs w:val="20"/>
              </w:rPr>
            </w:pPr>
            <w:r w:rsidRPr="00447B77">
              <w:rPr>
                <w:sz w:val="20"/>
                <w:szCs w:val="20"/>
              </w:rPr>
              <w:t>148</w:t>
            </w:r>
          </w:p>
        </w:tc>
      </w:tr>
    </w:tbl>
    <w:p w:rsidR="00E0685D" w:rsidRDefault="00E0685D" w:rsidP="009C46B2">
      <w:pPr>
        <w:pStyle w:val="Descripcin"/>
        <w:jc w:val="center"/>
        <w:rPr>
          <w:rFonts w:ascii="Arial" w:hAnsi="Arial" w:cs="Arial"/>
          <w:kern w:val="32"/>
          <w:sz w:val="32"/>
          <w:szCs w:val="32"/>
        </w:rPr>
      </w:pPr>
      <w:r>
        <w:br/>
      </w:r>
      <w:bookmarkStart w:id="76" w:name="_Toc326736235"/>
      <w:bookmarkStart w:id="77" w:name="_Toc434167452"/>
      <w:r>
        <w:t xml:space="preserve">Tabla </w:t>
      </w:r>
      <w:r w:rsidR="00B36DF0">
        <w:fldChar w:fldCharType="begin"/>
      </w:r>
      <w:r w:rsidR="009F0160">
        <w:instrText xml:space="preserve"> SEQ Tabla \* ARABIC </w:instrText>
      </w:r>
      <w:r w:rsidR="00B36DF0">
        <w:fldChar w:fldCharType="separate"/>
      </w:r>
      <w:r w:rsidR="00942356">
        <w:rPr>
          <w:noProof/>
        </w:rPr>
        <w:t>8</w:t>
      </w:r>
      <w:r w:rsidR="00B36DF0">
        <w:rPr>
          <w:noProof/>
        </w:rPr>
        <w:fldChar w:fldCharType="end"/>
      </w:r>
      <w:r>
        <w:t xml:space="preserve"> : Resultados Prueba INICIA  TIC, Grupo 4</w:t>
      </w:r>
      <w:bookmarkEnd w:id="76"/>
      <w:bookmarkEnd w:id="77"/>
    </w:p>
    <w:p w:rsidR="00E0685D" w:rsidRPr="00C50D92" w:rsidRDefault="00E0685D" w:rsidP="009C46B2">
      <w:pPr>
        <w:jc w:val="center"/>
        <w:rPr>
          <w:b/>
          <w:sz w:val="20"/>
          <w:szCs w:val="20"/>
        </w:rPr>
      </w:pPr>
      <w:r w:rsidRPr="00C50D92">
        <w:rPr>
          <w:b/>
          <w:sz w:val="20"/>
          <w:szCs w:val="20"/>
        </w:rPr>
        <w:t xml:space="preserve">Fuente: Resultados Prueba Inicia Egresados Pedagogía en Educación Básica 2010. INICIA, Ministerio de Educación, Gobierno de Chile. </w:t>
      </w:r>
      <w:hyperlink r:id="rId21" w:history="1">
        <w:r w:rsidRPr="00C50D92">
          <w:rPr>
            <w:rStyle w:val="Hipervnculo"/>
            <w:b/>
            <w:sz w:val="20"/>
            <w:szCs w:val="20"/>
          </w:rPr>
          <w:t>http://www.programainicia.cl/docs/Inicia2010.pdf</w:t>
        </w:r>
      </w:hyperlink>
    </w:p>
    <w:p w:rsidR="00B44244" w:rsidRDefault="000032BE" w:rsidP="000032BE">
      <w:pPr>
        <w:pStyle w:val="Ttulo3"/>
        <w:rPr>
          <w:kern w:val="36"/>
        </w:rPr>
      </w:pPr>
      <w:bookmarkStart w:id="78" w:name="_Toc431920063"/>
      <w:bookmarkStart w:id="79" w:name="_Toc431921670"/>
      <w:bookmarkStart w:id="80" w:name="_Toc437440225"/>
      <w:r>
        <w:rPr>
          <w:kern w:val="36"/>
        </w:rPr>
        <w:lastRenderedPageBreak/>
        <w:t xml:space="preserve">2.2.7 </w:t>
      </w:r>
      <w:r w:rsidR="00B44244">
        <w:rPr>
          <w:kern w:val="36"/>
        </w:rPr>
        <w:t>Test internacional ICDL en Chile</w:t>
      </w:r>
      <w:bookmarkEnd w:id="78"/>
      <w:bookmarkEnd w:id="79"/>
      <w:bookmarkEnd w:id="80"/>
    </w:p>
    <w:p w:rsidR="000E564A" w:rsidRDefault="000E564A" w:rsidP="00226AFC">
      <w:pPr>
        <w:rPr>
          <w:b/>
        </w:rPr>
      </w:pPr>
    </w:p>
    <w:p w:rsidR="00AD46F8" w:rsidRDefault="000E564A" w:rsidP="0077271B">
      <w:pPr>
        <w:jc w:val="both"/>
      </w:pPr>
      <w:r w:rsidRPr="000E564A">
        <w:t xml:space="preserve">Con el objetivo de medir la denominada segunda brecha digital, que se refiere a cómo y cuánto saben ocupar las personas </w:t>
      </w:r>
      <w:r w:rsidR="00AD46F8">
        <w:t xml:space="preserve">las TIC, </w:t>
      </w:r>
      <w:r w:rsidR="00B9785E">
        <w:t xml:space="preserve">la </w:t>
      </w:r>
      <w:r w:rsidRPr="000E564A">
        <w:t xml:space="preserve">Fundación Chile en conjunto con </w:t>
      </w:r>
      <w:r w:rsidR="00B9785E">
        <w:t xml:space="preserve">la </w:t>
      </w:r>
      <w:r w:rsidRPr="000E564A">
        <w:t>Uniac, realizó el test internacional ICDL (Licencia Internacional para Manejar Computadores), certificación global que mide la capacidad para utilizar productivamente computadores y las principales aplicaciones informáticas a un nivel básico</w:t>
      </w:r>
      <w:r w:rsidR="00B9785E">
        <w:t xml:space="preserve"> a una muestra voluntaria de profesionales chilenos.</w:t>
      </w:r>
    </w:p>
    <w:p w:rsidR="000E564A" w:rsidRPr="00AD46F8" w:rsidRDefault="000E564A" w:rsidP="0077271B">
      <w:pPr>
        <w:jc w:val="both"/>
      </w:pPr>
    </w:p>
    <w:p w:rsidR="000E564A" w:rsidRDefault="000E564A" w:rsidP="0077271B">
      <w:pPr>
        <w:jc w:val="both"/>
      </w:pPr>
      <w:r w:rsidRPr="000E564A">
        <w:t xml:space="preserve">Para obtener la Licencia ICDL se requiere aprobar con 75% tres programas básicos: Word (Microsoft), Excel (Microsoft) e Internet (que incluye navegación y </w:t>
      </w:r>
      <w:r w:rsidR="000032BE">
        <w:t>correo electrónico</w:t>
      </w:r>
      <w:r w:rsidRPr="000E564A">
        <w:t xml:space="preserve">). </w:t>
      </w:r>
    </w:p>
    <w:p w:rsidR="00AD46F8" w:rsidRPr="00AD46F8" w:rsidRDefault="00AD46F8" w:rsidP="0077271B">
      <w:pPr>
        <w:jc w:val="both"/>
      </w:pPr>
    </w:p>
    <w:p w:rsidR="000E564A" w:rsidRPr="00AD46F8" w:rsidRDefault="00AD46F8" w:rsidP="0077271B">
      <w:pPr>
        <w:jc w:val="both"/>
      </w:pPr>
      <w:r w:rsidRPr="00AD46F8">
        <w:t xml:space="preserve">El Test se </w:t>
      </w:r>
      <w:r w:rsidR="0077271B" w:rsidRPr="00AD46F8">
        <w:t>aplicó</w:t>
      </w:r>
      <w:r w:rsidRPr="00AD46F8">
        <w:t xml:space="preserve"> a una muestra de 157 profesionales, voluntarios y a los cuales se les aplicó previamente un instrumento para medir las habilidades tic que ellos creen tener.</w:t>
      </w:r>
    </w:p>
    <w:p w:rsidR="00AD46F8" w:rsidRPr="00AD46F8" w:rsidRDefault="00AD46F8" w:rsidP="0077271B">
      <w:pPr>
        <w:jc w:val="both"/>
      </w:pPr>
    </w:p>
    <w:p w:rsidR="000E564A" w:rsidRDefault="005E780E" w:rsidP="0077271B">
      <w:pPr>
        <w:jc w:val="both"/>
      </w:pPr>
      <w:r w:rsidRPr="00AD46F8">
        <w:t xml:space="preserve">De los </w:t>
      </w:r>
      <w:r w:rsidR="000E564A" w:rsidRPr="000E564A">
        <w:t xml:space="preserve"> 157 voluntarios, sólo el 34,39% logró superar el test y el 65,61% </w:t>
      </w:r>
      <w:r w:rsidRPr="00AD46F8">
        <w:t xml:space="preserve">lo </w:t>
      </w:r>
      <w:r w:rsidR="000E564A" w:rsidRPr="000E564A">
        <w:t>reprobó.</w:t>
      </w:r>
    </w:p>
    <w:p w:rsidR="00AD46F8" w:rsidRPr="00AD46F8" w:rsidRDefault="00AD46F8" w:rsidP="0077271B">
      <w:pPr>
        <w:jc w:val="both"/>
      </w:pPr>
    </w:p>
    <w:p w:rsidR="005E780E" w:rsidRDefault="005E780E" w:rsidP="0077271B">
      <w:pPr>
        <w:jc w:val="both"/>
      </w:pPr>
      <w:r w:rsidRPr="00AD46F8">
        <w:t xml:space="preserve">Estos resultados </w:t>
      </w:r>
      <w:r w:rsidR="00B9785E">
        <w:t>muestran por un lado</w:t>
      </w:r>
      <w:r w:rsidRPr="00AD46F8">
        <w:t xml:space="preserve"> la mala percepción que tienen los propios profesionales respecto al manejo que ellos tienen de las Tics ya que por ejemplo el 93,6% sostenía manejar eficazmente </w:t>
      </w:r>
      <w:r w:rsidRPr="00B44244">
        <w:t xml:space="preserve">procesadores de texto, como Word, pero los resultados </w:t>
      </w:r>
      <w:r>
        <w:t xml:space="preserve">en esa área específica demuestran que sólo un 54,9% </w:t>
      </w:r>
      <w:r w:rsidR="00B9785E">
        <w:t xml:space="preserve"> maneja este programa y además </w:t>
      </w:r>
      <w:r w:rsidR="000032BE">
        <w:t xml:space="preserve">se </w:t>
      </w:r>
      <w:r w:rsidR="00B9785E">
        <w:t xml:space="preserve">muestra la deficiencia que tienen los </w:t>
      </w:r>
      <w:r w:rsidR="00242D20">
        <w:t>profesionales en el manejo de estos programas.</w:t>
      </w:r>
    </w:p>
    <w:p w:rsidR="00AD46F8" w:rsidRPr="000E564A" w:rsidRDefault="00AD46F8" w:rsidP="0077271B">
      <w:pPr>
        <w:jc w:val="both"/>
      </w:pPr>
    </w:p>
    <w:p w:rsidR="009C46B2" w:rsidRDefault="00AD46F8" w:rsidP="0077271B">
      <w:pPr>
        <w:jc w:val="both"/>
        <w:rPr>
          <w:b/>
        </w:rPr>
      </w:pPr>
      <w:r>
        <w:t xml:space="preserve">Los resultados son considerado malos por los encargados del estudio: </w:t>
      </w:r>
      <w:r w:rsidR="005E780E" w:rsidRPr="00B44244">
        <w:t>"</w:t>
      </w:r>
      <w:r w:rsidR="005E780E">
        <w:t xml:space="preserve">Estos resultados son </w:t>
      </w:r>
      <w:r w:rsidR="005E780E" w:rsidRPr="00B44244">
        <w:t xml:space="preserve"> preocupante, ya que Chile aspira a ser un país desarrollado y según estudios de la Unión Europea, el 90% de los trabajos en los países desarrollados requiere un manejo de TIC</w:t>
      </w:r>
      <w:r w:rsidR="005E780E">
        <w:t xml:space="preserve">”.  </w:t>
      </w:r>
      <w:r w:rsidR="005E780E" w:rsidRPr="00B44244">
        <w:t xml:space="preserve">Según </w:t>
      </w:r>
      <w:r w:rsidR="005E780E">
        <w:t>los encargados del estudio</w:t>
      </w:r>
      <w:r w:rsidR="005E780E" w:rsidRPr="00B44244">
        <w:t xml:space="preserve">, una persona </w:t>
      </w:r>
      <w:r>
        <w:t>gasta</w:t>
      </w:r>
      <w:r w:rsidR="005E780E" w:rsidRPr="00B44244">
        <w:t>, en promedio, dos horas y 51 minutos a la semana en resolver problemas domésticos en su computador. "Esto da anualmente una cifra exorbitante. Por ejemplo, Italia pierde 15 billones de euros al año por este concepto. El costo de la ignorancia en el uso de la tecnología es enorme".</w:t>
      </w:r>
      <w:sdt>
        <w:sdtPr>
          <w:id w:val="420194477"/>
          <w:citation/>
        </w:sdtPr>
        <w:sdtEndPr/>
        <w:sdtContent>
          <w:r w:rsidR="00B36DF0">
            <w:fldChar w:fldCharType="begin"/>
          </w:r>
          <w:r w:rsidR="00BE12F4">
            <w:rPr>
              <w:lang w:val="es-CL"/>
            </w:rPr>
            <w:instrText xml:space="preserve"> CITATION FUN11 \l 13322  </w:instrText>
          </w:r>
          <w:r w:rsidR="00B36DF0">
            <w:fldChar w:fldCharType="separate"/>
          </w:r>
          <w:r w:rsidR="00BE12F4">
            <w:rPr>
              <w:noProof/>
              <w:lang w:val="es-CL"/>
            </w:rPr>
            <w:t xml:space="preserve"> </w:t>
          </w:r>
          <w:r w:rsidR="00BE12F4" w:rsidRPr="00BE12F4">
            <w:rPr>
              <w:noProof/>
              <w:lang w:val="es-CL"/>
            </w:rPr>
            <w:t>(Fundación Chile, 2011)</w:t>
          </w:r>
          <w:r w:rsidR="00B36DF0">
            <w:fldChar w:fldCharType="end"/>
          </w:r>
        </w:sdtContent>
      </w:sdt>
      <w:r w:rsidR="009C46B2">
        <w:t xml:space="preserve"> </w:t>
      </w:r>
    </w:p>
    <w:p w:rsidR="00B44244" w:rsidRPr="00B44244" w:rsidRDefault="00B44244" w:rsidP="0077271B">
      <w:pPr>
        <w:jc w:val="both"/>
      </w:pPr>
    </w:p>
    <w:p w:rsidR="00242D20" w:rsidRDefault="00B44244" w:rsidP="0077271B">
      <w:pPr>
        <w:jc w:val="both"/>
      </w:pPr>
      <w:r w:rsidRPr="00B44244">
        <w:t xml:space="preserve">El estudio de la Fundación Chile está intentando medir la denominada segunda brecha digital, que no se refiere al acceso a las tecnologías, sino a cómo y cuánto </w:t>
      </w:r>
      <w:r w:rsidRPr="00B44244">
        <w:lastRenderedPageBreak/>
        <w:t>sabe ocupar estas herramientas</w:t>
      </w:r>
      <w:r w:rsidR="009C46B2">
        <w:t xml:space="preserve"> </w:t>
      </w:r>
      <w:r w:rsidRPr="00B44244">
        <w:t>lo que se denomina "calidad del uso", que contrasta con la sensación de los usuarios, que afirman tener buenos conocimientos, los que puestos a prueba, no son tales</w:t>
      </w:r>
      <w:r w:rsidR="00242D20">
        <w:t>, la razón de esto según los encargados del estudio es la falta de</w:t>
      </w:r>
      <w:r w:rsidRPr="00B44244">
        <w:t xml:space="preserve"> un estándar consensuado</w:t>
      </w:r>
      <w:r w:rsidR="00242D20">
        <w:t xml:space="preserve"> ya que c</w:t>
      </w:r>
      <w:r w:rsidRPr="00B44244">
        <w:t>ada persona cree saber 'x' de acuerdo a su propia experiencia y de lo que le ha tocado realiz</w:t>
      </w:r>
      <w:r w:rsidR="00242D20">
        <w:t xml:space="preserve">ar en su entorno laboral. Esto se puede apreciar por ejemplo con algunos </w:t>
      </w:r>
      <w:r w:rsidRPr="00B44244">
        <w:t>ingenieros comerciales, que uno da por sentado que manejan Excel, pero a la hora de tener que trabajar en la aplicación, no saben usarla</w:t>
      </w:r>
      <w:r w:rsidR="00242D20">
        <w:t>.</w:t>
      </w:r>
    </w:p>
    <w:p w:rsidR="00B44244" w:rsidRPr="00B44244" w:rsidRDefault="00B44244" w:rsidP="00242D20">
      <w:pPr>
        <w:jc w:val="both"/>
      </w:pPr>
      <w:r w:rsidRPr="00B44244">
        <w:br/>
        <w:t>Según De la Carrera, no existe en Chile un parámetro establecido para medir estas capacidades. De hecho, según el estudio, los profesionales que aprobaron el ICDL, lo hace</w:t>
      </w:r>
      <w:r w:rsidR="00242D20">
        <w:t>n</w:t>
      </w:r>
      <w:r w:rsidRPr="00B44244">
        <w:t xml:space="preserve"> más por sus infohabilidades (condiciones naturales para el manejo de las TIC), que por tener una formación sistémica. "Muy pocas carreras en Chile tienen incorporadas en sus mallas estos programas, por lo que la formación es más bien autodidacta</w:t>
      </w:r>
      <w:r w:rsidR="000032BE">
        <w:t>”.</w:t>
      </w:r>
    </w:p>
    <w:p w:rsidR="000E564A" w:rsidRDefault="000E564A" w:rsidP="00D64C62">
      <w:pPr>
        <w:pStyle w:val="NormalWeb"/>
        <w:spacing w:before="0" w:beforeAutospacing="0" w:after="150" w:afterAutospacing="0" w:line="240" w:lineRule="atLeast"/>
      </w:pPr>
    </w:p>
    <w:p w:rsidR="00A1012A" w:rsidRPr="00EB6DEF" w:rsidRDefault="000032BE" w:rsidP="00087900">
      <w:pPr>
        <w:pStyle w:val="Ttulo3"/>
      </w:pPr>
      <w:bookmarkStart w:id="81" w:name="_Toc431920064"/>
      <w:bookmarkStart w:id="82" w:name="_Toc431921671"/>
      <w:bookmarkStart w:id="83" w:name="_Toc437440226"/>
      <w:r>
        <w:t xml:space="preserve">2.2.8 </w:t>
      </w:r>
      <w:r w:rsidR="0077271B">
        <w:t>L</w:t>
      </w:r>
      <w:r w:rsidR="00CA4022">
        <w:t xml:space="preserve">as </w:t>
      </w:r>
      <w:r w:rsidR="000E32BB">
        <w:t>TIC</w:t>
      </w:r>
      <w:r w:rsidR="00CA4022">
        <w:t xml:space="preserve"> en la Universidad de Playa Ancha</w:t>
      </w:r>
      <w:bookmarkEnd w:id="81"/>
      <w:bookmarkEnd w:id="82"/>
      <w:bookmarkEnd w:id="83"/>
    </w:p>
    <w:p w:rsidR="00A1012A" w:rsidRDefault="00A1012A" w:rsidP="00D14BD5">
      <w:pPr>
        <w:jc w:val="both"/>
      </w:pPr>
    </w:p>
    <w:p w:rsidR="000F4D99" w:rsidRDefault="00D5576E" w:rsidP="00D14BD5">
      <w:pPr>
        <w:jc w:val="both"/>
      </w:pPr>
      <w:r>
        <w:t>La Universidad de Playa Ancha</w:t>
      </w:r>
      <w:r w:rsidR="00A1012A">
        <w:t xml:space="preserve"> de Ciencias de la Educación ha asumido el reto de incorporar las </w:t>
      </w:r>
      <w:r w:rsidR="000E32BB">
        <w:t>TIC</w:t>
      </w:r>
      <w:r w:rsidR="00A1012A">
        <w:t xml:space="preserve"> a los procesos formativos y administrativo docentes que se desarrollan en la acción formadora de nuevos profesionales de las </w:t>
      </w:r>
      <w:r w:rsidR="0037527F">
        <w:t xml:space="preserve">distintas carreras que imparte, es así como </w:t>
      </w:r>
      <w:r w:rsidR="00030F5A">
        <w:t xml:space="preserve"> en</w:t>
      </w:r>
      <w:r>
        <w:t xml:space="preserve"> </w:t>
      </w:r>
      <w:r w:rsidR="00591DFC">
        <w:t>los últimos tiempos se han desarrollado o están en</w:t>
      </w:r>
      <w:r w:rsidR="00A1012A">
        <w:t xml:space="preserve"> </w:t>
      </w:r>
      <w:r>
        <w:t>desarroll</w:t>
      </w:r>
      <w:r w:rsidR="00591DFC">
        <w:t>o</w:t>
      </w:r>
      <w:r w:rsidR="00030F5A">
        <w:t xml:space="preserve">, </w:t>
      </w:r>
      <w:r>
        <w:t xml:space="preserve">una serie de proyectos orientados a  mejorar la calidad de la docencia y el trabajo docente en general, </w:t>
      </w:r>
      <w:r w:rsidR="00030F5A">
        <w:t>que consideran la incorporación de las</w:t>
      </w:r>
      <w:r w:rsidR="0037527F">
        <w:t xml:space="preserve"> </w:t>
      </w:r>
      <w:r w:rsidR="000E32BB">
        <w:t>TIC</w:t>
      </w:r>
      <w:r w:rsidR="0037527F">
        <w:t xml:space="preserve"> en la actividad pedagógica,</w:t>
      </w:r>
      <w:r w:rsidR="00030F5A">
        <w:t xml:space="preserve"> administrativa docente y en el curr</w:t>
      </w:r>
      <w:r w:rsidR="0037527F">
        <w:t>í</w:t>
      </w:r>
      <w:r w:rsidR="00030F5A">
        <w:t>culum de las carreras que se imparten.</w:t>
      </w:r>
    </w:p>
    <w:p w:rsidR="000F4D99" w:rsidRDefault="000F4D99" w:rsidP="00D14BD5">
      <w:pPr>
        <w:jc w:val="both"/>
      </w:pPr>
    </w:p>
    <w:p w:rsidR="000F4D99" w:rsidRPr="000F4D99" w:rsidRDefault="000F4D99" w:rsidP="00D14BD5">
      <w:pPr>
        <w:jc w:val="both"/>
      </w:pPr>
      <w:r w:rsidRPr="000F4D99">
        <w:t>MECESUP UPA 0701: “Diseño E Implementación De La Unidad De Mejoramiento Docente En La Universidad De Playa Ancha De Ciencias De La Educación”.</w:t>
      </w:r>
      <w:sdt>
        <w:sdtPr>
          <w:id w:val="420194478"/>
          <w:citation/>
        </w:sdtPr>
        <w:sdtEndPr/>
        <w:sdtContent>
          <w:r w:rsidR="00B36DF0">
            <w:fldChar w:fldCharType="begin"/>
          </w:r>
          <w:r w:rsidR="009C46B2">
            <w:rPr>
              <w:lang w:val="es-CL"/>
            </w:rPr>
            <w:instrText xml:space="preserve"> CITATION UPL07 \l 13322  </w:instrText>
          </w:r>
          <w:r w:rsidR="00B36DF0">
            <w:fldChar w:fldCharType="separate"/>
          </w:r>
          <w:r w:rsidR="00BE12F4">
            <w:rPr>
              <w:noProof/>
              <w:lang w:val="es-CL"/>
            </w:rPr>
            <w:t xml:space="preserve"> </w:t>
          </w:r>
          <w:r w:rsidR="00BE12F4" w:rsidRPr="00BE12F4">
            <w:rPr>
              <w:noProof/>
              <w:lang w:val="es-CL"/>
            </w:rPr>
            <w:t>(UPLA, 2007)</w:t>
          </w:r>
          <w:r w:rsidR="00B36DF0">
            <w:fldChar w:fldCharType="end"/>
          </w:r>
        </w:sdtContent>
      </w:sdt>
    </w:p>
    <w:p w:rsidR="000F4D99" w:rsidRPr="000F4D99" w:rsidRDefault="000F4D99" w:rsidP="00D14BD5">
      <w:pPr>
        <w:jc w:val="both"/>
      </w:pPr>
    </w:p>
    <w:p w:rsidR="000F4D99" w:rsidRPr="000F4D99" w:rsidRDefault="000F4D99" w:rsidP="00D14BD5">
      <w:pPr>
        <w:jc w:val="both"/>
      </w:pPr>
    </w:p>
    <w:p w:rsidR="000F4D99" w:rsidRPr="0037527F" w:rsidRDefault="000F4D99" w:rsidP="00D14BD5">
      <w:pPr>
        <w:jc w:val="both"/>
      </w:pPr>
      <w:r w:rsidRPr="0037527F">
        <w:t xml:space="preserve">Objetivo Específico Nº </w:t>
      </w:r>
      <w:r w:rsidR="0037527F" w:rsidRPr="0037527F">
        <w:t>2</w:t>
      </w:r>
    </w:p>
    <w:p w:rsidR="000F4D99" w:rsidRPr="007A208D" w:rsidRDefault="000F4D99" w:rsidP="00D14BD5">
      <w:pPr>
        <w:jc w:val="both"/>
      </w:pPr>
      <w:r w:rsidRPr="007A208D">
        <w:t>Mejorar las condiciones generales de la docencia, orientadas al desarrollo de metodologías</w:t>
      </w:r>
      <w:r w:rsidR="009C46B2">
        <w:t xml:space="preserve"> </w:t>
      </w:r>
      <w:r w:rsidRPr="007A208D">
        <w:t>centradas en los estudiantes, integración de nuevas tecnologías al proceso de enseñanza</w:t>
      </w:r>
      <w:r w:rsidR="009C46B2">
        <w:t xml:space="preserve"> </w:t>
      </w:r>
      <w:r w:rsidRPr="007A208D">
        <w:t>aprendizaje y focalización en la calidad del mismo.</w:t>
      </w:r>
    </w:p>
    <w:p w:rsidR="0013418C" w:rsidRDefault="0013418C" w:rsidP="00D14BD5">
      <w:pPr>
        <w:jc w:val="both"/>
      </w:pPr>
    </w:p>
    <w:p w:rsidR="000F4D99" w:rsidRPr="000F4D99" w:rsidRDefault="000F4D99" w:rsidP="00D14BD5">
      <w:pPr>
        <w:jc w:val="both"/>
      </w:pPr>
      <w:r w:rsidRPr="000F4D99">
        <w:t>Objetivo Específico Nº 3:</w:t>
      </w:r>
    </w:p>
    <w:p w:rsidR="000F4D99" w:rsidRPr="007A208D" w:rsidRDefault="000F4D99" w:rsidP="00D14BD5">
      <w:pPr>
        <w:jc w:val="both"/>
      </w:pPr>
      <w:r w:rsidRPr="007A208D">
        <w:t>Apoyar los procesos institucionales de nivelación de competencias básicas y genéricas para</w:t>
      </w:r>
      <w:r w:rsidR="009C46B2">
        <w:t xml:space="preserve"> </w:t>
      </w:r>
      <w:r w:rsidRPr="007A208D">
        <w:t>estudiantes desfavorecidos académicamente.</w:t>
      </w:r>
    </w:p>
    <w:p w:rsidR="000F4D99" w:rsidRPr="007A208D" w:rsidRDefault="000F4D99" w:rsidP="00D14BD5">
      <w:pPr>
        <w:jc w:val="both"/>
      </w:pPr>
    </w:p>
    <w:p w:rsidR="000F4D99" w:rsidRPr="000F4D99" w:rsidRDefault="000F4D99" w:rsidP="00D14BD5">
      <w:pPr>
        <w:jc w:val="both"/>
      </w:pPr>
      <w:r w:rsidRPr="000F4D99">
        <w:t>Objetivo Específico Nº 6:</w:t>
      </w:r>
    </w:p>
    <w:p w:rsidR="000F4D99" w:rsidRPr="007A208D" w:rsidRDefault="000F4D99" w:rsidP="00D14BD5">
      <w:pPr>
        <w:jc w:val="both"/>
      </w:pPr>
      <w:r w:rsidRPr="007A208D">
        <w:t>Incorporar mejoras en la docencia a través del uso de Tecnologías de Acceso a la Información,</w:t>
      </w:r>
      <w:r w:rsidR="009C46B2">
        <w:t xml:space="preserve"> </w:t>
      </w:r>
      <w:r w:rsidRPr="007A208D">
        <w:t>Tecnologías de Información y Comunicaciones (TIC) y Equipamiento de Apoyo al</w:t>
      </w:r>
      <w:r w:rsidR="009C46B2">
        <w:t xml:space="preserve"> </w:t>
      </w:r>
      <w:r w:rsidRPr="007A208D">
        <w:t>Aprendizaje, para el mejoramiento de la docencia.</w:t>
      </w:r>
    </w:p>
    <w:p w:rsidR="000F4D99" w:rsidRDefault="000F4D99" w:rsidP="00D14BD5">
      <w:pPr>
        <w:jc w:val="both"/>
      </w:pPr>
    </w:p>
    <w:p w:rsidR="000F4D99" w:rsidRDefault="000F4D99" w:rsidP="00D14BD5">
      <w:pPr>
        <w:jc w:val="both"/>
      </w:pPr>
    </w:p>
    <w:p w:rsidR="000F4D99" w:rsidRPr="000F4D99" w:rsidRDefault="000F4D99" w:rsidP="00D14BD5">
      <w:pPr>
        <w:jc w:val="both"/>
      </w:pPr>
      <w:r w:rsidRPr="000F4D99">
        <w:t>MECESUP UPA 0705: “Plan De Ajuste De Calidad Para Las Carreras De Pedagogía En Ciencias Naturales Y Exactas”</w:t>
      </w:r>
      <w:r w:rsidR="00D82C94">
        <w:t xml:space="preserve"> </w:t>
      </w:r>
      <w:sdt>
        <w:sdtPr>
          <w:id w:val="420194479"/>
          <w:citation/>
        </w:sdtPr>
        <w:sdtEndPr/>
        <w:sdtContent>
          <w:r w:rsidR="00B36DF0">
            <w:fldChar w:fldCharType="begin"/>
          </w:r>
          <w:r w:rsidR="00843AFD">
            <w:rPr>
              <w:lang w:val="es-CL"/>
            </w:rPr>
            <w:instrText xml:space="preserve"> CITATION UPL \l 13322  </w:instrText>
          </w:r>
          <w:r w:rsidR="00B36DF0">
            <w:fldChar w:fldCharType="separate"/>
          </w:r>
          <w:r w:rsidR="00BE12F4" w:rsidRPr="00BE12F4">
            <w:rPr>
              <w:noProof/>
              <w:lang w:val="es-CL"/>
            </w:rPr>
            <w:t>(UPLA, 2008)</w:t>
          </w:r>
          <w:r w:rsidR="00B36DF0">
            <w:fldChar w:fldCharType="end"/>
          </w:r>
        </w:sdtContent>
      </w:sdt>
    </w:p>
    <w:p w:rsidR="000F4D99" w:rsidRPr="000F4D99" w:rsidRDefault="000F4D99" w:rsidP="00D14BD5">
      <w:pPr>
        <w:jc w:val="both"/>
      </w:pPr>
    </w:p>
    <w:p w:rsidR="000F4D99" w:rsidRPr="007A208D" w:rsidRDefault="000F4D99" w:rsidP="00D14BD5">
      <w:pPr>
        <w:jc w:val="both"/>
      </w:pPr>
      <w:r w:rsidRPr="007A208D">
        <w:t xml:space="preserve">Dentro de los objetivos que </w:t>
      </w:r>
      <w:r w:rsidR="0077271B">
        <w:t>s</w:t>
      </w:r>
      <w:r w:rsidR="00843AFD">
        <w:t>e plantean en este proyecto está</w:t>
      </w:r>
      <w:r w:rsidRPr="007A208D">
        <w:t xml:space="preserve"> el “desarrollo de metodologías actualizadas en didáctica; el perfeccionamiento en didáctica en ciencias de nuestros académicos; el fortalecimiento de los laboratorios con implementación de medios didácticos en las disciplinas respectivas; la creación de un centro de recursos didácticos en Ciencias Naturales y Exactas y un </w:t>
      </w:r>
      <w:r w:rsidRPr="0037527F">
        <w:t xml:space="preserve">laboratorio </w:t>
      </w:r>
      <w:r w:rsidR="0013418C" w:rsidRPr="0037527F">
        <w:t>multimedia</w:t>
      </w:r>
      <w:r w:rsidR="00CA4022">
        <w:t xml:space="preserve">, todo esto considerando el uso de las </w:t>
      </w:r>
      <w:r w:rsidR="000E32BB">
        <w:t>TIC</w:t>
      </w:r>
      <w:r w:rsidR="00CA4022">
        <w:t xml:space="preserve"> como uno de los ejes importantes para su desarrollo</w:t>
      </w:r>
      <w:r w:rsidRPr="007A208D">
        <w:t>”.</w:t>
      </w:r>
    </w:p>
    <w:p w:rsidR="000F4D99" w:rsidRDefault="000F4D99" w:rsidP="00D14BD5">
      <w:pPr>
        <w:jc w:val="both"/>
      </w:pPr>
    </w:p>
    <w:p w:rsidR="000F4D99" w:rsidRDefault="000F4D99" w:rsidP="00D14BD5">
      <w:pPr>
        <w:jc w:val="both"/>
      </w:pPr>
    </w:p>
    <w:p w:rsidR="000F4D99" w:rsidRPr="000F4D99" w:rsidRDefault="000F4D99" w:rsidP="00D14BD5">
      <w:pPr>
        <w:jc w:val="both"/>
      </w:pPr>
      <w:r w:rsidRPr="000F4D99">
        <w:t>MECESUP UPA 0802: “Diseño De Un Modelo Transversal De Formación Profesional Centrado En La Persona De Los Estudiantes De La Universidad De Playa Ancha: Potenciando Logros De Aprendizaje, Demostración De Competencias, Desarrollo De Capital Humano-Social- Cultural Avanzado Y Capacidades Emprendedoras.”</w:t>
      </w:r>
      <w:r w:rsidR="00C22721">
        <w:t xml:space="preserve"> </w:t>
      </w:r>
      <w:sdt>
        <w:sdtPr>
          <w:id w:val="420194481"/>
          <w:citation/>
        </w:sdtPr>
        <w:sdtEndPr/>
        <w:sdtContent>
          <w:r w:rsidR="00B36DF0">
            <w:fldChar w:fldCharType="begin"/>
          </w:r>
          <w:r w:rsidR="00843AFD">
            <w:rPr>
              <w:lang w:val="es-CL"/>
            </w:rPr>
            <w:instrText xml:space="preserve"> CITATION UPL1 \l 13322  </w:instrText>
          </w:r>
          <w:r w:rsidR="00B36DF0">
            <w:fldChar w:fldCharType="separate"/>
          </w:r>
          <w:r w:rsidR="00BE12F4" w:rsidRPr="00BE12F4">
            <w:rPr>
              <w:noProof/>
              <w:lang w:val="es-CL"/>
            </w:rPr>
            <w:t>(UPLA, 2008)</w:t>
          </w:r>
          <w:r w:rsidR="00B36DF0">
            <w:fldChar w:fldCharType="end"/>
          </w:r>
        </w:sdtContent>
      </w:sdt>
    </w:p>
    <w:p w:rsidR="000F4D99" w:rsidRDefault="000F4D99" w:rsidP="00D14BD5">
      <w:pPr>
        <w:jc w:val="both"/>
      </w:pPr>
    </w:p>
    <w:p w:rsidR="00CA4022" w:rsidRDefault="00CA4022" w:rsidP="00D14BD5">
      <w:pPr>
        <w:jc w:val="both"/>
      </w:pPr>
      <w:r>
        <w:t>Todos estos proyectos, directa o indirectamente consideran el uso de las Tecnologías de la Información y comunicación como un elemento importante para su desarrollo y para lograr cambios sustanciales al interior de la Universidad.</w:t>
      </w:r>
    </w:p>
    <w:p w:rsidR="00CA4022" w:rsidRPr="000F4D99" w:rsidRDefault="00CA4022" w:rsidP="00D14BD5">
      <w:pPr>
        <w:jc w:val="both"/>
      </w:pPr>
    </w:p>
    <w:p w:rsidR="000F4D99" w:rsidRDefault="00591DFC" w:rsidP="00D14BD5">
      <w:pPr>
        <w:jc w:val="both"/>
      </w:pPr>
      <w:r>
        <w:t xml:space="preserve">El último de los proyectos mencionados </w:t>
      </w:r>
      <w:r w:rsidR="000F4D99" w:rsidRPr="007A208D">
        <w:t xml:space="preserve">se fundamenta en parte en </w:t>
      </w:r>
      <w:r w:rsidR="000F4D99">
        <w:t xml:space="preserve">que </w:t>
      </w:r>
      <w:r w:rsidR="000F4D99" w:rsidRPr="007A208D">
        <w:t xml:space="preserve">”La mayoría de los estudiantes de la Universidad de Playa Ancha (UPLA) presentan carencias de naturaleza social, afectiva, vocacional, cognitiva, actitudinal, de autoeficacia y de autoestima, entre otras. </w:t>
      </w:r>
      <w:r w:rsidR="009021C9">
        <w:t>Todo esto asociado a que</w:t>
      </w:r>
      <w:r w:rsidR="000F4D99" w:rsidRPr="007A208D">
        <w:t xml:space="preserve"> provienen, principalmente, de los tres quintiles socioeconómicos más bajos y de establecimientos particulares subvencionados y municipalizados de importante vulnerabilidad, observándose puntajes descendidos al ingreso de las distintas carreras. Lo anterior se traduce, durante su proceso formativo, en bajas expectativas académicas como de movilidad socio-cultural</w:t>
      </w:r>
      <w:r w:rsidR="000F4D99">
        <w:t>”</w:t>
      </w:r>
      <w:r w:rsidR="000F4D99" w:rsidRPr="000F4D99">
        <w:t>.</w:t>
      </w:r>
    </w:p>
    <w:p w:rsidR="000F4D99" w:rsidRDefault="000F4D99" w:rsidP="00D14BD5">
      <w:pPr>
        <w:jc w:val="both"/>
      </w:pPr>
    </w:p>
    <w:p w:rsidR="000F4D99" w:rsidRDefault="00591DFC" w:rsidP="00D14BD5">
      <w:pPr>
        <w:jc w:val="both"/>
      </w:pPr>
      <w:r>
        <w:lastRenderedPageBreak/>
        <w:t xml:space="preserve">Se podría inferir </w:t>
      </w:r>
      <w:r w:rsidR="000F4D99">
        <w:t>a partir de esto</w:t>
      </w:r>
      <w:r>
        <w:t xml:space="preserve"> y considerando además que algunos estudios señalan que nuestros estudiantes llegan con deficiencias en lenguaje y matemática,</w:t>
      </w:r>
      <w:r w:rsidR="000F4D99">
        <w:t xml:space="preserve"> que las capacidades y competencias desarrolladas en relación al manejo y uso de las TIC de los alumnos que ingresan a nuestra Universidad probablemente sean </w:t>
      </w:r>
      <w:r w:rsidR="0037527F">
        <w:t>deficientes</w:t>
      </w:r>
      <w:r w:rsidR="000F4D99">
        <w:t>, aspecto que es trascendental ya que en los modelos de educación universitaria actual, el adecuado uso de las TIC resulta esencial para lograr la autonomía de los estudiantes, aspecto considerado como central en la propuesta metodológica que el proyecto MECESUP UPA 0802 considera.</w:t>
      </w:r>
    </w:p>
    <w:p w:rsidR="000F4D99" w:rsidRDefault="000F4D99" w:rsidP="00D14BD5">
      <w:pPr>
        <w:jc w:val="both"/>
      </w:pPr>
    </w:p>
    <w:p w:rsidR="000F4D99" w:rsidRDefault="000F4D99" w:rsidP="00D14BD5">
      <w:pPr>
        <w:jc w:val="both"/>
      </w:pPr>
      <w:r>
        <w:t xml:space="preserve"> Como se puede apreciar, directa o indirectamente estos importantes proyectos tienen relación con una incorporación efectiva de las TIC en el trabajo docente </w:t>
      </w:r>
      <w:r w:rsidR="00DB4AB2">
        <w:t>y</w:t>
      </w:r>
      <w:r>
        <w:t xml:space="preserve"> con modificaciones curriculares que incorporen acciones para que nuestros futuros profesionales se manejen eficientemente en el campo de las TIC, aprovechándolas para su desarrollo personal y profesional.</w:t>
      </w:r>
    </w:p>
    <w:p w:rsidR="000F4D99" w:rsidRDefault="000F4D99" w:rsidP="00D14BD5">
      <w:pPr>
        <w:jc w:val="both"/>
      </w:pPr>
    </w:p>
    <w:p w:rsidR="000F4D99" w:rsidRDefault="000F4D99" w:rsidP="00D14BD5">
      <w:pPr>
        <w:jc w:val="both"/>
      </w:pPr>
      <w:r>
        <w:t>Todo esto hace  necesario</w:t>
      </w:r>
      <w:r w:rsidR="00DB4AB2">
        <w:t xml:space="preserve"> entre otras cosas, </w:t>
      </w:r>
      <w:r>
        <w:t xml:space="preserve"> conocer el perfil de los estudiantes que ingresan a nuestra Universidad en relaci</w:t>
      </w:r>
      <w:r w:rsidR="00AD05E2">
        <w:t xml:space="preserve">ón al uso y manejo de las </w:t>
      </w:r>
      <w:r w:rsidR="000E32BB">
        <w:t>TIC</w:t>
      </w:r>
      <w:r w:rsidR="00AD05E2">
        <w:t xml:space="preserve"> y también es importante conocer los conocimientos que poseen los profesores acerca de </w:t>
      </w:r>
      <w:r w:rsidR="00030F5A">
        <w:t>ellas</w:t>
      </w:r>
      <w:r w:rsidR="00AD05E2">
        <w:t>. Par</w:t>
      </w:r>
      <w:r w:rsidR="00030F5A">
        <w:t>a</w:t>
      </w:r>
      <w:r w:rsidR="00AD05E2">
        <w:t xml:space="preserve"> ello</w:t>
      </w:r>
      <w:r w:rsidR="00DB4AB2">
        <w:t>,</w:t>
      </w:r>
      <w:r w:rsidR="00AD05E2">
        <w:t xml:space="preserve"> la Universidad </w:t>
      </w:r>
      <w:r w:rsidR="00DB4AB2">
        <w:t xml:space="preserve">debe disponer de instrumentos confiables que midan </w:t>
      </w:r>
      <w:r>
        <w:t xml:space="preserve"> las competencias y conocimientos que tienen los estudiantes y profesores de la Universidad en el área de las </w:t>
      </w:r>
      <w:r w:rsidR="000E32BB">
        <w:t>TIC</w:t>
      </w:r>
      <w:r>
        <w:t xml:space="preserve">, de tal forma de contar con información </w:t>
      </w:r>
      <w:r w:rsidR="00DB4AB2">
        <w:t>sistemática y de calidad</w:t>
      </w:r>
      <w:r>
        <w:t xml:space="preserve"> que sirva para orientar las acciones que se emprendan en relación a la incorporación de </w:t>
      </w:r>
      <w:r w:rsidR="00030F5A">
        <w:t>estas</w:t>
      </w:r>
      <w:r>
        <w:t xml:space="preserve"> en los distintos aspectos de la actividad docente de la Universidad, en la mallas curriculares de diferentes carreras y que sirvan de apoyo a iniciativas consideradas en los actuales y futuros proyectos que se desarrollen</w:t>
      </w:r>
      <w:r w:rsidR="00030F5A">
        <w:t>.</w:t>
      </w:r>
    </w:p>
    <w:p w:rsidR="00A1012A" w:rsidRDefault="00A1012A" w:rsidP="00D14BD5">
      <w:pPr>
        <w:jc w:val="both"/>
      </w:pPr>
    </w:p>
    <w:p w:rsidR="00D72D45" w:rsidRDefault="00D72D45" w:rsidP="00D14BD5">
      <w:pPr>
        <w:jc w:val="both"/>
      </w:pPr>
    </w:p>
    <w:p w:rsidR="005A5EAB" w:rsidRDefault="005A5EAB">
      <w:pPr>
        <w:rPr>
          <w:sz w:val="40"/>
          <w:szCs w:val="40"/>
        </w:rPr>
      </w:pPr>
      <w:bookmarkStart w:id="84" w:name="_Toc431920065"/>
      <w:bookmarkStart w:id="85" w:name="_Toc431921672"/>
      <w:r>
        <w:rPr>
          <w:sz w:val="40"/>
          <w:szCs w:val="40"/>
        </w:rPr>
        <w:br w:type="page"/>
      </w:r>
    </w:p>
    <w:p w:rsidR="005A5EAB" w:rsidRDefault="005A5EAB" w:rsidP="005A5EAB">
      <w:pPr>
        <w:rPr>
          <w:sz w:val="40"/>
          <w:szCs w:val="40"/>
        </w:rPr>
      </w:pPr>
    </w:p>
    <w:p w:rsidR="005A5EAB" w:rsidRDefault="005A5EAB" w:rsidP="005A5EAB">
      <w:pPr>
        <w:rPr>
          <w:sz w:val="40"/>
          <w:szCs w:val="40"/>
        </w:rPr>
      </w:pPr>
    </w:p>
    <w:p w:rsidR="005A5EAB" w:rsidRDefault="005A5EAB" w:rsidP="005A5EAB">
      <w:pPr>
        <w:rPr>
          <w:sz w:val="40"/>
          <w:szCs w:val="40"/>
        </w:rPr>
      </w:pPr>
    </w:p>
    <w:p w:rsidR="005A5EAB" w:rsidRDefault="005A5EAB" w:rsidP="005A5EAB">
      <w:pPr>
        <w:rPr>
          <w:sz w:val="40"/>
          <w:szCs w:val="40"/>
        </w:rPr>
      </w:pPr>
    </w:p>
    <w:p w:rsidR="00BC34A1" w:rsidRPr="00FB16FB" w:rsidRDefault="00BC34A1" w:rsidP="00C3606F">
      <w:pPr>
        <w:pStyle w:val="Ttulo1"/>
        <w:pBdr>
          <w:bottom w:val="single" w:sz="4" w:space="1" w:color="auto"/>
          <w:right w:val="single" w:sz="4" w:space="4" w:color="auto"/>
        </w:pBdr>
      </w:pPr>
      <w:bookmarkStart w:id="86" w:name="_Toc437440227"/>
      <w:r w:rsidRPr="00FB16FB">
        <w:t>CAPÍTULO 3: Referentes Conceptuales</w:t>
      </w:r>
      <w:bookmarkEnd w:id="84"/>
      <w:bookmarkEnd w:id="85"/>
      <w:bookmarkEnd w:id="86"/>
    </w:p>
    <w:p w:rsidR="00BC34A1" w:rsidRDefault="00BC34A1" w:rsidP="00BC34A1">
      <w:pPr>
        <w:jc w:val="both"/>
      </w:pPr>
    </w:p>
    <w:p w:rsidR="00BC34A1" w:rsidRDefault="00BC34A1" w:rsidP="00BC34A1">
      <w:r>
        <w:br w:type="page"/>
      </w:r>
    </w:p>
    <w:p w:rsidR="00BC34A1" w:rsidRPr="001F2D0D" w:rsidRDefault="00BC34A1" w:rsidP="00BC34A1">
      <w:pPr>
        <w:jc w:val="both"/>
      </w:pPr>
    </w:p>
    <w:p w:rsidR="00BC34A1" w:rsidRPr="00014577" w:rsidRDefault="00BC34A1" w:rsidP="00BC34A1">
      <w:pPr>
        <w:pStyle w:val="Ttulo2"/>
      </w:pPr>
      <w:bookmarkStart w:id="87" w:name="_Toc431920066"/>
      <w:bookmarkStart w:id="88" w:name="_Toc431921673"/>
      <w:bookmarkStart w:id="89" w:name="_Toc437440228"/>
      <w:r>
        <w:t xml:space="preserve">3.1 </w:t>
      </w:r>
      <w:r w:rsidRPr="00014577">
        <w:t xml:space="preserve">Las </w:t>
      </w:r>
      <w:r w:rsidR="000E32BB">
        <w:t>TIC</w:t>
      </w:r>
      <w:r w:rsidRPr="00014577">
        <w:t xml:space="preserve"> y la Educación</w:t>
      </w:r>
      <w:bookmarkEnd w:id="87"/>
      <w:bookmarkEnd w:id="88"/>
      <w:bookmarkEnd w:id="89"/>
    </w:p>
    <w:p w:rsidR="00BC34A1" w:rsidRDefault="00BC34A1" w:rsidP="00BC34A1"/>
    <w:p w:rsidR="00BC34A1" w:rsidRDefault="00BC34A1" w:rsidP="00BC34A1">
      <w:pPr>
        <w:jc w:val="both"/>
      </w:pPr>
      <w:r>
        <w:t>Las tecnologías han impactado prácticamente en todas las estructuras que conforman la sociedad actual, cambiando radicalmente la forma de hacer y de interactuar al interior de los diferentes tipos de organizaciones. Los sistemas educativos no han estado ajenos</w:t>
      </w:r>
      <w:r w:rsidR="0047299A">
        <w:t xml:space="preserve"> a esta influencia y e</w:t>
      </w:r>
      <w:r>
        <w:t xml:space="preserve">n </w:t>
      </w:r>
      <w:r w:rsidR="0047299A">
        <w:t>este ámbito</w:t>
      </w:r>
      <w:r w:rsidR="006564C2">
        <w:t>,</w:t>
      </w:r>
      <w:r>
        <w:t xml:space="preserve"> como los señala Cabero y Barroso</w:t>
      </w:r>
      <w:r w:rsidR="006564C2">
        <w:t>,</w:t>
      </w:r>
      <w:r>
        <w:t xml:space="preserve"> se está viendo como los adelantos que se están produciendo en el campo de las Tecnologías de la Información y la Comunicación (TIC) le están proporcionando nuevas herramientas de trabajo y aprendizaje que permiten que los estudiantes incrementen sus conocimientos más allá de barreras temporales y geográficas, y que se creen nuevas escenografías para el aprendizaje.  </w:t>
      </w:r>
      <w:sdt>
        <w:sdtPr>
          <w:id w:val="304562705"/>
          <w:citation/>
        </w:sdtPr>
        <w:sdtEndPr/>
        <w:sdtContent>
          <w:r w:rsidR="00B36DF0">
            <w:fldChar w:fldCharType="begin"/>
          </w:r>
          <w:r w:rsidR="001A4F82">
            <w:rPr>
              <w:lang w:val="es-CL"/>
            </w:rPr>
            <w:instrText xml:space="preserve"> CITATION Cab15 \t  \l 13322  </w:instrText>
          </w:r>
          <w:r w:rsidR="00B36DF0">
            <w:fldChar w:fldCharType="separate"/>
          </w:r>
          <w:r w:rsidR="001A4F82" w:rsidRPr="001A4F82">
            <w:rPr>
              <w:noProof/>
              <w:lang w:val="es-CL"/>
            </w:rPr>
            <w:t>(Cabero &amp; Barroso, 2015)</w:t>
          </w:r>
          <w:r w:rsidR="00B36DF0">
            <w:fldChar w:fldCharType="end"/>
          </w:r>
        </w:sdtContent>
      </w:sdt>
    </w:p>
    <w:p w:rsidR="006564C2" w:rsidRDefault="0047299A" w:rsidP="00BC34A1">
      <w:pPr>
        <w:jc w:val="both"/>
      </w:pPr>
      <w:r>
        <w:t xml:space="preserve"> </w:t>
      </w:r>
    </w:p>
    <w:p w:rsidR="00890F4B" w:rsidRDefault="00890F4B" w:rsidP="00890F4B">
      <w:pPr>
        <w:pStyle w:val="Ttulo3"/>
      </w:pPr>
      <w:bookmarkStart w:id="90" w:name="_Toc431920067"/>
      <w:bookmarkStart w:id="91" w:name="_Toc431921674"/>
      <w:bookmarkStart w:id="92" w:name="_Toc437440229"/>
      <w:r>
        <w:t>3.1.1 Los cambios producidos por las tecnologías</w:t>
      </w:r>
      <w:bookmarkEnd w:id="90"/>
      <w:bookmarkEnd w:id="91"/>
      <w:bookmarkEnd w:id="92"/>
    </w:p>
    <w:p w:rsidR="00890F4B" w:rsidRDefault="00890F4B" w:rsidP="00BC34A1">
      <w:pPr>
        <w:jc w:val="both"/>
      </w:pPr>
    </w:p>
    <w:p w:rsidR="0047299A" w:rsidRDefault="0047299A" w:rsidP="00BC34A1">
      <w:pPr>
        <w:jc w:val="both"/>
      </w:pPr>
      <w:r>
        <w:t>Los cambios que las tecnologías han generado en las e</w:t>
      </w:r>
      <w:r w:rsidR="00147441">
        <w:t xml:space="preserve">structuras de la sociedad </w:t>
      </w:r>
      <w:r>
        <w:t xml:space="preserve"> y en los sistemas educativos son de diversa índole ya que van desde modificaciones en la forma de hacer, en la forma de percibir hasta en la forma de aprender</w:t>
      </w:r>
      <w:r w:rsidR="00C660AD">
        <w:t>. En</w:t>
      </w:r>
      <w:r>
        <w:t xml:space="preserve"> </w:t>
      </w:r>
      <w:sdt>
        <w:sdtPr>
          <w:id w:val="478924357"/>
          <w:citation/>
        </w:sdtPr>
        <w:sdtEndPr/>
        <w:sdtContent>
          <w:r w:rsidR="00B36DF0">
            <w:fldChar w:fldCharType="begin"/>
          </w:r>
          <w:r w:rsidR="001A4F82">
            <w:rPr>
              <w:lang w:val="es-CL"/>
            </w:rPr>
            <w:instrText xml:space="preserve"> CITATION Alf \t  \l 13322  </w:instrText>
          </w:r>
          <w:r w:rsidR="00B36DF0">
            <w:fldChar w:fldCharType="separate"/>
          </w:r>
          <w:r w:rsidR="001A4F82" w:rsidRPr="001A4F82">
            <w:rPr>
              <w:noProof/>
              <w:lang w:val="es-CL"/>
            </w:rPr>
            <w:t>(Cabero &amp; Llorente, 2009)</w:t>
          </w:r>
          <w:r w:rsidR="00B36DF0">
            <w:fldChar w:fldCharType="end"/>
          </w:r>
        </w:sdtContent>
      </w:sdt>
      <w:r w:rsidR="00C660AD">
        <w:t xml:space="preserve">  podemos encontrar un listado de cambios producidos por las tecnologías de la información:</w:t>
      </w:r>
    </w:p>
    <w:p w:rsidR="0047299A" w:rsidRDefault="00C660AD" w:rsidP="00C660AD">
      <w:pPr>
        <w:tabs>
          <w:tab w:val="left" w:pos="3750"/>
        </w:tabs>
        <w:jc w:val="both"/>
      </w:pPr>
      <w:r>
        <w:tab/>
      </w:r>
    </w:p>
    <w:p w:rsidR="0047299A" w:rsidRDefault="0047299A" w:rsidP="0047299A">
      <w:r>
        <w:t>a) Transformación y velocidad de cambio,</w:t>
      </w:r>
    </w:p>
    <w:p w:rsidR="0047299A" w:rsidRDefault="0047299A" w:rsidP="0047299A">
      <w:r>
        <w:t>b) Las instancias educativas regladas d</w:t>
      </w:r>
      <w:r w:rsidR="001B22D1">
        <w:t>ejan de ser las únicas ins</w:t>
      </w:r>
      <w:r>
        <w:t>tancias de formación,</w:t>
      </w:r>
    </w:p>
    <w:p w:rsidR="0047299A" w:rsidRDefault="0047299A" w:rsidP="0047299A">
      <w:r>
        <w:t>c) Entornos altamente tecnificados puestos a disposición del profesorado y alumnado,</w:t>
      </w:r>
    </w:p>
    <w:p w:rsidR="0047299A" w:rsidRDefault="0047299A" w:rsidP="0047299A">
      <w:r>
        <w:t>d) Transformación de las concepciones del aprendizaje. Formación centrada en el estudiante,</w:t>
      </w:r>
    </w:p>
    <w:p w:rsidR="0047299A" w:rsidRDefault="0047299A" w:rsidP="0047299A">
      <w:r>
        <w:t>e) La articulación del aprendizaje en torno a sincrónico y asincrónico,</w:t>
      </w:r>
    </w:p>
    <w:p w:rsidR="0047299A" w:rsidRDefault="0047299A" w:rsidP="0047299A">
      <w:r>
        <w:t>f)  Formación del estudiante en nuevas competencias y capacidades,</w:t>
      </w:r>
    </w:p>
    <w:p w:rsidR="0047299A" w:rsidRDefault="0047299A" w:rsidP="0047299A">
      <w:r>
        <w:t>g) Necesidad de alfabetizaciones diferentes,</w:t>
      </w:r>
    </w:p>
    <w:p w:rsidR="0047299A" w:rsidRDefault="0047299A" w:rsidP="0047299A">
      <w:r>
        <w:t>h) Transformaciones de los roles del profesor,</w:t>
      </w:r>
    </w:p>
    <w:p w:rsidR="0047299A" w:rsidRDefault="0047299A" w:rsidP="0047299A">
      <w:r>
        <w:t>i)  Cambios en las estructuras organizativas,</w:t>
      </w:r>
    </w:p>
    <w:p w:rsidR="0047299A" w:rsidRDefault="0047299A" w:rsidP="0047299A">
      <w:r>
        <w:t>j)  La necesidad de configurar redes de formación</w:t>
      </w:r>
    </w:p>
    <w:p w:rsidR="00C660AD" w:rsidRDefault="00C660AD" w:rsidP="0047299A"/>
    <w:p w:rsidR="00C660AD" w:rsidRDefault="008563CB" w:rsidP="008563CB">
      <w:pPr>
        <w:jc w:val="both"/>
      </w:pPr>
      <w:r>
        <w:t>Efectivamente, estamos viviendo en un mundo donde todo cambia a una velocidad tan rápida que debemos estar adaptándonos continuamente a nuevas situaciones</w:t>
      </w:r>
      <w:r w:rsidR="00AA2F0A">
        <w:t>. L</w:t>
      </w:r>
      <w:r>
        <w:t>a formación y los aprendizajes</w:t>
      </w:r>
      <w:r w:rsidR="001D17F2">
        <w:t>,</w:t>
      </w:r>
      <w:r>
        <w:t xml:space="preserve"> ya no sólo ocurren en instituciones </w:t>
      </w:r>
      <w:r>
        <w:lastRenderedPageBreak/>
        <w:t xml:space="preserve">formales y en formato presencial, ahora podemos trabajar con escenarios tecnológicos que permiten la no presencialidad sincrónica y asincrónica. Los entornos educativos son cada vez más tecnificados y ya se hace habitual encontrarnos con aulas dotadas de proyector, computador y conexión a internet como base, esto sin contar los cambios en la forma de resolver los problemas administrativos como control de notas, llenados de actas, etc. </w:t>
      </w:r>
      <w:r w:rsidR="00147441">
        <w:t>Se han producido cambios en el rol del estudiante y del profesor, la formación centrada en el estudiante obliga a que el profesor se transforme en un facilitador</w:t>
      </w:r>
      <w:r w:rsidR="00AA2F0A">
        <w:t xml:space="preserve"> y</w:t>
      </w:r>
      <w:r w:rsidR="00147441">
        <w:t xml:space="preserve"> creador de </w:t>
      </w:r>
      <w:r w:rsidR="00AA2F0A">
        <w:t xml:space="preserve">escenarios </w:t>
      </w:r>
      <w:r w:rsidR="00147441">
        <w:t xml:space="preserve"> que estimulen y guíen al estudiante en la construcción de sus aprendizajes.</w:t>
      </w:r>
    </w:p>
    <w:p w:rsidR="0047299A" w:rsidRDefault="0047299A" w:rsidP="00BC34A1">
      <w:pPr>
        <w:jc w:val="both"/>
      </w:pPr>
    </w:p>
    <w:p w:rsidR="001D17F2" w:rsidRDefault="008D0EDD" w:rsidP="00BC34A1">
      <w:pPr>
        <w:jc w:val="both"/>
      </w:pPr>
      <w:r>
        <w:t xml:space="preserve">Cuando hablamos de tecnologías (redes de computadoras, satélites, televisión por cable, multimedia, hipermedia, Internet, telefonía móvil, videoconferencia, entre otros), bajo una óptica educativa, debemos comprender que </w:t>
      </w:r>
      <w:r w:rsidR="001D17F2">
        <w:t>su uso</w:t>
      </w:r>
      <w:r>
        <w:t xml:space="preserve"> </w:t>
      </w:r>
      <w:r w:rsidR="006564C2">
        <w:t xml:space="preserve"> </w:t>
      </w:r>
      <w:r>
        <w:t xml:space="preserve"> afecta no </w:t>
      </w:r>
      <w:r w:rsidR="006564C2">
        <w:t xml:space="preserve"> sólo la transformación de las tareas que se realizan con ellas, sino que también tienen consecuencias sobre la forma de percibir el mundo, sobre las creencias y las maneras de relacionarse de los individuos, transformando sustantivamente la vida social y cotidiana  </w:t>
      </w:r>
      <w:sdt>
        <w:sdtPr>
          <w:id w:val="478924351"/>
          <w:citation/>
        </w:sdtPr>
        <w:sdtEndPr/>
        <w:sdtContent>
          <w:r w:rsidR="00B36DF0">
            <w:fldChar w:fldCharType="begin"/>
          </w:r>
          <w:r w:rsidR="00BE12F4">
            <w:rPr>
              <w:lang w:val="es-CL"/>
            </w:rPr>
            <w:instrText xml:space="preserve"> CITATION ECH95 \l 13322  </w:instrText>
          </w:r>
          <w:r w:rsidR="00B36DF0">
            <w:fldChar w:fldCharType="separate"/>
          </w:r>
          <w:r w:rsidR="00BE12F4" w:rsidRPr="00BE12F4">
            <w:rPr>
              <w:noProof/>
              <w:lang w:val="es-CL"/>
            </w:rPr>
            <w:t>(Echeverría, 1995)</w:t>
          </w:r>
          <w:r w:rsidR="00B36DF0">
            <w:fldChar w:fldCharType="end"/>
          </w:r>
        </w:sdtContent>
      </w:sdt>
      <w:r>
        <w:t>.  Por esta razón es necesario comprender como aprenden ahora los estudiantes ya que su relación permanente con las tecnologías ha permitido que ellos generen nuevos esquemas mentales, nuevas estrategias de selección de información y nuevas estrategias de aprendizaje.</w:t>
      </w:r>
      <w:r w:rsidR="00181908">
        <w:t xml:space="preserve"> Las tecnologías han generado o han permitido que se manifiesten </w:t>
      </w:r>
      <w:r w:rsidR="004952D7">
        <w:t>nuevas formas de aprend</w:t>
      </w:r>
      <w:r w:rsidR="00851FE3">
        <w:t>er,</w:t>
      </w:r>
      <w:r w:rsidR="004952D7">
        <w:t xml:space="preserve"> donde la linealidad y lo secuencial  se ha remplazado por la posibilidad del salto, es decir de pasar rápidamente de un texto a otro, de un medio a otro.</w:t>
      </w:r>
    </w:p>
    <w:p w:rsidR="001D17F2" w:rsidRDefault="001D17F2" w:rsidP="00BC34A1">
      <w:pPr>
        <w:jc w:val="both"/>
      </w:pPr>
    </w:p>
    <w:p w:rsidR="000A4531" w:rsidRDefault="004952D7" w:rsidP="00BC34A1">
      <w:pPr>
        <w:jc w:val="both"/>
      </w:pPr>
      <w:r>
        <w:t>Los estudiante</w:t>
      </w:r>
      <w:r w:rsidR="00CA478A">
        <w:t>s</w:t>
      </w:r>
      <w:r>
        <w:t xml:space="preserve"> del sig</w:t>
      </w:r>
      <w:r w:rsidR="00851FE3">
        <w:t xml:space="preserve">lo XXI aprenden con </w:t>
      </w:r>
      <w:r>
        <w:t xml:space="preserve">una variedad de apoyos tecnológicos que permiten responder a la diversidad de estilos propios de un aprendizaje multimedial. </w:t>
      </w:r>
      <w:sdt>
        <w:sdtPr>
          <w:id w:val="478924360"/>
          <w:citation/>
        </w:sdtPr>
        <w:sdtEndPr/>
        <w:sdtContent>
          <w:r w:rsidR="00B36DF0">
            <w:fldChar w:fldCharType="begin"/>
          </w:r>
          <w:r w:rsidR="00BE12F4">
            <w:rPr>
              <w:lang w:val="es-CL"/>
            </w:rPr>
            <w:instrText xml:space="preserve"> CITATION San01 \l 13322  </w:instrText>
          </w:r>
          <w:r w:rsidR="00B36DF0">
            <w:fldChar w:fldCharType="separate"/>
          </w:r>
          <w:r w:rsidR="00BE12F4" w:rsidRPr="00BE12F4">
            <w:rPr>
              <w:noProof/>
              <w:lang w:val="es-CL"/>
            </w:rPr>
            <w:t>(Sanchez, 2001)</w:t>
          </w:r>
          <w:r w:rsidR="00B36DF0">
            <w:fldChar w:fldCharType="end"/>
          </w:r>
        </w:sdtContent>
      </w:sdt>
      <w:r w:rsidR="001D17F2">
        <w:t xml:space="preserve"> y por otro lado, l</w:t>
      </w:r>
      <w:r w:rsidR="000A4531">
        <w:t xml:space="preserve">a educación formal y no formal  tienen cada vez más apoyo en soportes multimedia,  software didácticos,  televisión digital, programas de formación a distancia, redes telemáticas, etc. </w:t>
      </w:r>
      <w:r w:rsidR="001D17F2">
        <w:t>y</w:t>
      </w:r>
      <w:r w:rsidR="000A4531">
        <w:t xml:space="preserve"> las experiencias de enseñanza desarrolladas con las TIC han demostrado ser altamente motivantes para los alumnos y eficaces en el logro de ciertos aprendizajes comparada con los procesos tradicionales, basados en la tecnología impresa. </w:t>
      </w:r>
      <w:sdt>
        <w:sdtPr>
          <w:id w:val="478924358"/>
          <w:citation/>
        </w:sdtPr>
        <w:sdtEndPr/>
        <w:sdtContent>
          <w:r w:rsidR="00B36DF0">
            <w:fldChar w:fldCharType="begin"/>
          </w:r>
          <w:r w:rsidR="00BE12F4">
            <w:rPr>
              <w:lang w:val="es-CL"/>
            </w:rPr>
            <w:instrText xml:space="preserve"> CITATION RIV05 \l 13322  </w:instrText>
          </w:r>
          <w:r w:rsidR="00B36DF0">
            <w:fldChar w:fldCharType="separate"/>
          </w:r>
          <w:r w:rsidR="00BE12F4" w:rsidRPr="00BE12F4">
            <w:rPr>
              <w:noProof/>
              <w:lang w:val="es-CL"/>
            </w:rPr>
            <w:t>(Riveros &amp; Mendoza, 2005)</w:t>
          </w:r>
          <w:r w:rsidR="00B36DF0">
            <w:fldChar w:fldCharType="end"/>
          </w:r>
        </w:sdtContent>
      </w:sdt>
    </w:p>
    <w:p w:rsidR="00544388" w:rsidRDefault="00544388" w:rsidP="00BC34A1">
      <w:pPr>
        <w:jc w:val="both"/>
      </w:pPr>
    </w:p>
    <w:p w:rsidR="00890F4B" w:rsidRDefault="00890F4B" w:rsidP="00BC34A1">
      <w:pPr>
        <w:jc w:val="both"/>
      </w:pPr>
    </w:p>
    <w:p w:rsidR="00890F4B" w:rsidRDefault="00890F4B" w:rsidP="00BC34A1">
      <w:pPr>
        <w:jc w:val="both"/>
      </w:pPr>
    </w:p>
    <w:p w:rsidR="001A4F82" w:rsidRDefault="001A4F82" w:rsidP="00890F4B">
      <w:pPr>
        <w:pStyle w:val="Ttulo3"/>
      </w:pPr>
      <w:bookmarkStart w:id="93" w:name="_Toc431920068"/>
      <w:bookmarkStart w:id="94" w:name="_Toc431921675"/>
    </w:p>
    <w:p w:rsidR="00890F4B" w:rsidRDefault="00890F4B" w:rsidP="00890F4B">
      <w:pPr>
        <w:pStyle w:val="Ttulo3"/>
      </w:pPr>
      <w:bookmarkStart w:id="95" w:name="_Toc437440230"/>
      <w:r>
        <w:t>3.1.2 Percepción  de las tecnologías por los profesores</w:t>
      </w:r>
      <w:bookmarkEnd w:id="93"/>
      <w:bookmarkEnd w:id="94"/>
      <w:bookmarkEnd w:id="95"/>
    </w:p>
    <w:p w:rsidR="00890F4B" w:rsidRDefault="00890F4B" w:rsidP="00BC34A1">
      <w:pPr>
        <w:jc w:val="both"/>
      </w:pPr>
    </w:p>
    <w:p w:rsidR="00544388" w:rsidRDefault="00544388" w:rsidP="00BC34A1">
      <w:pPr>
        <w:jc w:val="both"/>
      </w:pPr>
      <w:r>
        <w:t xml:space="preserve">Por  lo general </w:t>
      </w:r>
      <w:r w:rsidR="00656E0D">
        <w:t>la percepción de las tecnologías por parte del profesorado es más como un elemento técnico que como un elemento didáctico y de comunicación y por tanto cuando es us</w:t>
      </w:r>
      <w:r w:rsidR="001D17F2">
        <w:t xml:space="preserve">ada  se hace de manera puntual y </w:t>
      </w:r>
      <w:r w:rsidR="00656E0D">
        <w:t>respondiendo a</w:t>
      </w:r>
      <w:r w:rsidR="001D17F2">
        <w:t>l clásico</w:t>
      </w:r>
      <w:r w:rsidR="00656E0D">
        <w:t xml:space="preserve"> modelo de transmisión de contenidos donde </w:t>
      </w:r>
      <w:r w:rsidR="001D17F2">
        <w:t xml:space="preserve">el eje central del proceso es </w:t>
      </w:r>
      <w:r w:rsidR="00656E0D">
        <w:t xml:space="preserve">el profesor.  Por todo lo señalado en los párrafos anteriores debemos comenzar a mirar las tecnologías con una </w:t>
      </w:r>
      <w:r w:rsidR="001D17F2">
        <w:t>óptica</w:t>
      </w:r>
      <w:r>
        <w:t xml:space="preserve">  </w:t>
      </w:r>
      <w:r w:rsidR="00656E0D">
        <w:t>distinta, la tecnología debemos usarla para generar nuevos escenarios para el aprendizaje donde el estudiante podrá aprender</w:t>
      </w:r>
      <w:r w:rsidR="0021093D">
        <w:t>,</w:t>
      </w:r>
      <w:r w:rsidR="00656E0D">
        <w:t xml:space="preserve"> generar conocimiento y crear</w:t>
      </w:r>
      <w:r w:rsidR="0021093D">
        <w:t>,</w:t>
      </w:r>
      <w:r w:rsidR="00656E0D">
        <w:t xml:space="preserve"> usando los algoritmos</w:t>
      </w:r>
      <w:r w:rsidR="0021093D">
        <w:t xml:space="preserve"> cognitivos propios</w:t>
      </w:r>
      <w:r w:rsidR="001D17F2">
        <w:t>,</w:t>
      </w:r>
      <w:r w:rsidR="0021093D">
        <w:t xml:space="preserve"> desarrollados por el mismo contacto con la tecnología. Si el docente es capaz de cambiar </w:t>
      </w:r>
      <w:r w:rsidR="001D17F2">
        <w:t xml:space="preserve">su percepción </w:t>
      </w:r>
      <w:r w:rsidR="0021093D">
        <w:t xml:space="preserve"> acerca del rol que puede jugar la tecnología en los procesos de aprendizaje podrá asumir una serie de principios generales que señala </w:t>
      </w:r>
      <w:sdt>
        <w:sdtPr>
          <w:id w:val="478924362"/>
          <w:citation/>
        </w:sdtPr>
        <w:sdtEndPr/>
        <w:sdtContent>
          <w:r w:rsidR="00B36DF0">
            <w:fldChar w:fldCharType="begin"/>
          </w:r>
          <w:r w:rsidR="001A4F82">
            <w:rPr>
              <w:lang w:val="es-CL"/>
            </w:rPr>
            <w:instrText xml:space="preserve"> CITATION CAB01 \t  \l 13322  </w:instrText>
          </w:r>
          <w:r w:rsidR="00B36DF0">
            <w:fldChar w:fldCharType="separate"/>
          </w:r>
          <w:r w:rsidR="001A4F82" w:rsidRPr="001A4F82">
            <w:rPr>
              <w:noProof/>
              <w:lang w:val="es-CL"/>
            </w:rPr>
            <w:t>(Cabero, 2001)</w:t>
          </w:r>
          <w:r w:rsidR="00B36DF0">
            <w:fldChar w:fldCharType="end"/>
          </w:r>
        </w:sdtContent>
      </w:sdt>
      <w:r w:rsidR="0078708A">
        <w:t xml:space="preserve"> y</w:t>
      </w:r>
      <w:r w:rsidR="001D17F2">
        <w:t xml:space="preserve"> de las cuales se señalan alguno</w:t>
      </w:r>
      <w:r w:rsidR="0078708A">
        <w:t>s a continuación:</w:t>
      </w:r>
    </w:p>
    <w:p w:rsidR="0078708A" w:rsidRDefault="0078708A" w:rsidP="00BC34A1">
      <w:pPr>
        <w:jc w:val="both"/>
      </w:pPr>
    </w:p>
    <w:p w:rsidR="0078708A" w:rsidRPr="00C50D92" w:rsidRDefault="0078708A"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 xml:space="preserve">Cualquier tipo de medio, desde el más complejo al </w:t>
      </w:r>
      <w:r w:rsidR="006C4CAB" w:rsidRPr="00C50D92">
        <w:rPr>
          <w:rFonts w:ascii="Palatino Linotype" w:hAnsi="Palatino Linotype"/>
        </w:rPr>
        <w:t>más elemental, es simplemente un recurso didáctico que debe ser movilizado, sólo, cuando el proceso comunicativo en el que nos encontremos inmersos lo justifique.</w:t>
      </w:r>
    </w:p>
    <w:p w:rsidR="006C4CAB" w:rsidRPr="00C50D92" w:rsidRDefault="006C4CAB"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El aprendizaje no ocurre en función del medio, sino que, fundamentalmente en relación a las estrategias y técnicas didácticas que apliquemos.</w:t>
      </w:r>
    </w:p>
    <w:p w:rsidR="006C4CAB" w:rsidRPr="00C50D92" w:rsidRDefault="006C4CAB"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Antes de pensar en términos de qué medio vamos a utilizar, debemos plantearnos para quién, cómo lo vamos a utilizar y que pretendemos con el.</w:t>
      </w:r>
    </w:p>
    <w:p w:rsidR="006C4CAB" w:rsidRPr="00C50D92" w:rsidRDefault="006C4CAB"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Ningún medio funciona en el vacio sino en un contexto complejo: psicológico, físico, organizativo, didáctico… De manera que el medio se verá condicionado por el contexto y simultáneamente condicionará a este.</w:t>
      </w:r>
    </w:p>
    <w:p w:rsidR="006C4CAB" w:rsidRPr="00C50D92" w:rsidRDefault="006C4CAB"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Los medios, por sus sistemas simbólicos y formas de estructurarlos, determinan diversos efectos cognitivos en los receptores, propiciando el desarrollo de habilidades específicas.</w:t>
      </w:r>
    </w:p>
    <w:p w:rsidR="006C4CAB" w:rsidRPr="00C50D92" w:rsidRDefault="00CA478A"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El alumno no es un procesador pasivo de información; por el contrario, es un procesador activo y consciente de la información  mediada que le es presentada, de manera que con sus actitudes y habilidades cognitivas determinará la posible influencia cognitiva o afectiva, o psicomotora del medio.</w:t>
      </w:r>
    </w:p>
    <w:p w:rsidR="00CA478A" w:rsidRPr="00C50D92" w:rsidRDefault="00CA478A"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lastRenderedPageBreak/>
        <w:t xml:space="preserve">Los medios por sí solos no provocan cambios significativos ni en la educación en general, ni en los procesos de enseñanza-aprendizaje en particular. </w:t>
      </w:r>
    </w:p>
    <w:p w:rsidR="00CA478A" w:rsidRPr="00C50D92" w:rsidRDefault="00CA478A"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No existe el “supermedio”. No hay medios mejores que otros, su utilidad depende de la interacción de una serie de variables y de los objetivos que se persigan, así como de las decisiones metodológicas que apliquemos sobre los mismos.</w:t>
      </w:r>
    </w:p>
    <w:p w:rsidR="001B6F59" w:rsidRDefault="001B6F59" w:rsidP="001B6F59">
      <w:pPr>
        <w:ind w:left="708"/>
      </w:pPr>
    </w:p>
    <w:p w:rsidR="001B6F59" w:rsidRDefault="001B6F59" w:rsidP="001B6F59">
      <w:pPr>
        <w:ind w:left="708"/>
        <w:jc w:val="both"/>
      </w:pPr>
      <w:r>
        <w:t xml:space="preserve">Una visión interesante acerca de la forma en que los docentes deberían visualizar las TIC en los  procesos de enseñanza-aprendizaje es la que muestra </w:t>
      </w:r>
      <w:sdt>
        <w:sdtPr>
          <w:id w:val="478924366"/>
          <w:citation/>
        </w:sdtPr>
        <w:sdtEndPr/>
        <w:sdtContent>
          <w:r w:rsidR="00B36DF0">
            <w:fldChar w:fldCharType="begin"/>
          </w:r>
          <w:r w:rsidR="001A4F82">
            <w:rPr>
              <w:lang w:val="es-CL"/>
            </w:rPr>
            <w:instrText xml:space="preserve"> CITATION CAB14 \t  \l 13322  </w:instrText>
          </w:r>
          <w:r w:rsidR="00B36DF0">
            <w:fldChar w:fldCharType="separate"/>
          </w:r>
          <w:r w:rsidR="001A4F82" w:rsidRPr="001A4F82">
            <w:rPr>
              <w:noProof/>
              <w:lang w:val="es-CL"/>
            </w:rPr>
            <w:t>(Cabero, 2014)</w:t>
          </w:r>
          <w:r w:rsidR="00B36DF0">
            <w:fldChar w:fldCharType="end"/>
          </w:r>
        </w:sdtContent>
      </w:sdt>
      <w:r>
        <w:t xml:space="preserve"> y que dice relación con las TIC, TAC y TEP</w:t>
      </w:r>
      <w:r w:rsidR="00EC0B38">
        <w:t>.</w:t>
      </w:r>
    </w:p>
    <w:p w:rsidR="003E0F3A" w:rsidRDefault="003E0F3A" w:rsidP="003E0F3A"/>
    <w:p w:rsidR="003E0F3A" w:rsidRDefault="003E0F3A" w:rsidP="003E0F3A"/>
    <w:p w:rsidR="00CA478A" w:rsidRDefault="00CA478A" w:rsidP="00CA478A"/>
    <w:p w:rsidR="00EC0B38" w:rsidRDefault="003E0F3A" w:rsidP="00EC0B38">
      <w:pPr>
        <w:keepNext/>
      </w:pPr>
      <w:r>
        <w:rPr>
          <w:noProof/>
          <w:lang w:val="es-US" w:eastAsia="es-US"/>
        </w:rPr>
        <w:drawing>
          <wp:inline distT="0" distB="0" distL="0" distR="0">
            <wp:extent cx="5400040" cy="3150235"/>
            <wp:effectExtent l="0" t="57150" r="48260" b="1206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944D6" w:rsidRDefault="00EC0B38" w:rsidP="00EC0B38">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4</w:t>
      </w:r>
      <w:r w:rsidR="00F447CA">
        <w:rPr>
          <w:noProof/>
        </w:rPr>
        <w:fldChar w:fldCharType="end"/>
      </w:r>
      <w:r>
        <w:t>: Aplicación de las TIC desde posiciones y visiones diferentes</w:t>
      </w:r>
    </w:p>
    <w:p w:rsidR="0080263D" w:rsidRPr="00EC0B38" w:rsidRDefault="00EC0B38" w:rsidP="00EC0B38">
      <w:pPr>
        <w:jc w:val="center"/>
        <w:rPr>
          <w:sz w:val="20"/>
          <w:szCs w:val="20"/>
        </w:rPr>
      </w:pPr>
      <w:r w:rsidRPr="00EC0B38">
        <w:rPr>
          <w:sz w:val="20"/>
          <w:szCs w:val="20"/>
        </w:rPr>
        <w:t xml:space="preserve">Fuente: </w:t>
      </w:r>
      <w:sdt>
        <w:sdtPr>
          <w:rPr>
            <w:sz w:val="20"/>
            <w:szCs w:val="20"/>
          </w:rPr>
          <w:id w:val="478924367"/>
          <w:citation/>
        </w:sdtPr>
        <w:sdtEndPr/>
        <w:sdtContent>
          <w:r w:rsidR="00B36DF0">
            <w:rPr>
              <w:sz w:val="20"/>
              <w:szCs w:val="20"/>
            </w:rPr>
            <w:fldChar w:fldCharType="begin"/>
          </w:r>
          <w:r w:rsidR="00BE12F4">
            <w:rPr>
              <w:sz w:val="20"/>
              <w:szCs w:val="20"/>
              <w:lang w:val="es-CL"/>
            </w:rPr>
            <w:instrText xml:space="preserve"> CITATION CAB14 \l 13322  </w:instrText>
          </w:r>
          <w:r w:rsidR="00B36DF0">
            <w:rPr>
              <w:sz w:val="20"/>
              <w:szCs w:val="20"/>
            </w:rPr>
            <w:fldChar w:fldCharType="separate"/>
          </w:r>
          <w:r w:rsidR="00BE12F4" w:rsidRPr="00BE12F4">
            <w:rPr>
              <w:noProof/>
              <w:sz w:val="20"/>
              <w:szCs w:val="20"/>
              <w:lang w:val="es-CL"/>
            </w:rPr>
            <w:t>(Cabero, Nuevas miradas sobre las TIC aplicadas a la educación, 2014)</w:t>
          </w:r>
          <w:r w:rsidR="00B36DF0">
            <w:rPr>
              <w:sz w:val="20"/>
              <w:szCs w:val="20"/>
            </w:rPr>
            <w:fldChar w:fldCharType="end"/>
          </w:r>
        </w:sdtContent>
      </w:sdt>
    </w:p>
    <w:p w:rsidR="003E0F3A" w:rsidRDefault="003E0F3A" w:rsidP="00CA478A"/>
    <w:p w:rsidR="003E0F3A" w:rsidRDefault="00EC0B38" w:rsidP="005E7117">
      <w:pPr>
        <w:jc w:val="both"/>
      </w:pPr>
      <w:r>
        <w:t xml:space="preserve">Cabero entiende estas tres formas de aplicación de las TIC </w:t>
      </w:r>
      <w:r w:rsidR="005E7117">
        <w:t xml:space="preserve">no </w:t>
      </w:r>
      <w:r>
        <w:t xml:space="preserve">como </w:t>
      </w:r>
      <w:r w:rsidR="005E7117">
        <w:t xml:space="preserve">visiones </w:t>
      </w:r>
      <w:r>
        <w:t>contrapuestas o independientes, sino m</w:t>
      </w:r>
      <w:r w:rsidR="005E7117">
        <w:t>á</w:t>
      </w:r>
      <w:r>
        <w:t xml:space="preserve">s bien, como </w:t>
      </w:r>
      <w:r w:rsidR="005E7117">
        <w:t xml:space="preserve">visiones complementarias, significa esto que en un mismo escenario de aprendizaje podrían coexistir </w:t>
      </w:r>
      <w:r w:rsidR="00DC0FD5">
        <w:t xml:space="preserve">diferentes </w:t>
      </w:r>
      <w:r w:rsidR="005E7117">
        <w:t xml:space="preserve">usos </w:t>
      </w:r>
      <w:r w:rsidR="00DC0FD5">
        <w:t>de las tecnologías</w:t>
      </w:r>
      <w:r w:rsidR="005E7117">
        <w:t>.</w:t>
      </w:r>
    </w:p>
    <w:p w:rsidR="005E7117" w:rsidRDefault="005E7117" w:rsidP="005E7117">
      <w:pPr>
        <w:jc w:val="both"/>
      </w:pPr>
    </w:p>
    <w:p w:rsidR="005E7117" w:rsidRDefault="005E7117" w:rsidP="005E7117">
      <w:pPr>
        <w:jc w:val="both"/>
      </w:pPr>
      <w:r>
        <w:t xml:space="preserve">Por otro lado, esta visión </w:t>
      </w:r>
      <w:r w:rsidR="00DC0FD5">
        <w:t>muestra</w:t>
      </w:r>
      <w:r>
        <w:t xml:space="preserve"> un itinerario de complejidad creciente que marca los posibles pasos que debe recorrer el profesor en su proceso de </w:t>
      </w:r>
      <w:r>
        <w:lastRenderedPageBreak/>
        <w:t>integración de las TIC que significarán además la incorporación de diferentes tipos de herramientas tecnológicas.</w:t>
      </w:r>
    </w:p>
    <w:p w:rsidR="005E7117" w:rsidRDefault="005E7117" w:rsidP="005E7117">
      <w:pPr>
        <w:jc w:val="both"/>
      </w:pPr>
    </w:p>
    <w:p w:rsidR="005E7117" w:rsidRDefault="005E7117" w:rsidP="005E7117">
      <w:pPr>
        <w:jc w:val="both"/>
      </w:pPr>
      <w:r>
        <w:t>Debemos señalar finalmente que la relación entre las TIC y la educación es algo que como todo en la sociedad actual es cambiante,</w:t>
      </w:r>
      <w:r w:rsidR="00DC0FD5">
        <w:t xml:space="preserve"> </w:t>
      </w:r>
      <w:r>
        <w:t xml:space="preserve"> sin embargo hay una serie de elementos </w:t>
      </w:r>
      <w:r w:rsidR="00DC0FD5">
        <w:t xml:space="preserve">que son básicos y </w:t>
      </w:r>
      <w:r>
        <w:t xml:space="preserve">que </w:t>
      </w:r>
      <w:r w:rsidR="00CB5CEF">
        <w:t>es necesario</w:t>
      </w:r>
      <w:r>
        <w:t xml:space="preserve"> </w:t>
      </w:r>
      <w:r w:rsidR="00DC0FD5">
        <w:t>asimilar</w:t>
      </w:r>
      <w:r>
        <w:t xml:space="preserve"> para lograr un entendimiento de la problemática del uso de las TIC y su incorporación en los sistemas educativos.</w:t>
      </w:r>
    </w:p>
    <w:p w:rsidR="005E7117" w:rsidRDefault="005E7117" w:rsidP="005E7117">
      <w:pPr>
        <w:jc w:val="both"/>
      </w:pPr>
    </w:p>
    <w:p w:rsidR="005E7117" w:rsidRPr="00C50D92" w:rsidRDefault="005E7117"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 xml:space="preserve">Estamos viviendo </w:t>
      </w:r>
      <w:r w:rsidR="00DD513A" w:rsidRPr="00C50D92">
        <w:rPr>
          <w:rFonts w:ascii="Palatino Linotype" w:hAnsi="Palatino Linotype"/>
        </w:rPr>
        <w:t xml:space="preserve">“tiempos líquidos” donde todo es inestable, no duradero y volátil. </w:t>
      </w:r>
      <w:sdt>
        <w:sdtPr>
          <w:rPr>
            <w:rFonts w:ascii="Palatino Linotype" w:hAnsi="Palatino Linotype"/>
          </w:rPr>
          <w:id w:val="478924369"/>
          <w:citation/>
        </w:sdtPr>
        <w:sdtEndPr/>
        <w:sdtContent>
          <w:r w:rsidR="00B36DF0">
            <w:rPr>
              <w:rFonts w:ascii="Palatino Linotype" w:hAnsi="Palatino Linotype"/>
            </w:rPr>
            <w:fldChar w:fldCharType="begin"/>
          </w:r>
          <w:r w:rsidR="00BE12F4">
            <w:rPr>
              <w:rFonts w:ascii="Palatino Linotype" w:hAnsi="Palatino Linotype"/>
              <w:lang w:val="es-CL"/>
            </w:rPr>
            <w:instrText xml:space="preserve"> CITATION ZYG07 \l 13322  </w:instrText>
          </w:r>
          <w:r w:rsidR="00B36DF0">
            <w:rPr>
              <w:rFonts w:ascii="Palatino Linotype" w:hAnsi="Palatino Linotype"/>
            </w:rPr>
            <w:fldChar w:fldCharType="separate"/>
          </w:r>
          <w:r w:rsidR="00BE12F4" w:rsidRPr="00BE12F4">
            <w:rPr>
              <w:rFonts w:ascii="Palatino Linotype" w:hAnsi="Palatino Linotype"/>
              <w:noProof/>
              <w:lang w:val="es-CL"/>
            </w:rPr>
            <w:t>(Bauman, 2007)</w:t>
          </w:r>
          <w:r w:rsidR="00B36DF0">
            <w:rPr>
              <w:rFonts w:ascii="Palatino Linotype" w:hAnsi="Palatino Linotype"/>
            </w:rPr>
            <w:fldChar w:fldCharType="end"/>
          </w:r>
        </w:sdtContent>
      </w:sdt>
    </w:p>
    <w:p w:rsidR="00DD513A" w:rsidRPr="00C50D92" w:rsidRDefault="00DD513A"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El mundo tecnológico en el que se desarrollan los niños y jóvenes del siglo XXI genera en ellos el desarrollo de nuevas estructuras de pensamiento, nuevos algoritmos metacognitivos que debemos entender para aplicar con éxito las tecnologías en los procesos de enseñanza-aprendizaje</w:t>
      </w:r>
    </w:p>
    <w:p w:rsidR="00DD513A" w:rsidRPr="00C50D92" w:rsidRDefault="00DD513A"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 xml:space="preserve">Los nuevos aprendices se caracterizan por estar altamente calificados en la multitarea, también se caracterizan porque no piensan en forma lineal y muestran variaciones en los estilos de aprendizaje </w:t>
      </w:r>
      <w:sdt>
        <w:sdtPr>
          <w:rPr>
            <w:rFonts w:ascii="Palatino Linotype" w:hAnsi="Palatino Linotype"/>
          </w:rPr>
          <w:id w:val="478924370"/>
          <w:citation/>
        </w:sdtPr>
        <w:sdtEndPr/>
        <w:sdtContent>
          <w:r w:rsidR="00B36DF0" w:rsidRPr="00C50D92">
            <w:rPr>
              <w:rFonts w:ascii="Palatino Linotype" w:hAnsi="Palatino Linotype"/>
            </w:rPr>
            <w:fldChar w:fldCharType="begin"/>
          </w:r>
          <w:r w:rsidRPr="00C50D92">
            <w:rPr>
              <w:rFonts w:ascii="Palatino Linotype" w:hAnsi="Palatino Linotype"/>
              <w:lang w:val="es-CL"/>
            </w:rPr>
            <w:instrText xml:space="preserve"> CITATION OEC08 \l 13322 </w:instrText>
          </w:r>
          <w:r w:rsidR="00B36DF0" w:rsidRPr="00C50D92">
            <w:rPr>
              <w:rFonts w:ascii="Palatino Linotype" w:hAnsi="Palatino Linotype"/>
            </w:rPr>
            <w:fldChar w:fldCharType="separate"/>
          </w:r>
          <w:r w:rsidR="00BE12F4" w:rsidRPr="00BE12F4">
            <w:rPr>
              <w:rFonts w:ascii="Palatino Linotype" w:hAnsi="Palatino Linotype"/>
              <w:noProof/>
              <w:lang w:val="es-CL"/>
            </w:rPr>
            <w:t>(OECD, 2008)</w:t>
          </w:r>
          <w:r w:rsidR="00B36DF0" w:rsidRPr="00C50D92">
            <w:rPr>
              <w:rFonts w:ascii="Palatino Linotype" w:hAnsi="Palatino Linotype"/>
            </w:rPr>
            <w:fldChar w:fldCharType="end"/>
          </w:r>
        </w:sdtContent>
      </w:sdt>
    </w:p>
    <w:p w:rsidR="00CB5CEF" w:rsidRPr="00C50D92" w:rsidRDefault="00CB5CEF"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 xml:space="preserve">Las tecnologías se configuran como un aspecto consustancial de nosotros mismos, que cambia en las instituciones educativas, la forma de organizarnos, las formas de comunicarnos, las maneras de acceder a la información, los diferentes roles que desempeñarán el profesor y el estudiante en su proceso formativo, y la implicación de nuevas personas en el proceso formativo. </w:t>
      </w:r>
      <w:sdt>
        <w:sdtPr>
          <w:rPr>
            <w:rFonts w:ascii="Palatino Linotype" w:hAnsi="Palatino Linotype"/>
          </w:rPr>
          <w:id w:val="478924352"/>
          <w:citation/>
        </w:sdtPr>
        <w:sdtEndPr/>
        <w:sdtContent>
          <w:r w:rsidR="00B36DF0">
            <w:rPr>
              <w:rFonts w:ascii="Palatino Linotype" w:hAnsi="Palatino Linotype"/>
            </w:rPr>
            <w:fldChar w:fldCharType="begin"/>
          </w:r>
          <w:r w:rsidR="001A4F82">
            <w:rPr>
              <w:rFonts w:ascii="Palatino Linotype" w:hAnsi="Palatino Linotype"/>
              <w:lang w:val="es-CL"/>
            </w:rPr>
            <w:instrText xml:space="preserve"> CITATION Cab15 \t  \l 13322  </w:instrText>
          </w:r>
          <w:r w:rsidR="00B36DF0">
            <w:rPr>
              <w:rFonts w:ascii="Palatino Linotype" w:hAnsi="Palatino Linotype"/>
            </w:rPr>
            <w:fldChar w:fldCharType="separate"/>
          </w:r>
          <w:r w:rsidR="001A4F82" w:rsidRPr="001A4F82">
            <w:rPr>
              <w:rFonts w:ascii="Palatino Linotype" w:hAnsi="Palatino Linotype"/>
              <w:noProof/>
              <w:lang w:val="es-CL"/>
            </w:rPr>
            <w:t>(Cabero &amp; Barroso, 2015)</w:t>
          </w:r>
          <w:r w:rsidR="00B36DF0">
            <w:rPr>
              <w:rFonts w:ascii="Palatino Linotype" w:hAnsi="Palatino Linotype"/>
            </w:rPr>
            <w:fldChar w:fldCharType="end"/>
          </w:r>
        </w:sdtContent>
      </w:sdt>
    </w:p>
    <w:p w:rsidR="00DD513A" w:rsidRPr="00C50D92" w:rsidRDefault="00CB5CEF"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Los profesores debemos cambiar la mirada acerca de la TIC pasando desde una visión meramente instrumental a visualizarla como un elemento didáctico para construir conocimiento.</w:t>
      </w:r>
    </w:p>
    <w:p w:rsidR="00CB5CEF" w:rsidRPr="00C50D92" w:rsidRDefault="00CB5CEF"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Los profesores debemos visualizar la tecnología como un elemento que nos permite crear nuevos escenarios para el aprendizaje, donde el estudiante generará su propio conocimiento empleando los algoritmos cognitivos inherentes al mundo digital.</w:t>
      </w:r>
    </w:p>
    <w:p w:rsidR="00CB5CEF" w:rsidRPr="00C50D92" w:rsidRDefault="00CB5CEF" w:rsidP="00C50D92">
      <w:pPr>
        <w:pStyle w:val="Prrafodelista"/>
        <w:numPr>
          <w:ilvl w:val="0"/>
          <w:numId w:val="4"/>
        </w:numPr>
        <w:spacing w:line="240" w:lineRule="auto"/>
        <w:ind w:left="1066" w:hanging="357"/>
        <w:rPr>
          <w:rFonts w:ascii="Palatino Linotype" w:hAnsi="Palatino Linotype"/>
        </w:rPr>
      </w:pPr>
      <w:r w:rsidRPr="00C50D92">
        <w:rPr>
          <w:rFonts w:ascii="Palatino Linotype" w:hAnsi="Palatino Linotype"/>
        </w:rPr>
        <w:t>No basta con incorporar las tecnologías a los centros educativos para obtener logros significativos en el aprendizaje de los alumnos.</w:t>
      </w:r>
      <w:sdt>
        <w:sdtPr>
          <w:rPr>
            <w:rFonts w:ascii="Palatino Linotype" w:hAnsi="Palatino Linotype"/>
          </w:rPr>
          <w:id w:val="478924363"/>
          <w:citation/>
        </w:sdtPr>
        <w:sdtEndPr/>
        <w:sdtContent>
          <w:r w:rsidR="00B36DF0">
            <w:rPr>
              <w:rFonts w:ascii="Palatino Linotype" w:hAnsi="Palatino Linotype"/>
            </w:rPr>
            <w:fldChar w:fldCharType="begin"/>
          </w:r>
          <w:r w:rsidR="00BE12F4">
            <w:rPr>
              <w:rFonts w:ascii="Palatino Linotype" w:hAnsi="Palatino Linotype"/>
              <w:lang w:val="es-CL"/>
            </w:rPr>
            <w:instrText xml:space="preserve"> CITATION KOZ05 \l 13322  </w:instrText>
          </w:r>
          <w:r w:rsidR="00B36DF0">
            <w:rPr>
              <w:rFonts w:ascii="Palatino Linotype" w:hAnsi="Palatino Linotype"/>
            </w:rPr>
            <w:fldChar w:fldCharType="separate"/>
          </w:r>
          <w:r w:rsidR="00BE12F4">
            <w:rPr>
              <w:rFonts w:ascii="Palatino Linotype" w:hAnsi="Palatino Linotype"/>
              <w:noProof/>
              <w:lang w:val="es-CL"/>
            </w:rPr>
            <w:t xml:space="preserve"> </w:t>
          </w:r>
          <w:r w:rsidR="00BE12F4" w:rsidRPr="00BE12F4">
            <w:rPr>
              <w:rFonts w:ascii="Palatino Linotype" w:hAnsi="Palatino Linotype"/>
              <w:noProof/>
              <w:lang w:val="es-CL"/>
            </w:rPr>
            <w:t>(Kozak &amp; Lion, 2005)</w:t>
          </w:r>
          <w:r w:rsidR="00B36DF0">
            <w:rPr>
              <w:rFonts w:ascii="Palatino Linotype" w:hAnsi="Palatino Linotype"/>
            </w:rPr>
            <w:fldChar w:fldCharType="end"/>
          </w:r>
        </w:sdtContent>
      </w:sdt>
    </w:p>
    <w:p w:rsidR="00DC0FD5" w:rsidRDefault="00DC0FD5" w:rsidP="00DC0FD5">
      <w:pPr>
        <w:pStyle w:val="Prrafodelista"/>
        <w:ind w:left="1068"/>
      </w:pPr>
    </w:p>
    <w:p w:rsidR="00890F4B" w:rsidRDefault="00890F4B" w:rsidP="00DC0FD5">
      <w:pPr>
        <w:pStyle w:val="Prrafodelista"/>
        <w:ind w:left="1068"/>
      </w:pPr>
    </w:p>
    <w:p w:rsidR="00C50D92" w:rsidRDefault="00C50D92" w:rsidP="00DC0FD5">
      <w:pPr>
        <w:pStyle w:val="Prrafodelista"/>
        <w:ind w:left="1068"/>
      </w:pPr>
    </w:p>
    <w:p w:rsidR="00C50D92" w:rsidRDefault="00C50D92" w:rsidP="00DC0FD5">
      <w:pPr>
        <w:pStyle w:val="Prrafodelista"/>
        <w:ind w:left="1068"/>
      </w:pPr>
    </w:p>
    <w:p w:rsidR="00BC34A1" w:rsidRDefault="00E3056A" w:rsidP="00E3056A">
      <w:pPr>
        <w:pStyle w:val="Ttulo2"/>
      </w:pPr>
      <w:bookmarkStart w:id="96" w:name="_Toc431920069"/>
      <w:bookmarkStart w:id="97" w:name="_Toc431921676"/>
      <w:bookmarkStart w:id="98" w:name="_Toc437440231"/>
      <w:r>
        <w:lastRenderedPageBreak/>
        <w:t xml:space="preserve">3.2 </w:t>
      </w:r>
      <w:r w:rsidR="003F70AA">
        <w:t>S</w:t>
      </w:r>
      <w:r w:rsidR="00BC34A1">
        <w:t xml:space="preserve">ociedad </w:t>
      </w:r>
      <w:r w:rsidR="00CB5CEF">
        <w:t>del conocimiento</w:t>
      </w:r>
      <w:r w:rsidR="003F70AA">
        <w:t xml:space="preserve"> y educación</w:t>
      </w:r>
      <w:bookmarkEnd w:id="96"/>
      <w:bookmarkEnd w:id="97"/>
      <w:bookmarkEnd w:id="98"/>
    </w:p>
    <w:p w:rsidR="00E40FF0" w:rsidRDefault="00E40FF0" w:rsidP="00E40FF0"/>
    <w:p w:rsidR="00E40FF0" w:rsidRDefault="008761A6" w:rsidP="00E40FF0">
      <w:pPr>
        <w:jc w:val="both"/>
      </w:pPr>
      <w:r>
        <w:t>En general</w:t>
      </w:r>
      <w:r w:rsidR="00B11EAF">
        <w:t>,</w:t>
      </w:r>
      <w:r>
        <w:t xml:space="preserve"> podemos decir que el concepto</w:t>
      </w:r>
      <w:r w:rsidR="00B11EAF">
        <w:t xml:space="preserve"> de “sociedad del conocimiento”, </w:t>
      </w:r>
      <w:r>
        <w:t xml:space="preserve">desde un comienzo </w:t>
      </w:r>
      <w:r w:rsidR="007C08C5">
        <w:t>h</w:t>
      </w:r>
      <w:r>
        <w:t>a sido relacionado con la aparición,  desarrollo acelerado e impacto</w:t>
      </w:r>
      <w:r w:rsidR="00B11EAF">
        <w:t>,</w:t>
      </w:r>
      <w:r>
        <w:t xml:space="preserve"> que han tenido en la sociedad las tecnologías para el manejo de la información y comunicación (TIC) </w:t>
      </w:r>
      <w:sdt>
        <w:sdtPr>
          <w:id w:val="478924435"/>
          <w:citation/>
        </w:sdtPr>
        <w:sdtEndPr/>
        <w:sdtContent>
          <w:r w:rsidR="00B36DF0">
            <w:fldChar w:fldCharType="begin"/>
          </w:r>
          <w:r w:rsidR="00BE12F4">
            <w:rPr>
              <w:lang w:val="es-CL"/>
            </w:rPr>
            <w:instrText xml:space="preserve"> CITATION CAR03 \l 13322  </w:instrText>
          </w:r>
          <w:r w:rsidR="00B36DF0">
            <w:fldChar w:fldCharType="separate"/>
          </w:r>
          <w:r w:rsidR="00BE12F4" w:rsidRPr="00BE12F4">
            <w:rPr>
              <w:noProof/>
              <w:lang w:val="es-CL"/>
            </w:rPr>
            <w:t>(Carrascosa, 2003)</w:t>
          </w:r>
          <w:r w:rsidR="00B36DF0">
            <w:fldChar w:fldCharType="end"/>
          </w:r>
        </w:sdtContent>
      </w:sdt>
      <w:r>
        <w:t xml:space="preserve">. En la actualidad el concepto se asocia más directamente con la aparición de Internet ya que </w:t>
      </w:r>
      <w:r w:rsidR="00E40FF0" w:rsidRPr="00E40FF0">
        <w:t>expertos y teóricos de las ciencias humanas y sociales, y sobre todo de la comunicación e información, plantean que con esta innovadora tecnología comunicativa no sólo ha nacido una nueva organización de la sociedad a nivel local, regional, nacional y mundial, sino que la humanidad se encuentra, desde un punto de vista económico o social, en una nueva época o sistema histórico del ser humano, y más allá de los períodos cronológicos reconocidos o de los modelos de civilización existentes hasta este momento</w:t>
      </w:r>
      <w:r w:rsidR="00E40FF0" w:rsidRPr="00DD661D">
        <w:t>.</w:t>
      </w:r>
      <w:r w:rsidR="00B66DCC" w:rsidRPr="00DD661D">
        <w:t xml:space="preserve"> </w:t>
      </w:r>
      <w:sdt>
        <w:sdtPr>
          <w:id w:val="478924437"/>
          <w:citation/>
        </w:sdtPr>
        <w:sdtEndPr/>
        <w:sdtContent>
          <w:r w:rsidR="00B36DF0">
            <w:fldChar w:fldCharType="begin"/>
          </w:r>
          <w:r w:rsidR="00BE12F4">
            <w:rPr>
              <w:lang w:val="es-CL"/>
            </w:rPr>
            <w:instrText xml:space="preserve"> CITATION CAS13 \l 13322  </w:instrText>
          </w:r>
          <w:r w:rsidR="00B36DF0">
            <w:fldChar w:fldCharType="separate"/>
          </w:r>
          <w:r w:rsidR="00BE12F4" w:rsidRPr="00BE12F4">
            <w:rPr>
              <w:noProof/>
              <w:lang w:val="es-CL"/>
            </w:rPr>
            <w:t>(Castañeda)</w:t>
          </w:r>
          <w:r w:rsidR="00B36DF0">
            <w:fldChar w:fldCharType="end"/>
          </w:r>
        </w:sdtContent>
      </w:sdt>
    </w:p>
    <w:p w:rsidR="00CA5C12" w:rsidRDefault="00CA5C12" w:rsidP="00E40FF0">
      <w:pPr>
        <w:jc w:val="both"/>
      </w:pPr>
    </w:p>
    <w:p w:rsidR="008C0C34" w:rsidRDefault="008C0C34" w:rsidP="008C0C34">
      <w:pPr>
        <w:jc w:val="both"/>
      </w:pPr>
      <w:r>
        <w:t xml:space="preserve">Como lo señala Ana Ayuste y Begoña Gros en </w:t>
      </w:r>
      <w:sdt>
        <w:sdtPr>
          <w:id w:val="653135564"/>
          <w:citation/>
        </w:sdtPr>
        <w:sdtEndPr/>
        <w:sdtContent>
          <w:r w:rsidR="00B36DF0">
            <w:fldChar w:fldCharType="begin"/>
          </w:r>
          <w:r w:rsidR="00BE12F4">
            <w:rPr>
              <w:lang w:val="es-CL"/>
            </w:rPr>
            <w:instrText xml:space="preserve"> CITATION GAR12 \l 13322  </w:instrText>
          </w:r>
          <w:r w:rsidR="00B36DF0">
            <w:fldChar w:fldCharType="separate"/>
          </w:r>
          <w:r w:rsidR="00BE12F4" w:rsidRPr="00BE12F4">
            <w:rPr>
              <w:noProof/>
              <w:lang w:val="es-CL"/>
            </w:rPr>
            <w:t>(García, 2012)</w:t>
          </w:r>
          <w:r w:rsidR="00B36DF0">
            <w:fldChar w:fldCharType="end"/>
          </w:r>
        </w:sdtContent>
      </w:sdt>
      <w:r>
        <w:t>, se han acuñado una variedad de términos para describir el nuevo paradigma de la sociedad del conocimiento</w:t>
      </w:r>
      <w:r w:rsidR="007979A1">
        <w:t>, que intentan dar cuenta de las profundas transformaciones que se están produciendo en todos los ámbitos de la vida</w:t>
      </w:r>
      <w:r w:rsidR="007C08C5">
        <w:t>.</w:t>
      </w:r>
    </w:p>
    <w:p w:rsidR="00B11EAF" w:rsidRDefault="00B11EAF" w:rsidP="008C0C34">
      <w:pPr>
        <w:jc w:val="both"/>
      </w:pPr>
    </w:p>
    <w:p w:rsidR="00C50D92" w:rsidRDefault="00B11EAF" w:rsidP="00C50D92">
      <w:pPr>
        <w:jc w:val="both"/>
      </w:pPr>
      <w:r>
        <w:t xml:space="preserve">Hace más de 20 años se desarrollo un proyecto revolucionario al interior de la Universidad de Playa Ancha, se incorporaron dos computadores Apple IIe y se usaron para mostrar y capacitar a </w:t>
      </w:r>
      <w:r w:rsidR="007C08C5">
        <w:t xml:space="preserve">parte del </w:t>
      </w:r>
      <w:r>
        <w:t>personal administrativo y docente en estas nuevas tecnologías.  El proyecto, “visiona</w:t>
      </w:r>
      <w:r w:rsidR="0033709C">
        <w:t xml:space="preserve">riamente”, se llamo “Horizonte”, </w:t>
      </w:r>
      <w:r>
        <w:t>ya que pensábamos</w:t>
      </w:r>
      <w:r w:rsidR="0033709C">
        <w:t xml:space="preserve"> que</w:t>
      </w:r>
      <w:r>
        <w:t xml:space="preserve"> estábamos asistiendo a un acontecimiento </w:t>
      </w:r>
      <w:r w:rsidR="001A14D1">
        <w:t>histórico, un proceso que no tendría fin</w:t>
      </w:r>
      <w:r w:rsidR="0033709C">
        <w:t xml:space="preserve">, </w:t>
      </w:r>
      <w:r w:rsidR="001A14D1">
        <w:t xml:space="preserve"> ya que los cambios que se venían</w:t>
      </w:r>
      <w:r w:rsidR="0033709C">
        <w:t xml:space="preserve">, </w:t>
      </w:r>
      <w:r w:rsidR="001A14D1">
        <w:t xml:space="preserve"> nos mantendrían siempre mirando hacia adelante</w:t>
      </w:r>
      <w:r w:rsidR="0033709C">
        <w:t>, hacia el horizonte, donde siempre se nos mostrarían nuevos desafíos.</w:t>
      </w:r>
      <w:r w:rsidR="001A14D1">
        <w:t xml:space="preserve"> A pesar de todo nuestro entusiasmo, nunca imaginamos la magnitud de los cambios</w:t>
      </w:r>
      <w:r w:rsidR="0033709C">
        <w:t xml:space="preserve"> y</w:t>
      </w:r>
      <w:r w:rsidR="001A14D1">
        <w:t xml:space="preserve">  ahora entendemos que nuestras proyecciones estaban muy lejos de lo</w:t>
      </w:r>
      <w:r w:rsidR="0033709C">
        <w:t xml:space="preserve"> que realmente está ocurriendo</w:t>
      </w:r>
      <w:r w:rsidR="008D2614">
        <w:t xml:space="preserve"> y debemos concordar con </w:t>
      </w:r>
      <w:sdt>
        <w:sdtPr>
          <w:id w:val="653135574"/>
          <w:citation/>
        </w:sdtPr>
        <w:sdtEndPr/>
        <w:sdtContent>
          <w:r w:rsidR="00B36DF0">
            <w:fldChar w:fldCharType="begin"/>
          </w:r>
          <w:r w:rsidR="00BE12F4">
            <w:rPr>
              <w:lang w:val="es-CL"/>
            </w:rPr>
            <w:instrText xml:space="preserve"> CITATION TEZ01 \l 13322  </w:instrText>
          </w:r>
          <w:r w:rsidR="00B36DF0">
            <w:fldChar w:fldCharType="separate"/>
          </w:r>
          <w:r w:rsidR="00BE12F4" w:rsidRPr="00BE12F4">
            <w:rPr>
              <w:noProof/>
              <w:lang w:val="es-CL"/>
            </w:rPr>
            <w:t>(Tezanos, 2001)</w:t>
          </w:r>
          <w:r w:rsidR="00B36DF0">
            <w:fldChar w:fldCharType="end"/>
          </w:r>
        </w:sdtContent>
      </w:sdt>
      <w:r w:rsidR="008D2614">
        <w:t xml:space="preserve"> quien dice que quizás el término más idóneo para calificar con una sola palabra las grandes transformaciones en curso no es el de evolución y ni siquiera revolución sino, más bien, el de explosión.</w:t>
      </w:r>
      <w:bookmarkStart w:id="99" w:name="_Toc431920070"/>
      <w:bookmarkStart w:id="100" w:name="_Toc431921677"/>
    </w:p>
    <w:p w:rsidR="00C50D92" w:rsidRDefault="00C50D92" w:rsidP="00C50D92">
      <w:pPr>
        <w:jc w:val="both"/>
      </w:pPr>
    </w:p>
    <w:p w:rsidR="00DD661D" w:rsidRDefault="00DD661D" w:rsidP="00C50D92">
      <w:pPr>
        <w:pStyle w:val="Ttulo3"/>
      </w:pPr>
      <w:bookmarkStart w:id="101" w:name="_Toc437440232"/>
      <w:r>
        <w:t>3.2.1  Características e implicancias de la sociedad del conocimiento</w:t>
      </w:r>
      <w:bookmarkEnd w:id="99"/>
      <w:bookmarkEnd w:id="100"/>
      <w:bookmarkEnd w:id="101"/>
    </w:p>
    <w:p w:rsidR="0033709C" w:rsidRDefault="0033709C" w:rsidP="008C0C34">
      <w:pPr>
        <w:jc w:val="both"/>
      </w:pPr>
    </w:p>
    <w:p w:rsidR="008C0C34" w:rsidRDefault="0033709C" w:rsidP="008C0C34">
      <w:pPr>
        <w:jc w:val="both"/>
      </w:pPr>
      <w:r>
        <w:t>Los cambios ocurridos son tan acelerados, variados y profundos que no es fácil a</w:t>
      </w:r>
      <w:r w:rsidR="007C08C5">
        <w:t>similarlos y entenderlos, más aú</w:t>
      </w:r>
      <w:r>
        <w:t xml:space="preserve">n, cuando </w:t>
      </w:r>
      <w:r w:rsidR="00B860D5">
        <w:t xml:space="preserve">intentamos hacerlo desde una </w:t>
      </w:r>
      <w:r w:rsidR="00B860D5">
        <w:lastRenderedPageBreak/>
        <w:t>óptica educativa, ámbito donde los cambios no sólo afectan sus estructuras y proceso</w:t>
      </w:r>
      <w:r w:rsidR="007C08C5">
        <w:t xml:space="preserve">, sino que, además </w:t>
      </w:r>
      <w:r w:rsidR="00B860D5">
        <w:t xml:space="preserve">directamente a los actores principales de los procesos de aprendizaje, profesores y estudiantes. Como lo señala </w:t>
      </w:r>
      <w:sdt>
        <w:sdtPr>
          <w:id w:val="653135567"/>
          <w:citation/>
        </w:sdtPr>
        <w:sdtEndPr/>
        <w:sdtContent>
          <w:r w:rsidR="00B36DF0">
            <w:fldChar w:fldCharType="begin"/>
          </w:r>
          <w:r w:rsidR="00BE12F4">
            <w:rPr>
              <w:lang w:val="es-CL"/>
            </w:rPr>
            <w:instrText xml:space="preserve"> CITATION DES11 \l 13322  </w:instrText>
          </w:r>
          <w:r w:rsidR="00B36DF0">
            <w:fldChar w:fldCharType="separate"/>
          </w:r>
          <w:r w:rsidR="00BE12F4" w:rsidRPr="00BE12F4">
            <w:rPr>
              <w:noProof/>
              <w:lang w:val="es-CL"/>
            </w:rPr>
            <w:t>(De Sousa, 2011)</w:t>
          </w:r>
          <w:r w:rsidR="00B36DF0">
            <w:fldChar w:fldCharType="end"/>
          </w:r>
        </w:sdtContent>
      </w:sdt>
      <w:r w:rsidR="00B860D5">
        <w:t xml:space="preserve">, para entender el cambio se </w:t>
      </w:r>
      <w:r>
        <w:t>requiere desarrollar nuevo vocabulario, nuevos marcos conceptuales y nuevos marcos teóricos</w:t>
      </w:r>
      <w:r w:rsidR="00B860D5">
        <w:t>.</w:t>
      </w:r>
    </w:p>
    <w:p w:rsidR="008D2614" w:rsidRDefault="008D2614" w:rsidP="008C0C34">
      <w:pPr>
        <w:jc w:val="both"/>
      </w:pPr>
    </w:p>
    <w:p w:rsidR="00B860D5" w:rsidRDefault="00B860D5" w:rsidP="008C0C34">
      <w:pPr>
        <w:jc w:val="both"/>
      </w:pPr>
      <w:r>
        <w:t xml:space="preserve">Si bien, no es fácil entender los cambios y sus consecuencias en el entramado social y particularmente en los sistemas educativos, podemos señalar algunas </w:t>
      </w:r>
      <w:r w:rsidR="007059F1">
        <w:t xml:space="preserve">modificaciones importantes que caracterizan la sociedad del conocimiento: </w:t>
      </w:r>
      <w:sdt>
        <w:sdtPr>
          <w:id w:val="653135569"/>
          <w:citation/>
        </w:sdtPr>
        <w:sdtEndPr/>
        <w:sdtContent>
          <w:r w:rsidR="00B36DF0">
            <w:fldChar w:fldCharType="begin"/>
          </w:r>
          <w:r w:rsidR="00BE12F4">
            <w:rPr>
              <w:lang w:val="es-CL"/>
            </w:rPr>
            <w:instrText xml:space="preserve"> CITATION GOR95 \l 13322  </w:instrText>
          </w:r>
          <w:r w:rsidR="00B36DF0">
            <w:fldChar w:fldCharType="separate"/>
          </w:r>
          <w:r w:rsidR="00BE12F4" w:rsidRPr="00BE12F4">
            <w:rPr>
              <w:noProof/>
              <w:lang w:val="es-CL"/>
            </w:rPr>
            <w:t>(Gorz, 1995)</w:t>
          </w:r>
          <w:r w:rsidR="00B36DF0">
            <w:fldChar w:fldCharType="end"/>
          </w:r>
        </w:sdtContent>
      </w:sdt>
      <w:sdt>
        <w:sdtPr>
          <w:id w:val="653135570"/>
          <w:citation/>
        </w:sdtPr>
        <w:sdtEndPr/>
        <w:sdtContent>
          <w:r w:rsidR="00B36DF0">
            <w:fldChar w:fldCharType="begin"/>
          </w:r>
          <w:r w:rsidR="00BE12F4">
            <w:rPr>
              <w:lang w:val="es-CL"/>
            </w:rPr>
            <w:instrText xml:space="preserve"> CITATION CAS97 \l 13322  </w:instrText>
          </w:r>
          <w:r w:rsidR="00B36DF0">
            <w:fldChar w:fldCharType="separate"/>
          </w:r>
          <w:r w:rsidR="00BE12F4">
            <w:rPr>
              <w:noProof/>
              <w:lang w:val="es-CL"/>
            </w:rPr>
            <w:t xml:space="preserve"> </w:t>
          </w:r>
          <w:r w:rsidR="00BE12F4" w:rsidRPr="00BE12F4">
            <w:rPr>
              <w:noProof/>
              <w:lang w:val="es-CL"/>
            </w:rPr>
            <w:t>(Castells, 1997)</w:t>
          </w:r>
          <w:r w:rsidR="00B36DF0">
            <w:fldChar w:fldCharType="end"/>
          </w:r>
        </w:sdtContent>
      </w:sdt>
      <w:sdt>
        <w:sdtPr>
          <w:id w:val="653135571"/>
          <w:citation/>
        </w:sdtPr>
        <w:sdtEndPr/>
        <w:sdtContent>
          <w:r w:rsidR="00B36DF0">
            <w:fldChar w:fldCharType="begin"/>
          </w:r>
          <w:r w:rsidR="00BE12F4">
            <w:rPr>
              <w:lang w:val="es-CL"/>
            </w:rPr>
            <w:instrText xml:space="preserve"> CITATION SEN06 \l 13322  </w:instrText>
          </w:r>
          <w:r w:rsidR="00B36DF0">
            <w:fldChar w:fldCharType="separate"/>
          </w:r>
          <w:r w:rsidR="00BE12F4">
            <w:rPr>
              <w:noProof/>
              <w:lang w:val="es-CL"/>
            </w:rPr>
            <w:t xml:space="preserve"> </w:t>
          </w:r>
          <w:r w:rsidR="00BE12F4" w:rsidRPr="00BE12F4">
            <w:rPr>
              <w:noProof/>
              <w:lang w:val="es-CL"/>
            </w:rPr>
            <w:t>(Sennet, 2006)</w:t>
          </w:r>
          <w:r w:rsidR="00B36DF0">
            <w:fldChar w:fldCharType="end"/>
          </w:r>
        </w:sdtContent>
      </w:sdt>
      <w:sdt>
        <w:sdtPr>
          <w:id w:val="653135572"/>
          <w:citation/>
        </w:sdtPr>
        <w:sdtEndPr/>
        <w:sdtContent>
          <w:r w:rsidR="00B36DF0">
            <w:fldChar w:fldCharType="begin"/>
          </w:r>
          <w:r w:rsidR="00BE12F4">
            <w:rPr>
              <w:lang w:val="es-CL"/>
            </w:rPr>
            <w:instrText xml:space="preserve"> CITATION BEC03 \l 13322  </w:instrText>
          </w:r>
          <w:r w:rsidR="00B36DF0">
            <w:fldChar w:fldCharType="separate"/>
          </w:r>
          <w:r w:rsidR="00BE12F4">
            <w:rPr>
              <w:noProof/>
              <w:lang w:val="es-CL"/>
            </w:rPr>
            <w:t xml:space="preserve"> </w:t>
          </w:r>
          <w:r w:rsidR="00BE12F4" w:rsidRPr="00BE12F4">
            <w:rPr>
              <w:noProof/>
              <w:lang w:val="es-CL"/>
            </w:rPr>
            <w:t>(Beck-Gernsheim, 2003)</w:t>
          </w:r>
          <w:r w:rsidR="00B36DF0">
            <w:fldChar w:fldCharType="end"/>
          </w:r>
        </w:sdtContent>
      </w:sdt>
      <w:sdt>
        <w:sdtPr>
          <w:id w:val="653135588"/>
          <w:citation/>
        </w:sdtPr>
        <w:sdtEndPr/>
        <w:sdtContent>
          <w:r w:rsidR="00B36DF0">
            <w:fldChar w:fldCharType="begin"/>
          </w:r>
          <w:r w:rsidR="00BE12F4">
            <w:rPr>
              <w:lang w:val="es-CL"/>
            </w:rPr>
            <w:instrText xml:space="preserve"> CITATION RIV05 \l 13322  </w:instrText>
          </w:r>
          <w:r w:rsidR="00B36DF0">
            <w:fldChar w:fldCharType="separate"/>
          </w:r>
          <w:r w:rsidR="00BE12F4">
            <w:rPr>
              <w:noProof/>
              <w:lang w:val="es-CL"/>
            </w:rPr>
            <w:t xml:space="preserve"> </w:t>
          </w:r>
          <w:r w:rsidR="00BE12F4" w:rsidRPr="00BE12F4">
            <w:rPr>
              <w:noProof/>
              <w:lang w:val="es-CL"/>
            </w:rPr>
            <w:t>(Riveros &amp; Mendoza, 2005)</w:t>
          </w:r>
          <w:r w:rsidR="00B36DF0">
            <w:fldChar w:fldCharType="end"/>
          </w:r>
        </w:sdtContent>
      </w:sdt>
    </w:p>
    <w:p w:rsidR="00B860D5" w:rsidRDefault="00B860D5" w:rsidP="008C0C34">
      <w:pPr>
        <w:jc w:val="both"/>
      </w:pPr>
    </w:p>
    <w:p w:rsidR="007059F1" w:rsidRPr="007C08C5" w:rsidRDefault="00B860D5"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Se han modificado las relaciones entre las organizaciones y el entorno por la competencia y la</w:t>
      </w:r>
      <w:r w:rsidR="007059F1" w:rsidRPr="007C08C5">
        <w:rPr>
          <w:rFonts w:ascii="Palatino Linotype" w:hAnsi="Palatino Linotype"/>
        </w:rPr>
        <w:t xml:space="preserve"> globalización de los mercados.</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w:t>
      </w:r>
      <w:r w:rsidR="00B860D5" w:rsidRPr="007C08C5">
        <w:rPr>
          <w:rFonts w:ascii="Palatino Linotype" w:hAnsi="Palatino Linotype"/>
        </w:rPr>
        <w:t>a distribución del tiempo de trabajo, con menos</w:t>
      </w:r>
      <w:r w:rsidRPr="007C08C5">
        <w:rPr>
          <w:rFonts w:ascii="Palatino Linotype" w:hAnsi="Palatino Linotype"/>
        </w:rPr>
        <w:t xml:space="preserve"> </w:t>
      </w:r>
      <w:r w:rsidR="00B860D5" w:rsidRPr="007C08C5">
        <w:rPr>
          <w:rFonts w:ascii="Palatino Linotype" w:hAnsi="Palatino Linotype"/>
        </w:rPr>
        <w:t>trabajo fijo y más trabajo temporal, más tra</w:t>
      </w:r>
      <w:r w:rsidRPr="007C08C5">
        <w:rPr>
          <w:rFonts w:ascii="Palatino Linotype" w:hAnsi="Palatino Linotype"/>
        </w:rPr>
        <w:t>bajo a tiempo parcial y más per</w:t>
      </w:r>
      <w:r w:rsidR="00B860D5" w:rsidRPr="007C08C5">
        <w:rPr>
          <w:rFonts w:ascii="Palatino Linotype" w:hAnsi="Palatino Linotype"/>
        </w:rPr>
        <w:t>sonas desocupadas</w:t>
      </w:r>
      <w:r w:rsidRPr="007C08C5">
        <w:rPr>
          <w:rFonts w:ascii="Palatino Linotype" w:hAnsi="Palatino Linotype"/>
        </w:rPr>
        <w:t>.</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w:t>
      </w:r>
      <w:r w:rsidR="00B860D5" w:rsidRPr="007C08C5">
        <w:rPr>
          <w:rFonts w:ascii="Palatino Linotype" w:hAnsi="Palatino Linotype"/>
        </w:rPr>
        <w:t>a distribución espacial, mucho más flexible mediante el</w:t>
      </w:r>
      <w:r w:rsidRPr="007C08C5">
        <w:rPr>
          <w:rFonts w:ascii="Palatino Linotype" w:hAnsi="Palatino Linotype"/>
        </w:rPr>
        <w:t xml:space="preserve"> </w:t>
      </w:r>
      <w:r w:rsidR="00B860D5" w:rsidRPr="007C08C5">
        <w:rPr>
          <w:rFonts w:ascii="Palatino Linotype" w:hAnsi="Palatino Linotype"/>
        </w:rPr>
        <w:t>trabajo virtual y a distancia</w:t>
      </w:r>
      <w:r w:rsidRPr="007C08C5">
        <w:rPr>
          <w:rFonts w:ascii="Palatino Linotype" w:hAnsi="Palatino Linotype"/>
        </w:rPr>
        <w:t>.</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w:t>
      </w:r>
      <w:r w:rsidR="00B860D5" w:rsidRPr="007C08C5">
        <w:rPr>
          <w:rFonts w:ascii="Palatino Linotype" w:hAnsi="Palatino Linotype"/>
        </w:rPr>
        <w:t>a estructura y las jerarquías laborales</w:t>
      </w:r>
      <w:r w:rsidRPr="007C08C5">
        <w:rPr>
          <w:rFonts w:ascii="Palatino Linotype" w:hAnsi="Palatino Linotype"/>
        </w:rPr>
        <w:t>.</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La utiliza</w:t>
      </w:r>
      <w:r w:rsidR="00B860D5" w:rsidRPr="007C08C5">
        <w:rPr>
          <w:rFonts w:ascii="Palatino Linotype" w:hAnsi="Palatino Linotype"/>
        </w:rPr>
        <w:t>ción de nuevas tecnologías que aumentan e</w:t>
      </w:r>
      <w:r w:rsidRPr="007C08C5">
        <w:rPr>
          <w:rFonts w:ascii="Palatino Linotype" w:hAnsi="Palatino Linotype"/>
        </w:rPr>
        <w:t>l intercambio informativo y tec</w:t>
      </w:r>
      <w:r w:rsidR="00B860D5" w:rsidRPr="007C08C5">
        <w:rPr>
          <w:rFonts w:ascii="Palatino Linotype" w:hAnsi="Palatino Linotype"/>
        </w:rPr>
        <w:t>nológico</w:t>
      </w:r>
      <w:r w:rsidRPr="007C08C5">
        <w:rPr>
          <w:rFonts w:ascii="Palatino Linotype" w:hAnsi="Palatino Linotype"/>
        </w:rPr>
        <w:t>.</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w:t>
      </w:r>
      <w:r w:rsidR="00B860D5" w:rsidRPr="007C08C5">
        <w:rPr>
          <w:rFonts w:ascii="Palatino Linotype" w:hAnsi="Palatino Linotype"/>
        </w:rPr>
        <w:t>a aparición de nuevos requerimientos laborales que exigen nuevas</w:t>
      </w:r>
      <w:r w:rsidRPr="007C08C5">
        <w:rPr>
          <w:rFonts w:ascii="Palatino Linotype" w:hAnsi="Palatino Linotype"/>
        </w:rPr>
        <w:t xml:space="preserve"> </w:t>
      </w:r>
      <w:r w:rsidR="00B860D5" w:rsidRPr="007C08C5">
        <w:rPr>
          <w:rFonts w:ascii="Palatino Linotype" w:hAnsi="Palatino Linotype"/>
        </w:rPr>
        <w:t>competencias que requieren entrenamientos constantes</w:t>
      </w:r>
      <w:r w:rsidRPr="007C08C5">
        <w:rPr>
          <w:rFonts w:ascii="Palatino Linotype" w:hAnsi="Palatino Linotype"/>
        </w:rPr>
        <w:t>.</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N</w:t>
      </w:r>
      <w:r w:rsidR="00B860D5" w:rsidRPr="007C08C5">
        <w:rPr>
          <w:rFonts w:ascii="Palatino Linotype" w:hAnsi="Palatino Linotype"/>
        </w:rPr>
        <w:t>uevas relaciones</w:t>
      </w:r>
      <w:r w:rsidRPr="007C08C5">
        <w:rPr>
          <w:rFonts w:ascii="Palatino Linotype" w:hAnsi="Palatino Linotype"/>
        </w:rPr>
        <w:t xml:space="preserve"> </w:t>
      </w:r>
      <w:r w:rsidR="00B860D5" w:rsidRPr="007C08C5">
        <w:rPr>
          <w:rFonts w:ascii="Palatino Linotype" w:hAnsi="Palatino Linotype"/>
        </w:rPr>
        <w:t>entre empleadores y empleados, con una redistribución de los beneficios y</w:t>
      </w:r>
      <w:r w:rsidRPr="007C08C5">
        <w:rPr>
          <w:rFonts w:ascii="Palatino Linotype" w:hAnsi="Palatino Linotype"/>
        </w:rPr>
        <w:t xml:space="preserve"> </w:t>
      </w:r>
      <w:r w:rsidR="00B860D5" w:rsidRPr="007C08C5">
        <w:rPr>
          <w:rFonts w:ascii="Palatino Linotype" w:hAnsi="Palatino Linotype"/>
        </w:rPr>
        <w:t>de las responsabilidades en la que los trabajadores y las trabajadoras son</w:t>
      </w:r>
      <w:r w:rsidRPr="007C08C5">
        <w:rPr>
          <w:rFonts w:ascii="Palatino Linotype" w:hAnsi="Palatino Linotype"/>
        </w:rPr>
        <w:t xml:space="preserve"> </w:t>
      </w:r>
      <w:r w:rsidR="00B860D5" w:rsidRPr="007C08C5">
        <w:rPr>
          <w:rFonts w:ascii="Palatino Linotype" w:hAnsi="Palatino Linotype"/>
        </w:rPr>
        <w:t>ahora más responsables de sus carreras profesionales</w:t>
      </w:r>
      <w:r w:rsidRPr="007C08C5">
        <w:rPr>
          <w:rFonts w:ascii="Palatino Linotype" w:hAnsi="Palatino Linotype"/>
        </w:rPr>
        <w:t>.</w:t>
      </w:r>
    </w:p>
    <w:p w:rsidR="007059F1"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w:t>
      </w:r>
      <w:r w:rsidR="00B860D5" w:rsidRPr="007C08C5">
        <w:rPr>
          <w:rFonts w:ascii="Palatino Linotype" w:hAnsi="Palatino Linotype"/>
        </w:rPr>
        <w:t>a creciente demanda</w:t>
      </w:r>
      <w:r w:rsidRPr="007C08C5">
        <w:rPr>
          <w:rFonts w:ascii="Palatino Linotype" w:hAnsi="Palatino Linotype"/>
        </w:rPr>
        <w:t xml:space="preserve"> </w:t>
      </w:r>
      <w:r w:rsidR="00B860D5" w:rsidRPr="007C08C5">
        <w:rPr>
          <w:rFonts w:ascii="Palatino Linotype" w:hAnsi="Palatino Linotype"/>
        </w:rPr>
        <w:t>de trabajos cada vez más simbólico-analítico</w:t>
      </w:r>
      <w:r w:rsidRPr="007C08C5">
        <w:rPr>
          <w:rFonts w:ascii="Palatino Linotype" w:hAnsi="Palatino Linotype"/>
        </w:rPr>
        <w:t>s y creativos, se necesitan per</w:t>
      </w:r>
      <w:r w:rsidR="00B860D5" w:rsidRPr="007C08C5">
        <w:rPr>
          <w:rFonts w:ascii="Palatino Linotype" w:hAnsi="Palatino Linotype"/>
        </w:rPr>
        <w:t>sonas capaces de hacer trabajos de un gran nivel de abstracción y que tengan</w:t>
      </w:r>
      <w:r w:rsidRPr="007C08C5">
        <w:rPr>
          <w:rFonts w:ascii="Palatino Linotype" w:hAnsi="Palatino Linotype"/>
        </w:rPr>
        <w:t xml:space="preserve"> </w:t>
      </w:r>
      <w:r w:rsidR="00B860D5" w:rsidRPr="007C08C5">
        <w:rPr>
          <w:rFonts w:ascii="Palatino Linotype" w:hAnsi="Palatino Linotype"/>
        </w:rPr>
        <w:t>habilidades sociales para interactuar mejor con sus colaboradores</w:t>
      </w:r>
      <w:r w:rsidRPr="007C08C5">
        <w:rPr>
          <w:rFonts w:ascii="Palatino Linotype" w:hAnsi="Palatino Linotype"/>
        </w:rPr>
        <w:t>.</w:t>
      </w:r>
    </w:p>
    <w:p w:rsidR="00B860D5" w:rsidRPr="007C08C5" w:rsidRDefault="007059F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L</w:t>
      </w:r>
      <w:r w:rsidR="00B860D5" w:rsidRPr="007C08C5">
        <w:rPr>
          <w:rFonts w:ascii="Palatino Linotype" w:hAnsi="Palatino Linotype"/>
        </w:rPr>
        <w:t>a carrera profesional se caracteriza por ser discontinua, los trabajadores y</w:t>
      </w:r>
      <w:r w:rsidRPr="007C08C5">
        <w:rPr>
          <w:rFonts w:ascii="Palatino Linotype" w:hAnsi="Palatino Linotype"/>
        </w:rPr>
        <w:t xml:space="preserve"> </w:t>
      </w:r>
      <w:r w:rsidR="00B860D5" w:rsidRPr="007C08C5">
        <w:rPr>
          <w:rFonts w:ascii="Palatino Linotype" w:hAnsi="Palatino Linotype"/>
        </w:rPr>
        <w:t>trabajadoras tienen que dedicarse a una diversidad de proyectos a lo largo de</w:t>
      </w:r>
      <w:r w:rsidRPr="007C08C5">
        <w:rPr>
          <w:rFonts w:ascii="Palatino Linotype" w:hAnsi="Palatino Linotype"/>
        </w:rPr>
        <w:t xml:space="preserve"> </w:t>
      </w:r>
      <w:r w:rsidR="00B860D5" w:rsidRPr="007C08C5">
        <w:rPr>
          <w:rFonts w:ascii="Palatino Linotype" w:hAnsi="Palatino Linotype"/>
        </w:rPr>
        <w:t>sus carreras laborales con lo que aumenta la movilidad laboral y el tiempo</w:t>
      </w:r>
      <w:r w:rsidRPr="007C08C5">
        <w:rPr>
          <w:rFonts w:ascii="Palatino Linotype" w:hAnsi="Palatino Linotype"/>
        </w:rPr>
        <w:t xml:space="preserve"> </w:t>
      </w:r>
      <w:r w:rsidR="00B860D5" w:rsidRPr="007C08C5">
        <w:rPr>
          <w:rFonts w:ascii="Palatino Linotype" w:hAnsi="Palatino Linotype"/>
        </w:rPr>
        <w:t xml:space="preserve">que han de destinar </w:t>
      </w:r>
    </w:p>
    <w:p w:rsidR="00204C81" w:rsidRPr="007C08C5" w:rsidRDefault="00204C81"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Incorporación masiva de las mujeres en el mercado de trabajo</w:t>
      </w:r>
    </w:p>
    <w:p w:rsidR="007D4514" w:rsidRPr="007C08C5" w:rsidRDefault="007D4514"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El conocimiento se transforma en un capital fundamental</w:t>
      </w:r>
    </w:p>
    <w:p w:rsidR="007D4514" w:rsidRPr="007C08C5" w:rsidRDefault="007D4514"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El conocimiento, las habilidades y las destrezas cognitivas y sociales se transforman en materias primas</w:t>
      </w:r>
    </w:p>
    <w:p w:rsidR="007D4514" w:rsidRPr="007C08C5" w:rsidRDefault="007D4514" w:rsidP="007C08C5">
      <w:pPr>
        <w:pStyle w:val="Prrafodelista"/>
        <w:numPr>
          <w:ilvl w:val="0"/>
          <w:numId w:val="4"/>
        </w:numPr>
        <w:spacing w:line="240" w:lineRule="auto"/>
        <w:ind w:left="1066" w:hanging="357"/>
        <w:rPr>
          <w:rFonts w:ascii="Palatino Linotype" w:hAnsi="Palatino Linotype"/>
        </w:rPr>
      </w:pPr>
      <w:r w:rsidRPr="007C08C5">
        <w:rPr>
          <w:rFonts w:ascii="Palatino Linotype" w:hAnsi="Palatino Linotype"/>
        </w:rPr>
        <w:t>El trabajo colaborativo y cooperativo</w:t>
      </w:r>
    </w:p>
    <w:p w:rsidR="007D4514" w:rsidRDefault="007D4514" w:rsidP="007C08C5">
      <w:pPr>
        <w:pStyle w:val="Prrafodelista"/>
        <w:numPr>
          <w:ilvl w:val="0"/>
          <w:numId w:val="4"/>
        </w:numPr>
        <w:spacing w:line="240" w:lineRule="auto"/>
        <w:ind w:left="1066" w:hanging="357"/>
      </w:pPr>
      <w:r w:rsidRPr="007C08C5">
        <w:rPr>
          <w:rFonts w:ascii="Palatino Linotype" w:hAnsi="Palatino Linotype"/>
        </w:rPr>
        <w:lastRenderedPageBreak/>
        <w:t>La deslocalización de la información</w:t>
      </w:r>
    </w:p>
    <w:p w:rsidR="00204C81" w:rsidRDefault="00204C81" w:rsidP="00204C81"/>
    <w:p w:rsidR="007D4514" w:rsidRDefault="007D4514" w:rsidP="00204C81"/>
    <w:p w:rsidR="00204C81" w:rsidRDefault="000901F2" w:rsidP="00CE288F">
      <w:pPr>
        <w:jc w:val="both"/>
      </w:pPr>
      <w:r>
        <w:t xml:space="preserve">Si nos referimos a los efectos de los cambios de la sociedad del conocimiento en los entornos educativo, debemos concordar con lo señalado por Juan Escudero en </w:t>
      </w:r>
      <w:sdt>
        <w:sdtPr>
          <w:id w:val="653135577"/>
          <w:citation/>
        </w:sdtPr>
        <w:sdtEndPr/>
        <w:sdtContent>
          <w:r w:rsidR="00B36DF0">
            <w:fldChar w:fldCharType="begin"/>
          </w:r>
          <w:r w:rsidR="00BE12F4">
            <w:rPr>
              <w:lang w:val="es-CL"/>
            </w:rPr>
            <w:instrText xml:space="preserve"> CITATION JUN01 \l 13322  </w:instrText>
          </w:r>
          <w:r w:rsidR="00B36DF0">
            <w:fldChar w:fldCharType="separate"/>
          </w:r>
          <w:r w:rsidR="00BE12F4" w:rsidRPr="00BE12F4">
            <w:rPr>
              <w:noProof/>
              <w:lang w:val="es-CL"/>
            </w:rPr>
            <w:t>(Junta De Extremadura. Consejería de Educación, Ciencia y Tecnología, 2001)</w:t>
          </w:r>
          <w:r w:rsidR="00B36DF0">
            <w:fldChar w:fldCharType="end"/>
          </w:r>
        </w:sdtContent>
      </w:sdt>
      <w:r>
        <w:t xml:space="preserve"> donde dice que la profundidad de los cambios, hace</w:t>
      </w:r>
      <w:r w:rsidR="00CE288F">
        <w:t xml:space="preserve"> </w:t>
      </w:r>
      <w:r>
        <w:t xml:space="preserve">imperativo </w:t>
      </w:r>
      <w:r w:rsidR="00CE288F">
        <w:t xml:space="preserve"> tener que revisar a fondo la totalidad de los elementos constitutivos de la escolarización: sus cometidos, finalidades y modos de operación, la cultura que habrán de seleccionar y organizar para facilitar la educación de los estudiantes, la identidad y el trabajo de los docentes, y, desde luego, la misma organización de las instituciones y las</w:t>
      </w:r>
      <w:r>
        <w:t xml:space="preserve"> </w:t>
      </w:r>
      <w:r w:rsidR="00CE288F">
        <w:t>políticas educativas. Y, si el entorno social y cultural de la era de la información es el magma en el que nacen y crecen nuestros estudiantes, y desde el que aportan a la educación las muy diversas improntas que va construyendo en sus entornos, los que ahora asisten a nuestras aulas y centros no son, ni serán, con toda seguridad, los mismos que los de hace tan sólo unas décadas.</w:t>
      </w:r>
    </w:p>
    <w:p w:rsidR="000901F2" w:rsidRDefault="000901F2" w:rsidP="00CE288F">
      <w:pPr>
        <w:jc w:val="both"/>
      </w:pPr>
    </w:p>
    <w:p w:rsidR="00D22EA3" w:rsidRPr="00D22EA3" w:rsidRDefault="00C822B1" w:rsidP="00D22EA3">
      <w:pPr>
        <w:jc w:val="both"/>
        <w:rPr>
          <w:lang w:val="es-CL"/>
        </w:rPr>
      </w:pPr>
      <w:r>
        <w:t xml:space="preserve">Se puede comprender con mayor exactitud las implicancia de las transformaciones de la sociedad del conocimiento en los sistemas educativos al revisar las divisiones que propone Juan Escudero en </w:t>
      </w:r>
      <w:sdt>
        <w:sdtPr>
          <w:id w:val="653135578"/>
          <w:citation/>
        </w:sdtPr>
        <w:sdtEndPr/>
        <w:sdtContent>
          <w:r w:rsidR="00B36DF0">
            <w:fldChar w:fldCharType="begin"/>
          </w:r>
          <w:r w:rsidR="00BE12F4">
            <w:rPr>
              <w:lang w:val="es-CL"/>
            </w:rPr>
            <w:instrText xml:space="preserve"> CITATION JUN01 \l 13322  </w:instrText>
          </w:r>
          <w:r w:rsidR="00B36DF0">
            <w:fldChar w:fldCharType="separate"/>
          </w:r>
          <w:r w:rsidR="00BE12F4" w:rsidRPr="00BE12F4">
            <w:rPr>
              <w:noProof/>
              <w:lang w:val="es-CL"/>
            </w:rPr>
            <w:t>(Junta De Extremadura. Consejería de Educación, Ciencia y Tecnología, 2001)</w:t>
          </w:r>
          <w:r w:rsidR="00B36DF0">
            <w:fldChar w:fldCharType="end"/>
          </w:r>
        </w:sdtContent>
      </w:sdt>
      <w:r>
        <w:t>.</w:t>
      </w:r>
      <w:r w:rsidR="00D22EA3">
        <w:t xml:space="preserve"> Escudero divide los cambios actuales en tres grupos que se señalan como: “Transformaciones en el entorno socioeconómico”, “</w:t>
      </w:r>
      <w:r w:rsidR="00D22EA3" w:rsidRPr="00D22EA3">
        <w:rPr>
          <w:lang w:val="es-CL"/>
        </w:rPr>
        <w:t>Transformaciones en las relaciones de poder, la política y el gobierno” y “Transformaciones sociales y culturales”</w:t>
      </w:r>
    </w:p>
    <w:p w:rsidR="000901F2" w:rsidRDefault="000901F2" w:rsidP="00CE288F">
      <w:pPr>
        <w:jc w:val="both"/>
      </w:pPr>
    </w:p>
    <w:p w:rsidR="00C822B1" w:rsidRDefault="00C822B1" w:rsidP="00CE288F">
      <w:pPr>
        <w:jc w:val="both"/>
      </w:pPr>
    </w:p>
    <w:p w:rsidR="00D22EA3" w:rsidRDefault="00C822B1" w:rsidP="00D22EA3">
      <w:pPr>
        <w:keepNext/>
        <w:jc w:val="both"/>
      </w:pPr>
      <w:r>
        <w:rPr>
          <w:noProof/>
          <w:lang w:val="es-US" w:eastAsia="es-US"/>
        </w:rPr>
        <w:lastRenderedPageBreak/>
        <w:drawing>
          <wp:inline distT="0" distB="0" distL="0" distR="0">
            <wp:extent cx="5400040" cy="3150235"/>
            <wp:effectExtent l="0" t="0" r="2921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8515C" w:rsidRDefault="00D8515C" w:rsidP="00D22EA3">
      <w:pPr>
        <w:pStyle w:val="Descripcin"/>
        <w:jc w:val="center"/>
      </w:pPr>
    </w:p>
    <w:p w:rsidR="00C822B1" w:rsidRDefault="00D22EA3" w:rsidP="00D22EA3">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5</w:t>
      </w:r>
      <w:r w:rsidR="00F447CA">
        <w:rPr>
          <w:noProof/>
        </w:rPr>
        <w:fldChar w:fldCharType="end"/>
      </w:r>
      <w:r>
        <w:t>: Grandes transformaciones sociales y algunos de sus impactos sobre los sistemas escolares y la educación</w:t>
      </w:r>
      <w:r w:rsidR="00D8515C">
        <w:t xml:space="preserve"> (1)</w:t>
      </w:r>
    </w:p>
    <w:p w:rsidR="000235A7" w:rsidRPr="00D8515C" w:rsidRDefault="00D8515C" w:rsidP="00D8515C">
      <w:pPr>
        <w:jc w:val="center"/>
        <w:rPr>
          <w:sz w:val="20"/>
          <w:szCs w:val="20"/>
        </w:rPr>
      </w:pPr>
      <w:r w:rsidRPr="00D8515C">
        <w:rPr>
          <w:sz w:val="20"/>
          <w:szCs w:val="20"/>
        </w:rPr>
        <w:t xml:space="preserve">Fuente: </w:t>
      </w:r>
      <w:sdt>
        <w:sdtPr>
          <w:rPr>
            <w:sz w:val="20"/>
            <w:szCs w:val="20"/>
          </w:rPr>
          <w:id w:val="653135585"/>
          <w:citation/>
        </w:sdtPr>
        <w:sdtEndPr/>
        <w:sdtContent>
          <w:r w:rsidR="00B36DF0">
            <w:rPr>
              <w:sz w:val="20"/>
              <w:szCs w:val="20"/>
            </w:rPr>
            <w:fldChar w:fldCharType="begin"/>
          </w:r>
          <w:r w:rsidR="00BE12F4">
            <w:rPr>
              <w:sz w:val="20"/>
              <w:szCs w:val="20"/>
              <w:lang w:val="es-CL"/>
            </w:rPr>
            <w:instrText xml:space="preserve"> CITATION JUN01 \l 13322  </w:instrText>
          </w:r>
          <w:r w:rsidR="00B36DF0">
            <w:rPr>
              <w:sz w:val="20"/>
              <w:szCs w:val="20"/>
            </w:rPr>
            <w:fldChar w:fldCharType="separate"/>
          </w:r>
          <w:r w:rsidR="00BE12F4" w:rsidRPr="00BE12F4">
            <w:rPr>
              <w:noProof/>
              <w:sz w:val="20"/>
              <w:szCs w:val="20"/>
              <w:lang w:val="es-CL"/>
            </w:rPr>
            <w:t>(Junta De Extremadura. Consejería de Educación, Ciencia y Tecnología, 2001)</w:t>
          </w:r>
          <w:r w:rsidR="00B36DF0">
            <w:rPr>
              <w:sz w:val="20"/>
              <w:szCs w:val="20"/>
            </w:rPr>
            <w:fldChar w:fldCharType="end"/>
          </w:r>
        </w:sdtContent>
      </w:sdt>
    </w:p>
    <w:p w:rsidR="000235A7" w:rsidRDefault="000235A7" w:rsidP="000235A7"/>
    <w:p w:rsidR="00D8515C" w:rsidRDefault="00654933" w:rsidP="0005297D">
      <w:pPr>
        <w:jc w:val="both"/>
      </w:pPr>
      <w:r>
        <w:t xml:space="preserve">En la [Imagen 5] se muestran  las implicancias en educación de las transformaciones en el entorno socioeconómico.  Al respecto se puede señalar que cuando se define la educación como un factor primordial para el desarrollo económico y la generación de riqueza,  inmediatamente pierde su connotación e importancia social para ser considerada principalmente como un bien de consumo que se rige por las reglas del mercado. Lo anterior trae como consecuencia un debilitamiento de la inversión y del compromiso público con la educación, de allí las tendencias a la privatización ya que la educación puede transformarse en un buen negocio para algunos. Por otra parte observamos como los cambios </w:t>
      </w:r>
      <w:r w:rsidR="0005297D">
        <w:t xml:space="preserve">presionan y obligan a que los sistemas de educación revise y modifiquen sus objetivos y metodologías de trabajo (nuevos diseños curriculares, objetivos y criterios para la selección y organización de los contenidos, métodos y materiales didácticos más acordes con los recursos socialmente prevalentes en la sociedad de la información, así como nuevos énfasis en indicadores de rendimiento y sistemas de evaluación) </w:t>
      </w:r>
      <w:sdt>
        <w:sdtPr>
          <w:id w:val="653135590"/>
          <w:citation/>
        </w:sdtPr>
        <w:sdtEndPr/>
        <w:sdtContent>
          <w:r w:rsidR="00B36DF0">
            <w:fldChar w:fldCharType="begin"/>
          </w:r>
          <w:r w:rsidR="00BE12F4">
            <w:rPr>
              <w:lang w:val="es-CL"/>
            </w:rPr>
            <w:instrText xml:space="preserve"> CITATION ESC01 \l 13322  </w:instrText>
          </w:r>
          <w:r w:rsidR="00B36DF0">
            <w:fldChar w:fldCharType="separate"/>
          </w:r>
          <w:r w:rsidR="00BE12F4" w:rsidRPr="00BE12F4">
            <w:rPr>
              <w:noProof/>
              <w:lang w:val="es-CL"/>
            </w:rPr>
            <w:t>(Escudero, 2001)</w:t>
          </w:r>
          <w:r w:rsidR="00B36DF0">
            <w:fldChar w:fldCharType="end"/>
          </w:r>
        </w:sdtContent>
      </w:sdt>
    </w:p>
    <w:p w:rsidR="0005297D" w:rsidRDefault="0005297D" w:rsidP="0005297D">
      <w:pPr>
        <w:jc w:val="both"/>
      </w:pPr>
    </w:p>
    <w:p w:rsidR="00D8515C" w:rsidRDefault="00D8515C" w:rsidP="000235A7"/>
    <w:p w:rsidR="00D8515C" w:rsidRDefault="00D8515C" w:rsidP="000235A7"/>
    <w:p w:rsidR="00D8515C" w:rsidRDefault="00D8515C" w:rsidP="000235A7"/>
    <w:p w:rsidR="00D8515C" w:rsidRDefault="00D8515C" w:rsidP="000235A7"/>
    <w:p w:rsidR="00D13DA9" w:rsidRDefault="00D13DA9" w:rsidP="000235A7"/>
    <w:p w:rsidR="00D8515C" w:rsidRDefault="00D13DA9" w:rsidP="00D8515C">
      <w:pPr>
        <w:keepNext/>
      </w:pPr>
      <w:r>
        <w:rPr>
          <w:noProof/>
          <w:lang w:val="es-US" w:eastAsia="es-US"/>
        </w:rPr>
        <w:drawing>
          <wp:inline distT="0" distB="0" distL="0" distR="0">
            <wp:extent cx="5400040" cy="3150235"/>
            <wp:effectExtent l="0" t="0" r="2921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8515C" w:rsidRDefault="00D8515C" w:rsidP="00D8515C">
      <w:pPr>
        <w:pStyle w:val="Descripcin"/>
        <w:jc w:val="center"/>
      </w:pPr>
    </w:p>
    <w:p w:rsidR="00D13DA9" w:rsidRDefault="00D8515C" w:rsidP="00D8515C">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6</w:t>
      </w:r>
      <w:r w:rsidR="00F447CA">
        <w:rPr>
          <w:noProof/>
        </w:rPr>
        <w:fldChar w:fldCharType="end"/>
      </w:r>
      <w:r>
        <w:t xml:space="preserve">: </w:t>
      </w:r>
      <w:r w:rsidRPr="00D24421">
        <w:t>Grandes transformaciones sociales y algunos de sus impactos sobre los sist</w:t>
      </w:r>
      <w:r>
        <w:t>emas escolares y la educación (2</w:t>
      </w:r>
      <w:r w:rsidRPr="00D24421">
        <w:t>)</w:t>
      </w:r>
    </w:p>
    <w:p w:rsidR="00D8515C" w:rsidRPr="00D8515C" w:rsidRDefault="00D8515C" w:rsidP="00D8515C">
      <w:pPr>
        <w:jc w:val="center"/>
        <w:rPr>
          <w:sz w:val="20"/>
          <w:szCs w:val="20"/>
        </w:rPr>
      </w:pPr>
      <w:r w:rsidRPr="00D8515C">
        <w:rPr>
          <w:sz w:val="20"/>
          <w:szCs w:val="20"/>
        </w:rPr>
        <w:t xml:space="preserve">Fuente: </w:t>
      </w:r>
      <w:sdt>
        <w:sdtPr>
          <w:rPr>
            <w:sz w:val="20"/>
            <w:szCs w:val="20"/>
          </w:rPr>
          <w:id w:val="653135586"/>
          <w:citation/>
        </w:sdtPr>
        <w:sdtEndPr/>
        <w:sdtContent>
          <w:r w:rsidR="00B36DF0">
            <w:rPr>
              <w:sz w:val="20"/>
              <w:szCs w:val="20"/>
            </w:rPr>
            <w:fldChar w:fldCharType="begin"/>
          </w:r>
          <w:r w:rsidR="00BE12F4">
            <w:rPr>
              <w:sz w:val="20"/>
              <w:szCs w:val="20"/>
              <w:lang w:val="es-CL"/>
            </w:rPr>
            <w:instrText xml:space="preserve"> CITATION JUN01 \l 13322  </w:instrText>
          </w:r>
          <w:r w:rsidR="00B36DF0">
            <w:rPr>
              <w:sz w:val="20"/>
              <w:szCs w:val="20"/>
            </w:rPr>
            <w:fldChar w:fldCharType="separate"/>
          </w:r>
          <w:r w:rsidR="00BE12F4" w:rsidRPr="00BE12F4">
            <w:rPr>
              <w:noProof/>
              <w:sz w:val="20"/>
              <w:szCs w:val="20"/>
              <w:lang w:val="es-CL"/>
            </w:rPr>
            <w:t>(Junta De Extremadura. Consejería de Educación, Ciencia y Tecnología, 2001)</w:t>
          </w:r>
          <w:r w:rsidR="00B36DF0">
            <w:rPr>
              <w:sz w:val="20"/>
              <w:szCs w:val="20"/>
            </w:rPr>
            <w:fldChar w:fldCharType="end"/>
          </w:r>
        </w:sdtContent>
      </w:sdt>
    </w:p>
    <w:p w:rsidR="00D8515C" w:rsidRPr="00D8515C" w:rsidRDefault="00D8515C" w:rsidP="00D8515C"/>
    <w:p w:rsidR="00D13DA9" w:rsidRDefault="00D13DA9" w:rsidP="000235A7"/>
    <w:p w:rsidR="00D13DA9" w:rsidRDefault="000E7BA2" w:rsidP="008C0C34">
      <w:pPr>
        <w:jc w:val="both"/>
      </w:pPr>
      <w:r>
        <w:t xml:space="preserve">En la sociedad actual podemos ver como el rol del estado en relación a los sistemas educativos y en general en una serie de aspectos relacionados con su rol social se van modificando.  El caso de la educación pasamos de un sistema altamente centralizado, a sistemas donde la responsabilidad es compartida y otros agentes sociales asumen diferentes grados de responsabilidad en relación a lo que ocurre con las escuelas. Hay una tendencia a la descentralización,  lo que trae como consecuencia que los modelos escolares ya no sean tan uniformes. </w:t>
      </w:r>
    </w:p>
    <w:p w:rsidR="000E7BA2" w:rsidRDefault="000E7BA2" w:rsidP="008C0C34">
      <w:pPr>
        <w:jc w:val="both"/>
      </w:pPr>
    </w:p>
    <w:p w:rsidR="000E7BA2" w:rsidRDefault="000E7BA2" w:rsidP="008C0C34">
      <w:pPr>
        <w:jc w:val="both"/>
      </w:pPr>
      <w:r>
        <w:t>La privatización de la salud y de la educación provoca en la sociedad un efecto de comparació</w:t>
      </w:r>
      <w:r w:rsidR="00DD661D">
        <w:t>n que aparentemente provoca un cuestionamiento de la eficacia y la calidad de los servicios públicos, por consiguiente vemos como todos los efectos y problemas relacionados con los cambios sociales afectarán con mayor fuerza a este tipo de educación.</w:t>
      </w:r>
    </w:p>
    <w:p w:rsidR="00D13DA9" w:rsidRDefault="00D13DA9" w:rsidP="008C0C34">
      <w:pPr>
        <w:jc w:val="both"/>
      </w:pPr>
    </w:p>
    <w:p w:rsidR="00D13DA9" w:rsidRDefault="00D13DA9" w:rsidP="008C0C34">
      <w:pPr>
        <w:jc w:val="both"/>
      </w:pPr>
    </w:p>
    <w:p w:rsidR="00D13DA9" w:rsidRDefault="00D13DA9" w:rsidP="008C0C34">
      <w:pPr>
        <w:jc w:val="both"/>
      </w:pPr>
    </w:p>
    <w:p w:rsidR="00D13DA9" w:rsidRDefault="00D13DA9" w:rsidP="008C0C34">
      <w:pPr>
        <w:jc w:val="both"/>
      </w:pPr>
    </w:p>
    <w:p w:rsidR="00D13DA9" w:rsidRDefault="00D13DA9" w:rsidP="008C0C34">
      <w:pPr>
        <w:jc w:val="both"/>
      </w:pPr>
    </w:p>
    <w:p w:rsidR="00D13DA9" w:rsidRDefault="00D13DA9" w:rsidP="008C0C34">
      <w:pPr>
        <w:jc w:val="both"/>
      </w:pPr>
    </w:p>
    <w:p w:rsidR="00D8515C" w:rsidRDefault="00D13DA9" w:rsidP="00D8515C">
      <w:pPr>
        <w:keepNext/>
        <w:jc w:val="both"/>
      </w:pPr>
      <w:r>
        <w:rPr>
          <w:noProof/>
          <w:lang w:val="es-US" w:eastAsia="es-US"/>
        </w:rPr>
        <w:drawing>
          <wp:inline distT="0" distB="0" distL="0" distR="0">
            <wp:extent cx="5400040" cy="3150235"/>
            <wp:effectExtent l="0" t="0" r="1016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8515C" w:rsidRDefault="00D8515C" w:rsidP="00D8515C">
      <w:pPr>
        <w:pStyle w:val="Descripcin"/>
        <w:jc w:val="center"/>
      </w:pPr>
    </w:p>
    <w:p w:rsidR="00D13DA9" w:rsidRDefault="00D8515C" w:rsidP="00D8515C">
      <w:pPr>
        <w:pStyle w:val="Descripcin"/>
        <w:jc w:val="center"/>
      </w:pPr>
      <w:r>
        <w:t xml:space="preserve">Imagen </w:t>
      </w:r>
      <w:r w:rsidR="00F447CA">
        <w:fldChar w:fldCharType="begin"/>
      </w:r>
      <w:r w:rsidR="00F447CA">
        <w:instrText xml:space="preserve"> SEQ Imagen \* ARABIC </w:instrText>
      </w:r>
      <w:r w:rsidR="00F447CA">
        <w:fldChar w:fldCharType="separate"/>
      </w:r>
      <w:r w:rsidR="00942356">
        <w:rPr>
          <w:noProof/>
        </w:rPr>
        <w:t>7</w:t>
      </w:r>
      <w:r w:rsidR="00F447CA">
        <w:rPr>
          <w:noProof/>
        </w:rPr>
        <w:fldChar w:fldCharType="end"/>
      </w:r>
      <w:r>
        <w:t xml:space="preserve">: </w:t>
      </w:r>
      <w:r w:rsidRPr="000532FA">
        <w:t>Grandes transformaciones sociales y algunos de sus impactos sobre los sist</w:t>
      </w:r>
      <w:r>
        <w:t>emas escolares y la educación (3</w:t>
      </w:r>
      <w:r w:rsidRPr="000532FA">
        <w:t>)</w:t>
      </w:r>
    </w:p>
    <w:p w:rsidR="00D8515C" w:rsidRPr="00D8515C" w:rsidRDefault="00D8515C" w:rsidP="00D8515C">
      <w:pPr>
        <w:jc w:val="center"/>
        <w:rPr>
          <w:sz w:val="20"/>
          <w:szCs w:val="20"/>
        </w:rPr>
      </w:pPr>
      <w:r w:rsidRPr="00D8515C">
        <w:rPr>
          <w:sz w:val="20"/>
          <w:szCs w:val="20"/>
        </w:rPr>
        <w:t xml:space="preserve">Fuente: </w:t>
      </w:r>
      <w:sdt>
        <w:sdtPr>
          <w:rPr>
            <w:sz w:val="20"/>
            <w:szCs w:val="20"/>
          </w:rPr>
          <w:id w:val="653135587"/>
          <w:citation/>
        </w:sdtPr>
        <w:sdtEndPr/>
        <w:sdtContent>
          <w:r w:rsidR="00B36DF0">
            <w:rPr>
              <w:sz w:val="20"/>
              <w:szCs w:val="20"/>
            </w:rPr>
            <w:fldChar w:fldCharType="begin"/>
          </w:r>
          <w:r w:rsidR="00BE12F4">
            <w:rPr>
              <w:sz w:val="20"/>
              <w:szCs w:val="20"/>
              <w:lang w:val="es-CL"/>
            </w:rPr>
            <w:instrText xml:space="preserve"> CITATION JUN01 \l 13322  </w:instrText>
          </w:r>
          <w:r w:rsidR="00B36DF0">
            <w:rPr>
              <w:sz w:val="20"/>
              <w:szCs w:val="20"/>
            </w:rPr>
            <w:fldChar w:fldCharType="separate"/>
          </w:r>
          <w:r w:rsidR="00BE12F4" w:rsidRPr="00BE12F4">
            <w:rPr>
              <w:noProof/>
              <w:sz w:val="20"/>
              <w:szCs w:val="20"/>
              <w:lang w:val="es-CL"/>
            </w:rPr>
            <w:t>(Junta De Extremadura. Consejería de Educación, Ciencia y Tecnología, 2001)</w:t>
          </w:r>
          <w:r w:rsidR="00B36DF0">
            <w:rPr>
              <w:sz w:val="20"/>
              <w:szCs w:val="20"/>
            </w:rPr>
            <w:fldChar w:fldCharType="end"/>
          </w:r>
        </w:sdtContent>
      </w:sdt>
    </w:p>
    <w:p w:rsidR="00D13DA9" w:rsidRDefault="00D13DA9" w:rsidP="008C0C34">
      <w:pPr>
        <w:jc w:val="both"/>
      </w:pPr>
    </w:p>
    <w:p w:rsidR="00D8515C" w:rsidRDefault="00D8515C" w:rsidP="008C0C34">
      <w:pPr>
        <w:jc w:val="both"/>
      </w:pPr>
    </w:p>
    <w:p w:rsidR="00255379" w:rsidRDefault="00A1349D" w:rsidP="00255379">
      <w:pPr>
        <w:jc w:val="both"/>
      </w:pPr>
      <w:r>
        <w:t xml:space="preserve">En relación a los efectos de las transformaciones sociales y culturales, llama la atención  las evidencias de una creciente heterogeneidad social y cultural de la población escolar, y también  la pérdida del respaldo social por parte de las familias, que antiguamente apoyaban con más fuerza que ahora  el trabajo social de las escuelas </w:t>
      </w:r>
      <w:r w:rsidR="00255379">
        <w:t xml:space="preserve">y el rol formativo de sus profesores. Según </w:t>
      </w:r>
      <w:sdt>
        <w:sdtPr>
          <w:id w:val="653135591"/>
          <w:citation/>
        </w:sdtPr>
        <w:sdtEndPr/>
        <w:sdtContent>
          <w:r w:rsidR="00B36DF0">
            <w:fldChar w:fldCharType="begin"/>
          </w:r>
          <w:r w:rsidR="00BE12F4">
            <w:rPr>
              <w:lang w:val="es-CL"/>
            </w:rPr>
            <w:instrText xml:space="preserve"> CITATION ESC01 \l 13322  </w:instrText>
          </w:r>
          <w:r w:rsidR="00B36DF0">
            <w:fldChar w:fldCharType="separate"/>
          </w:r>
          <w:r w:rsidR="00BE12F4" w:rsidRPr="00BE12F4">
            <w:rPr>
              <w:noProof/>
              <w:lang w:val="es-CL"/>
            </w:rPr>
            <w:t>(Escudero, 2001)</w:t>
          </w:r>
          <w:r w:rsidR="00B36DF0">
            <w:fldChar w:fldCharType="end"/>
          </w:r>
        </w:sdtContent>
      </w:sdt>
      <w:r w:rsidR="00255379">
        <w:t xml:space="preserve"> esto puede ser explicado en parte debido a que la mentalidad mercantil, ha resquebrajado  el pacto macrosocial entre el Estado y las fuerzas sociales y políticas respecto a la educación.</w:t>
      </w:r>
    </w:p>
    <w:p w:rsidR="00255379" w:rsidRDefault="00255379" w:rsidP="00A1349D">
      <w:pPr>
        <w:jc w:val="both"/>
      </w:pPr>
    </w:p>
    <w:p w:rsidR="008D3375" w:rsidRDefault="00255379" w:rsidP="008D3375">
      <w:pPr>
        <w:jc w:val="both"/>
      </w:pPr>
      <w:r>
        <w:t>Por otro lado, la velocidad de los cambios y las exigencias hacia el profesorado produce que muchos de ellos tengas dudas acerca del rol que deben cumplir en la sociedad actual y más aun la forma de cumplir con ello.  Los sistemas actuales exigen  a los profesores nuevas responsabilidades, nuevas competencias, muchas veces sin estar estos capacitados para tomarlas.</w:t>
      </w:r>
      <w:r w:rsidR="008D3375">
        <w:t xml:space="preserve">  Todo esto genera  malestar y descontento en los docentes,  falta de identificación con la profesión, y devaluados en su rol social.</w:t>
      </w:r>
    </w:p>
    <w:p w:rsidR="00A1349D" w:rsidRDefault="00A1349D" w:rsidP="008C0C34">
      <w:pPr>
        <w:jc w:val="both"/>
      </w:pPr>
    </w:p>
    <w:p w:rsidR="00840133" w:rsidRDefault="00DD661D" w:rsidP="00DD661D">
      <w:pPr>
        <w:pStyle w:val="Ttulo3"/>
      </w:pPr>
      <w:bookmarkStart w:id="102" w:name="_Toc431920071"/>
      <w:bookmarkStart w:id="103" w:name="_Toc431921678"/>
      <w:bookmarkStart w:id="104" w:name="_Toc437440233"/>
      <w:r>
        <w:t>3.2.2 Desafíos que los sistemas educativos deben enfrentar en la sociedad del conocimiento</w:t>
      </w:r>
      <w:bookmarkEnd w:id="102"/>
      <w:bookmarkEnd w:id="103"/>
      <w:bookmarkEnd w:id="104"/>
    </w:p>
    <w:p w:rsidR="00840133" w:rsidRDefault="00840133" w:rsidP="00840133">
      <w:pPr>
        <w:jc w:val="both"/>
      </w:pPr>
    </w:p>
    <w:p w:rsidR="00D8515C" w:rsidRDefault="00B67930" w:rsidP="008C0C34">
      <w:pPr>
        <w:jc w:val="both"/>
      </w:pPr>
      <w:r>
        <w:t xml:space="preserve">Los sistemas educativos deben ser capaces de responder a las grandes transformaciones </w:t>
      </w:r>
      <w:r w:rsidR="006F438D">
        <w:t xml:space="preserve"> de la sociedad del conocimiento en una serie de aspectos que son trascendentales:</w:t>
      </w:r>
    </w:p>
    <w:p w:rsidR="00FC3DBA" w:rsidRDefault="00FC3DBA" w:rsidP="00181908"/>
    <w:p w:rsidR="006F438D" w:rsidRDefault="006F438D" w:rsidP="00A05E99">
      <w:pPr>
        <w:ind w:left="2127" w:hanging="2127"/>
        <w:jc w:val="both"/>
      </w:pPr>
      <w:r>
        <w:t>Asegurar igualdad de oportunidades en educación: Todos los niños y jóvenes deben tener posibilidad de desarrollar sus capacidades para tener una oportunidad de integración en la sociedad del conocimiento, más aún, considerando que hasta ahora, se observa en general una tendencia a la concentración de capacidades y riqueza.</w:t>
      </w:r>
    </w:p>
    <w:p w:rsidR="00A05E99" w:rsidRDefault="00A05E99" w:rsidP="006F438D">
      <w:pPr>
        <w:jc w:val="both"/>
      </w:pPr>
    </w:p>
    <w:p w:rsidR="00A05E99" w:rsidRDefault="00A05E99" w:rsidP="00A05E99">
      <w:pPr>
        <w:ind w:left="2127" w:hanging="2127"/>
        <w:jc w:val="both"/>
      </w:pPr>
      <w:r>
        <w:t>T</w:t>
      </w:r>
      <w:r w:rsidRPr="00A05E99">
        <w:t>ransformar los procesos de aprendizaje</w:t>
      </w:r>
      <w:r>
        <w:t>: Es necesario construir nuevos modelos de aprendizaje, que respondan a las nuevas formas de distribuir y accesar la información y a las nuevas formas de aprender en la sociedad del conocimiento.  Esto no se trata sólo de tecnologías,  ya que se relaciona con responder a nuevas estructuras mentales y algoritmos cognitivos que desarrollan los niños y jóvenes al estar en contacto con las tecnologías.</w:t>
      </w:r>
    </w:p>
    <w:p w:rsidR="00A05E99" w:rsidRDefault="00A05E99" w:rsidP="006F438D">
      <w:pPr>
        <w:jc w:val="both"/>
      </w:pPr>
    </w:p>
    <w:p w:rsidR="00DD661D" w:rsidRDefault="00A05E99" w:rsidP="008D2941">
      <w:pPr>
        <w:ind w:left="2127" w:hanging="2127"/>
        <w:jc w:val="both"/>
      </w:pPr>
      <w:r>
        <w:t>Pertinencia de las competencias a desarrollar: En la sociedad del conocimiento se necesita desarrollar nuevas competencias para responder a las exigencias de nuevos formatos de trabajo, nuevas formas de relacionarse con el conocimiento, con las personas</w:t>
      </w:r>
      <w:r w:rsidR="008D2941">
        <w:t>, la necesidad del aprendizaje permanente, de adaptarse a nuevas situaciones, de trabajar colaborativamente y todo lo relacionado con la forma de actuar y relacionarse con los demás en las nuevas estructuras sociales.</w:t>
      </w:r>
    </w:p>
    <w:p w:rsidR="00FC3DBA" w:rsidRDefault="008D2941" w:rsidP="00181908">
      <w:r>
        <w:t xml:space="preserve"> </w:t>
      </w:r>
    </w:p>
    <w:p w:rsidR="008D2941" w:rsidRDefault="008D2941" w:rsidP="00181908">
      <w:r>
        <w:t>Finalmente,  para terminar este apartado, dejo la siguiente reflexión que no me pertenece pero que comparto plenamente:</w:t>
      </w:r>
    </w:p>
    <w:p w:rsidR="008D2941" w:rsidRDefault="008D2941" w:rsidP="00181908"/>
    <w:p w:rsidR="00FC3DBA" w:rsidRDefault="00FC3DBA" w:rsidP="00FC3DBA">
      <w:pPr>
        <w:jc w:val="both"/>
      </w:pPr>
      <w:r>
        <w:t xml:space="preserve">Sería de desear que en todos los países e instalaciones educativas (muchos están lejos de lograrlo) nuestros niños y adolescentes finalizasen sus estudios de enseñanza primaria, cuánto más de la secundaria, plenamente alfabetizados en </w:t>
      </w:r>
      <w:r>
        <w:lastRenderedPageBreak/>
        <w:t>la imprescindible lectoescritura, en el inevitable lenguaje audiovisual y en todo lo que suponen los nuevos códigos tecnológicos e informacionales de los sistemas digitales, cada vez más necesarios. Este último tipo de alfabetización, la digital, debería permitir a quienes salen de la escuela una relación y participación con los otros miembros que pueblan la red, utilizando las herramientas apropiadas para cada tipo de relación o actividad que se desee emprender. Los filtros que desde la escuela se pueden establecer, sin duda que enriquecerán el uso ideal de dispositivos, herramientas y aplicaciones digitales.</w:t>
      </w:r>
    </w:p>
    <w:p w:rsidR="00CA5C12" w:rsidRDefault="00F447CA" w:rsidP="00FC3DBA">
      <w:pPr>
        <w:jc w:val="both"/>
      </w:pPr>
      <w:sdt>
        <w:sdtPr>
          <w:id w:val="653135563"/>
          <w:citation/>
        </w:sdtPr>
        <w:sdtEndPr/>
        <w:sdtContent>
          <w:r w:rsidR="00B36DF0">
            <w:fldChar w:fldCharType="begin"/>
          </w:r>
          <w:r w:rsidR="00BE12F4">
            <w:rPr>
              <w:lang w:val="es-CL"/>
            </w:rPr>
            <w:instrText xml:space="preserve"> CITATION GAR12 \l 13322  </w:instrText>
          </w:r>
          <w:r w:rsidR="00B36DF0">
            <w:fldChar w:fldCharType="separate"/>
          </w:r>
          <w:r w:rsidR="00BE12F4" w:rsidRPr="00BE12F4">
            <w:rPr>
              <w:noProof/>
              <w:lang w:val="es-CL"/>
            </w:rPr>
            <w:t>(García, 2012)</w:t>
          </w:r>
          <w:r w:rsidR="00B36DF0">
            <w:fldChar w:fldCharType="end"/>
          </w:r>
        </w:sdtContent>
      </w:sdt>
    </w:p>
    <w:p w:rsidR="00D65433" w:rsidRDefault="00181908" w:rsidP="00E40FF0">
      <w:pPr>
        <w:jc w:val="both"/>
      </w:pPr>
      <w:r>
        <w:t xml:space="preserve"> </w:t>
      </w:r>
    </w:p>
    <w:p w:rsidR="00181908" w:rsidRPr="00B72654" w:rsidRDefault="00181908" w:rsidP="00BC34A1"/>
    <w:p w:rsidR="00BC34A1" w:rsidRDefault="00BC34A1" w:rsidP="00E3056A">
      <w:pPr>
        <w:pStyle w:val="Ttulo2"/>
      </w:pPr>
      <w:r>
        <w:t xml:space="preserve"> </w:t>
      </w:r>
      <w:bookmarkStart w:id="105" w:name="_Toc431920072"/>
      <w:bookmarkStart w:id="106" w:name="_Toc431921679"/>
      <w:bookmarkStart w:id="107" w:name="_Toc437440234"/>
      <w:r w:rsidR="00D65433">
        <w:t>3.3</w:t>
      </w:r>
      <w:r w:rsidR="00E3056A">
        <w:t xml:space="preserve"> </w:t>
      </w:r>
      <w:r>
        <w:t>Internet</w:t>
      </w:r>
      <w:r w:rsidR="00890F4B">
        <w:t xml:space="preserve"> y educación</w:t>
      </w:r>
      <w:bookmarkEnd w:id="105"/>
      <w:bookmarkEnd w:id="106"/>
      <w:bookmarkEnd w:id="107"/>
    </w:p>
    <w:p w:rsidR="00890F4B" w:rsidRDefault="00890F4B" w:rsidP="00890F4B"/>
    <w:p w:rsidR="00036FD6" w:rsidRDefault="00036FD6" w:rsidP="00036FD6">
      <w:pPr>
        <w:jc w:val="both"/>
      </w:pPr>
      <w:r>
        <w:t xml:space="preserve">La Internet representa uno de los más revolucionarios aportes de la tecnología a la sociedad actual, en realidad es la propia Internet la que de alguna forma a modelado muchas de las características de la sociedad del conocimiento. No cabe duda de que la aparición y el uso de ellas ha significado una revolución tanto a nivel de la comunicación, como de los usos que de ella se hacen en el plano profesional, personal, de ocio, de relación, etcétera, en todos los ámbitos de la sociedad. </w:t>
      </w:r>
      <w:sdt>
        <w:sdtPr>
          <w:id w:val="742285126"/>
          <w:citation/>
        </w:sdtPr>
        <w:sdtEndPr/>
        <w:sdtContent>
          <w:r w:rsidR="00B36DF0">
            <w:fldChar w:fldCharType="begin"/>
          </w:r>
          <w:r w:rsidR="00BE12F4">
            <w:rPr>
              <w:lang w:val="es-CL"/>
            </w:rPr>
            <w:instrText xml:space="preserve"> CITATION CAS09 \l 13322  </w:instrText>
          </w:r>
          <w:r w:rsidR="00B36DF0">
            <w:fldChar w:fldCharType="separate"/>
          </w:r>
          <w:r w:rsidR="00BE12F4" w:rsidRPr="00BE12F4">
            <w:rPr>
              <w:noProof/>
              <w:lang w:val="es-CL"/>
            </w:rPr>
            <w:t>(Castaño, 2009)</w:t>
          </w:r>
          <w:r w:rsidR="00B36DF0">
            <w:fldChar w:fldCharType="end"/>
          </w:r>
        </w:sdtContent>
      </w:sdt>
    </w:p>
    <w:p w:rsidR="006D17E4" w:rsidRDefault="006D17E4" w:rsidP="00036FD6">
      <w:pPr>
        <w:jc w:val="both"/>
      </w:pPr>
    </w:p>
    <w:p w:rsidR="006D17E4" w:rsidRDefault="006D17E4" w:rsidP="00036FD6">
      <w:pPr>
        <w:jc w:val="both"/>
      </w:pPr>
      <w:r>
        <w:t>En el ámbito educativo la Internet genera posibilidades reales de generar nuevos entornos para la enseñanza y para el aprendizaje, absolutamente necesario si consideramos que la generación de Internet,  llega a las aulas con un conjunto de habilidades y competencias propias  del mundo digital y donde el lenguaje ya nos indica que estamos ante jóvenes de una nueva generación (tags, podcast, link, whatsapp, etc.)</w:t>
      </w:r>
    </w:p>
    <w:p w:rsidR="00036FD6" w:rsidRDefault="00036FD6" w:rsidP="00036FD6">
      <w:pPr>
        <w:jc w:val="both"/>
      </w:pPr>
    </w:p>
    <w:p w:rsidR="00890F4B" w:rsidRDefault="00A43368" w:rsidP="00A43368">
      <w:pPr>
        <w:jc w:val="both"/>
      </w:pPr>
      <w:r>
        <w:t xml:space="preserve">El uso de la red Internet en el ámbito educativo  es uno de los grandes desafíos de la educación actual, ya que ésta representa una de las herramientas  más representativas de la sociedad del conocimiento y ha modificado la forma en que nos relacionamos con el mundo y la forma en que se maneja la información.  Nunca antes se ha estado tan cerca de tener la posibilidad real de que cualquier persona tenga la posibilidad de disponer de la información que se está generando en el mundo acerca de cualquier tema de su interés, sin importar ningún tipo de condición. </w:t>
      </w:r>
      <w:sdt>
        <w:sdtPr>
          <w:id w:val="653135676"/>
          <w:citation/>
        </w:sdtPr>
        <w:sdtEndPr/>
        <w:sdtContent>
          <w:r w:rsidR="00B36DF0">
            <w:fldChar w:fldCharType="begin"/>
          </w:r>
          <w:r w:rsidR="00BE12F4">
            <w:rPr>
              <w:lang w:val="es-CL"/>
            </w:rPr>
            <w:instrText xml:space="preserve"> CITATION LEI02 \l 13322  </w:instrText>
          </w:r>
          <w:r w:rsidR="00B36DF0">
            <w:fldChar w:fldCharType="separate"/>
          </w:r>
          <w:r w:rsidR="00BE12F4" w:rsidRPr="00BE12F4">
            <w:rPr>
              <w:noProof/>
              <w:lang w:val="es-CL"/>
            </w:rPr>
            <w:t>(Leiva, 2002)</w:t>
          </w:r>
          <w:r w:rsidR="00B36DF0">
            <w:fldChar w:fldCharType="end"/>
          </w:r>
        </w:sdtContent>
      </w:sdt>
    </w:p>
    <w:p w:rsidR="00D36D60" w:rsidRDefault="00D36D60" w:rsidP="00A43368">
      <w:pPr>
        <w:jc w:val="both"/>
      </w:pPr>
    </w:p>
    <w:p w:rsidR="00C70542" w:rsidRDefault="00815532" w:rsidP="00A43368">
      <w:pPr>
        <w:jc w:val="both"/>
      </w:pPr>
      <w:r>
        <w:t xml:space="preserve">Las </w:t>
      </w:r>
      <w:r w:rsidR="00753B5A">
        <w:t xml:space="preserve"> </w:t>
      </w:r>
      <w:r>
        <w:t xml:space="preserve">posibilidades de trabajo con Internet en educación son muchas y variadas y nos obligan a ciertas reflexiones importantes que Cabero señala en </w:t>
      </w:r>
      <w:sdt>
        <w:sdtPr>
          <w:id w:val="742285139"/>
          <w:citation/>
        </w:sdtPr>
        <w:sdtEndPr/>
        <w:sdtContent>
          <w:r w:rsidR="00B36DF0">
            <w:fldChar w:fldCharType="begin"/>
          </w:r>
          <w:r w:rsidR="00BE12F4">
            <w:rPr>
              <w:lang w:val="es-CL"/>
            </w:rPr>
            <w:instrText xml:space="preserve"> CITATION Cab15 \t  \l 13322  </w:instrText>
          </w:r>
          <w:r w:rsidR="00B36DF0">
            <w:fldChar w:fldCharType="separate"/>
          </w:r>
          <w:r w:rsidR="00BE12F4" w:rsidRPr="00BE12F4">
            <w:rPr>
              <w:noProof/>
              <w:lang w:val="es-CL"/>
            </w:rPr>
            <w:t>(Cabero &amp; Barroso, 2015)</w:t>
          </w:r>
          <w:r w:rsidR="00B36DF0">
            <w:fldChar w:fldCharType="end"/>
          </w:r>
        </w:sdtContent>
      </w:sdt>
      <w:r w:rsidR="00753B5A">
        <w:t>:</w:t>
      </w:r>
    </w:p>
    <w:p w:rsidR="00815532" w:rsidRDefault="00815532" w:rsidP="00753B5A">
      <w:pPr>
        <w:pStyle w:val="Prrafodelista"/>
        <w:numPr>
          <w:ilvl w:val="0"/>
          <w:numId w:val="36"/>
        </w:numPr>
        <w:spacing w:line="240" w:lineRule="auto"/>
        <w:ind w:left="714" w:hanging="357"/>
        <w:rPr>
          <w:rFonts w:ascii="Palatino Linotype" w:hAnsi="Palatino Linotype"/>
        </w:rPr>
      </w:pPr>
      <w:r w:rsidRPr="00753B5A">
        <w:rPr>
          <w:rFonts w:ascii="Palatino Linotype" w:hAnsi="Palatino Linotype"/>
        </w:rPr>
        <w:lastRenderedPageBreak/>
        <w:t>La importancia de proyectos y actividades que implican la utilización de las redes, y fundamentalmente Internet, contribuyen de manera decisiva a desarrollar las destrezas de comunicación interpersonal y estimulan la comprensión mutua entre regiones y culturas. Todo ello cobra un especial interés didáctico cuando es necesario acceder a fuentes de información no disponibles o que resultan cambiantes.</w:t>
      </w:r>
    </w:p>
    <w:p w:rsidR="00753B5A" w:rsidRPr="00753B5A" w:rsidRDefault="00753B5A" w:rsidP="00753B5A">
      <w:pPr>
        <w:pStyle w:val="Prrafodelista"/>
        <w:spacing w:line="240" w:lineRule="auto"/>
        <w:ind w:left="714"/>
        <w:rPr>
          <w:rFonts w:ascii="Palatino Linotype" w:hAnsi="Palatino Linotype"/>
        </w:rPr>
      </w:pPr>
    </w:p>
    <w:p w:rsidR="00815532" w:rsidRDefault="00815532" w:rsidP="00753B5A">
      <w:pPr>
        <w:pStyle w:val="Prrafodelista"/>
        <w:numPr>
          <w:ilvl w:val="0"/>
          <w:numId w:val="36"/>
        </w:numPr>
        <w:spacing w:line="240" w:lineRule="auto"/>
        <w:ind w:left="714" w:hanging="357"/>
        <w:rPr>
          <w:rFonts w:ascii="Palatino Linotype" w:hAnsi="Palatino Linotype"/>
        </w:rPr>
      </w:pPr>
      <w:r w:rsidRPr="00753B5A">
        <w:rPr>
          <w:rFonts w:ascii="Palatino Linotype" w:hAnsi="Palatino Linotype"/>
        </w:rPr>
        <w:t>El uso cotidiano de Internet ayuda a profesores y alumnos a desenvolverse en un mundo donde la capacidad para manejar y acceder a la información es crucial. También ayuda a desarrollar la capacidad de aprender de manera independiente, que pueden luego proyectar sobre otras situaciones de aprendizaje.</w:t>
      </w:r>
    </w:p>
    <w:p w:rsidR="00753B5A" w:rsidRPr="00753B5A" w:rsidRDefault="00753B5A" w:rsidP="00753B5A">
      <w:pPr>
        <w:pStyle w:val="Prrafodelista"/>
        <w:rPr>
          <w:rFonts w:ascii="Palatino Linotype" w:hAnsi="Palatino Linotype"/>
        </w:rPr>
      </w:pPr>
    </w:p>
    <w:p w:rsidR="00753B5A" w:rsidRPr="00753B5A" w:rsidRDefault="00753B5A" w:rsidP="00753B5A">
      <w:pPr>
        <w:pStyle w:val="Prrafodelista"/>
        <w:spacing w:line="240" w:lineRule="auto"/>
        <w:ind w:left="714"/>
        <w:rPr>
          <w:rFonts w:ascii="Palatino Linotype" w:hAnsi="Palatino Linotype"/>
        </w:rPr>
      </w:pPr>
    </w:p>
    <w:p w:rsidR="00815532" w:rsidRPr="00753B5A" w:rsidRDefault="00815532" w:rsidP="00753B5A">
      <w:pPr>
        <w:pStyle w:val="Prrafodelista"/>
        <w:numPr>
          <w:ilvl w:val="0"/>
          <w:numId w:val="36"/>
        </w:numPr>
        <w:spacing w:line="240" w:lineRule="auto"/>
        <w:ind w:left="714" w:hanging="357"/>
        <w:rPr>
          <w:rFonts w:ascii="Palatino Linotype" w:hAnsi="Palatino Linotype"/>
        </w:rPr>
      </w:pPr>
      <w:r w:rsidRPr="00753B5A">
        <w:rPr>
          <w:rFonts w:ascii="Palatino Linotype" w:hAnsi="Palatino Linotype"/>
        </w:rPr>
        <w:t>Permite a profesores y estudiantes aislados por condiciones personales, geográficas</w:t>
      </w:r>
      <w:r w:rsidR="00753B5A" w:rsidRPr="00753B5A">
        <w:rPr>
          <w:rFonts w:ascii="Palatino Linotype" w:hAnsi="Palatino Linotype"/>
        </w:rPr>
        <w:t>, sociales o económicas comunicarse con los demás y participar de proyectos de enseñanza-aprendizaje comunes. Así mismo, es posible agrupar a los alumnos de diversas instituciones y compartir el personal docente.</w:t>
      </w:r>
    </w:p>
    <w:p w:rsidR="00753B5A" w:rsidRDefault="00753B5A" w:rsidP="00753B5A">
      <w:pPr>
        <w:ind w:left="360"/>
      </w:pPr>
    </w:p>
    <w:p w:rsidR="00753B5A" w:rsidRDefault="00753B5A" w:rsidP="00753B5A">
      <w:pPr>
        <w:ind w:left="360"/>
      </w:pPr>
    </w:p>
    <w:p w:rsidR="00C70542" w:rsidRDefault="00C70542" w:rsidP="00C70542">
      <w:pPr>
        <w:pStyle w:val="Ttulo3"/>
      </w:pPr>
      <w:bookmarkStart w:id="108" w:name="_Toc431920073"/>
      <w:bookmarkStart w:id="109" w:name="_Toc431921680"/>
      <w:bookmarkStart w:id="110" w:name="_Toc437440235"/>
      <w:r>
        <w:t>3.3.1 Alfabetización digital</w:t>
      </w:r>
      <w:bookmarkEnd w:id="108"/>
      <w:bookmarkEnd w:id="109"/>
      <w:bookmarkEnd w:id="110"/>
    </w:p>
    <w:p w:rsidR="00C70542" w:rsidRDefault="00C70542" w:rsidP="00A43368">
      <w:pPr>
        <w:jc w:val="both"/>
      </w:pPr>
    </w:p>
    <w:p w:rsidR="004E3681" w:rsidRDefault="006D17E4" w:rsidP="004E3681">
      <w:pPr>
        <w:jc w:val="both"/>
      </w:pPr>
      <w:r>
        <w:t>La revolución causada por Internet, que ha provocado cambios profundos en la forma de relacionar</w:t>
      </w:r>
      <w:r w:rsidR="00B8139F">
        <w:t xml:space="preserve">se, de acceder a la información, de aprender, de participar en la vida social, de trabajar, etc. Hace necesario que las personas ya no sólo sean alfabetizadas en la escritura y lectura, sino que además, deben ser alfabetizadas en el uso de las tecnologías de la información y la comunicación TIC, además de nuevos lenguajes, especialmente informáticos </w:t>
      </w:r>
      <w:sdt>
        <w:sdtPr>
          <w:id w:val="742285127"/>
          <w:citation/>
        </w:sdtPr>
        <w:sdtEndPr/>
        <w:sdtContent>
          <w:r w:rsidR="00B36DF0">
            <w:fldChar w:fldCharType="begin"/>
          </w:r>
          <w:r w:rsidR="00BE12F4">
            <w:rPr>
              <w:lang w:val="es-CL"/>
            </w:rPr>
            <w:instrText xml:space="preserve"> CITATION BAR07 \l 13322  </w:instrText>
          </w:r>
          <w:r w:rsidR="00B36DF0">
            <w:fldChar w:fldCharType="separate"/>
          </w:r>
          <w:r w:rsidR="00BE12F4" w:rsidRPr="00BE12F4">
            <w:rPr>
              <w:noProof/>
              <w:lang w:val="es-CL"/>
            </w:rPr>
            <w:t>(Barroso &amp; Llorente, 2007)</w:t>
          </w:r>
          <w:r w:rsidR="00B36DF0">
            <w:fldChar w:fldCharType="end"/>
          </w:r>
        </w:sdtContent>
      </w:sdt>
      <w:r w:rsidR="004E3681">
        <w:t xml:space="preserve">. Esto porque la ciudadanía en general debe estar capacitada para transformar la información en conocimiento y hacer de éste un elemento de colaboración y transformación de la sociedad </w:t>
      </w:r>
      <w:sdt>
        <w:sdtPr>
          <w:id w:val="742285128"/>
          <w:citation/>
        </w:sdtPr>
        <w:sdtEndPr/>
        <w:sdtContent>
          <w:r w:rsidR="00B36DF0">
            <w:fldChar w:fldCharType="begin"/>
          </w:r>
          <w:r w:rsidR="00BE12F4">
            <w:rPr>
              <w:lang w:val="es-CL"/>
            </w:rPr>
            <w:instrText xml:space="preserve"> CITATION GUT03 \l 13322  </w:instrText>
          </w:r>
          <w:r w:rsidR="00B36DF0">
            <w:fldChar w:fldCharType="separate"/>
          </w:r>
          <w:r w:rsidR="00BE12F4" w:rsidRPr="00BE12F4">
            <w:rPr>
              <w:noProof/>
              <w:lang w:val="es-CL"/>
            </w:rPr>
            <w:t>(Gutierrez, 2003)</w:t>
          </w:r>
          <w:r w:rsidR="00B36DF0">
            <w:fldChar w:fldCharType="end"/>
          </w:r>
        </w:sdtContent>
      </w:sdt>
      <w:r w:rsidR="004E3681">
        <w:t>.</w:t>
      </w:r>
      <w:r w:rsidR="00C70542">
        <w:t xml:space="preserve"> La alfabetización digital de la que hablamos no debe ser puramente instrumental, debe tener además un carácter crítico y reflexivo, ya que es lo que se requiere en la sociedad del conocimiento.</w:t>
      </w:r>
    </w:p>
    <w:p w:rsidR="00C70542" w:rsidRDefault="00C70542" w:rsidP="004E3681">
      <w:pPr>
        <w:jc w:val="both"/>
      </w:pPr>
    </w:p>
    <w:p w:rsidR="00C70542" w:rsidRDefault="00C70542" w:rsidP="004E3681">
      <w:pPr>
        <w:jc w:val="both"/>
      </w:pPr>
      <w:r>
        <w:t xml:space="preserve">Según </w:t>
      </w:r>
      <w:sdt>
        <w:sdtPr>
          <w:id w:val="742285131"/>
          <w:citation/>
        </w:sdtPr>
        <w:sdtEndPr/>
        <w:sdtContent>
          <w:r w:rsidR="00B36DF0">
            <w:fldChar w:fldCharType="begin"/>
          </w:r>
          <w:r w:rsidR="00BE12F4">
            <w:rPr>
              <w:lang w:val="es-CL"/>
            </w:rPr>
            <w:instrText xml:space="preserve"> CITATION CAB06 \t  \l 13322  </w:instrText>
          </w:r>
          <w:r w:rsidR="00B36DF0">
            <w:fldChar w:fldCharType="separate"/>
          </w:r>
          <w:r w:rsidR="00BE12F4" w:rsidRPr="00BE12F4">
            <w:rPr>
              <w:noProof/>
              <w:lang w:val="es-CL"/>
            </w:rPr>
            <w:t>(Cabero &amp; Llorente, 2006)</w:t>
          </w:r>
          <w:r w:rsidR="00B36DF0">
            <w:fldChar w:fldCharType="end"/>
          </w:r>
        </w:sdtContent>
      </w:sdt>
      <w:r>
        <w:t>, la alfabetización digital debe estar orientada a:</w:t>
      </w:r>
    </w:p>
    <w:p w:rsidR="00C70542" w:rsidRDefault="00C70542" w:rsidP="004E3681">
      <w:pPr>
        <w:jc w:val="both"/>
      </w:pPr>
    </w:p>
    <w:p w:rsidR="009D5533" w:rsidRDefault="00C70542" w:rsidP="009D5533">
      <w:pPr>
        <w:pStyle w:val="Prrafodelista"/>
        <w:numPr>
          <w:ilvl w:val="0"/>
          <w:numId w:val="34"/>
        </w:numPr>
        <w:spacing w:line="240" w:lineRule="auto"/>
        <w:rPr>
          <w:rFonts w:ascii="Palatino Linotype" w:hAnsi="Palatino Linotype"/>
        </w:rPr>
      </w:pPr>
      <w:r w:rsidRPr="009D5533">
        <w:rPr>
          <w:rFonts w:ascii="Palatino Linotype" w:hAnsi="Palatino Linotype"/>
        </w:rPr>
        <w:lastRenderedPageBreak/>
        <w:t xml:space="preserve">Se domine el manejo </w:t>
      </w:r>
      <w:r w:rsidR="009D5533" w:rsidRPr="009D5533">
        <w:rPr>
          <w:rFonts w:ascii="Palatino Linotype" w:hAnsi="Palatino Linotype"/>
        </w:rPr>
        <w:t xml:space="preserve">técnico de cada tecnología </w:t>
      </w:r>
      <w:r w:rsidRPr="009D5533">
        <w:rPr>
          <w:rFonts w:ascii="Palatino Linotype" w:hAnsi="Palatino Linotype"/>
        </w:rPr>
        <w:t xml:space="preserve"> (hardware) y de los programas más comunes, como por ejemplo un procesador de textos (software).</w:t>
      </w:r>
    </w:p>
    <w:p w:rsidR="009D5533" w:rsidRPr="009D5533" w:rsidRDefault="009D5533" w:rsidP="009D5533">
      <w:pPr>
        <w:pStyle w:val="Prrafodelista"/>
        <w:spacing w:line="240" w:lineRule="auto"/>
        <w:rPr>
          <w:rFonts w:ascii="Palatino Linotype" w:hAnsi="Palatino Linotype"/>
        </w:rPr>
      </w:pPr>
    </w:p>
    <w:p w:rsidR="00C70542" w:rsidRDefault="00C70542" w:rsidP="009D5533">
      <w:pPr>
        <w:pStyle w:val="Prrafodelista"/>
        <w:numPr>
          <w:ilvl w:val="0"/>
          <w:numId w:val="32"/>
        </w:numPr>
        <w:spacing w:line="240" w:lineRule="auto"/>
        <w:rPr>
          <w:rFonts w:ascii="Palatino Linotype" w:hAnsi="Palatino Linotype"/>
        </w:rPr>
      </w:pPr>
      <w:r w:rsidRPr="009D5533">
        <w:rPr>
          <w:rFonts w:ascii="Palatino Linotype" w:hAnsi="Palatino Linotype"/>
        </w:rPr>
        <w:t>Se posea un conjunto de conocimientos y habilidades específicas que les permitan buscar, seleccionar, analizar, comprender y gestionar la enorme cantidad de información a la que se accede a través de las nuevas tecnologías.</w:t>
      </w:r>
    </w:p>
    <w:p w:rsidR="009D5533" w:rsidRPr="009D5533" w:rsidRDefault="009D5533" w:rsidP="009D5533">
      <w:pPr>
        <w:pStyle w:val="Prrafodelista"/>
        <w:spacing w:line="240" w:lineRule="auto"/>
        <w:rPr>
          <w:rFonts w:ascii="Palatino Linotype" w:hAnsi="Palatino Linotype"/>
        </w:rPr>
      </w:pPr>
    </w:p>
    <w:p w:rsidR="009D5533" w:rsidRDefault="00C70542" w:rsidP="009D5533">
      <w:pPr>
        <w:pStyle w:val="Prrafodelista"/>
        <w:numPr>
          <w:ilvl w:val="0"/>
          <w:numId w:val="32"/>
        </w:numPr>
        <w:spacing w:line="240" w:lineRule="auto"/>
        <w:rPr>
          <w:rFonts w:ascii="Palatino Linotype" w:hAnsi="Palatino Linotype"/>
        </w:rPr>
      </w:pPr>
      <w:r w:rsidRPr="009D5533">
        <w:rPr>
          <w:rFonts w:ascii="Palatino Linotype" w:hAnsi="Palatino Linotype"/>
        </w:rPr>
        <w:t>Se desarrollen valores y actitudes hacia la tecnología que no sean contrarios (tecnófobos), ni tampoco acríticos y sumisos.</w:t>
      </w:r>
      <w:r w:rsidR="009D5533" w:rsidRPr="009D5533">
        <w:rPr>
          <w:rFonts w:ascii="Palatino Linotype" w:hAnsi="Palatino Linotype"/>
        </w:rPr>
        <w:t xml:space="preserve"> </w:t>
      </w:r>
    </w:p>
    <w:p w:rsidR="009D5533" w:rsidRPr="009D5533" w:rsidRDefault="009D5533" w:rsidP="009D5533">
      <w:pPr>
        <w:pStyle w:val="Prrafodelista"/>
        <w:spacing w:line="240" w:lineRule="auto"/>
        <w:rPr>
          <w:rFonts w:ascii="Palatino Linotype" w:hAnsi="Palatino Linotype"/>
        </w:rPr>
      </w:pPr>
    </w:p>
    <w:p w:rsidR="00C70542" w:rsidRPr="009D5533" w:rsidRDefault="00C70542" w:rsidP="009D5533">
      <w:pPr>
        <w:pStyle w:val="Prrafodelista"/>
        <w:numPr>
          <w:ilvl w:val="0"/>
          <w:numId w:val="32"/>
        </w:numPr>
        <w:spacing w:line="240" w:lineRule="auto"/>
        <w:rPr>
          <w:rFonts w:ascii="Palatino Linotype" w:hAnsi="Palatino Linotype"/>
        </w:rPr>
      </w:pPr>
      <w:r w:rsidRPr="009D5533">
        <w:rPr>
          <w:rFonts w:ascii="Palatino Linotype" w:hAnsi="Palatino Linotype"/>
        </w:rPr>
        <w:t xml:space="preserve">Se utilicen las tecnologías en la vida cotidiana como entornos de expresión y comunicación con otras personas y además </w:t>
      </w:r>
      <w:r w:rsidR="009D5533" w:rsidRPr="009D5533">
        <w:rPr>
          <w:rFonts w:ascii="Palatino Linotype" w:hAnsi="Palatino Linotype"/>
        </w:rPr>
        <w:t xml:space="preserve">de cómo </w:t>
      </w:r>
      <w:r w:rsidRPr="009D5533">
        <w:rPr>
          <w:rFonts w:ascii="Palatino Linotype" w:hAnsi="Palatino Linotype"/>
        </w:rPr>
        <w:t>recursos de ocio y consumo.</w:t>
      </w:r>
    </w:p>
    <w:p w:rsidR="004E3681" w:rsidRDefault="004E3681" w:rsidP="004E3681">
      <w:pPr>
        <w:jc w:val="both"/>
      </w:pPr>
    </w:p>
    <w:p w:rsidR="00B8139F" w:rsidRDefault="009D5533" w:rsidP="009D5533">
      <w:pPr>
        <w:jc w:val="both"/>
      </w:pPr>
      <w:r>
        <w:t>En definitiva la alfabetización digital</w:t>
      </w:r>
      <w:r w:rsidR="00BA203A">
        <w:t>,</w:t>
      </w:r>
      <w:r>
        <w:t xml:space="preserve"> debe ayudar a formar persona que puedan incorporarse con éxito a la sociedad del conocimiento</w:t>
      </w:r>
      <w:r w:rsidR="00BA203A">
        <w:t xml:space="preserve">, por lo que no puede </w:t>
      </w:r>
      <w:r>
        <w:t xml:space="preserve">simplemente </w:t>
      </w:r>
      <w:r w:rsidR="00BA203A">
        <w:t xml:space="preserve">preocuparse </w:t>
      </w:r>
      <w:r>
        <w:t>de enseñar a navegar por Internet, o a enviar</w:t>
      </w:r>
      <w:r w:rsidR="00BA203A">
        <w:t xml:space="preserve"> </w:t>
      </w:r>
      <w:r>
        <w:t xml:space="preserve">un e-mail o a subir una foto, sino </w:t>
      </w:r>
      <w:r w:rsidR="00BA203A">
        <w:t xml:space="preserve">que debe lograr su incorporación funcional </w:t>
      </w:r>
      <w:r>
        <w:t xml:space="preserve">a </w:t>
      </w:r>
      <w:r w:rsidR="00BA203A">
        <w:t>la red, siendo capaces de usarla  para construir y elaborar conocimientos evitando que sean</w:t>
      </w:r>
      <w:r>
        <w:t xml:space="preserve"> meros usuarios de la información</w:t>
      </w:r>
      <w:r w:rsidR="00BA203A">
        <w:t xml:space="preserve"> </w:t>
      </w:r>
      <w:r w:rsidR="001C5A5C">
        <w:t xml:space="preserve"> </w:t>
      </w:r>
      <w:sdt>
        <w:sdtPr>
          <w:id w:val="742285132"/>
          <w:citation/>
        </w:sdtPr>
        <w:sdtEndPr/>
        <w:sdtContent>
          <w:r w:rsidR="00B36DF0">
            <w:fldChar w:fldCharType="begin"/>
          </w:r>
          <w:r w:rsidR="00BE12F4">
            <w:rPr>
              <w:lang w:val="es-CL"/>
            </w:rPr>
            <w:instrText xml:space="preserve"> CITATION CAS08 \t  \l 13322  </w:instrText>
          </w:r>
          <w:r w:rsidR="00B36DF0">
            <w:fldChar w:fldCharType="separate"/>
          </w:r>
          <w:r w:rsidR="00BE12F4" w:rsidRPr="00BE12F4">
            <w:rPr>
              <w:noProof/>
              <w:lang w:val="es-CL"/>
            </w:rPr>
            <w:t>(Castaño, 2008)</w:t>
          </w:r>
          <w:r w:rsidR="00B36DF0">
            <w:fldChar w:fldCharType="end"/>
          </w:r>
        </w:sdtContent>
      </w:sdt>
      <w:r w:rsidR="001C5A5C">
        <w:t>.</w:t>
      </w:r>
    </w:p>
    <w:p w:rsidR="00B8139F" w:rsidRPr="00890F4B" w:rsidRDefault="00B8139F" w:rsidP="00B8139F">
      <w:pPr>
        <w:jc w:val="both"/>
      </w:pPr>
    </w:p>
    <w:p w:rsidR="000E5120" w:rsidRDefault="001C5A5C" w:rsidP="001C5A5C">
      <w:pPr>
        <w:pStyle w:val="Ttulo3"/>
      </w:pPr>
      <w:bookmarkStart w:id="111" w:name="_Toc431920074"/>
      <w:bookmarkStart w:id="112" w:name="_Toc431921681"/>
      <w:bookmarkStart w:id="113" w:name="_Toc437440236"/>
      <w:r>
        <w:t>3.3.2  La WEB 2.0</w:t>
      </w:r>
      <w:bookmarkEnd w:id="111"/>
      <w:bookmarkEnd w:id="112"/>
      <w:bookmarkEnd w:id="113"/>
    </w:p>
    <w:p w:rsidR="001C5A5C" w:rsidRDefault="001C5A5C" w:rsidP="000E5120"/>
    <w:p w:rsidR="00F26CAD" w:rsidRDefault="00F26CAD" w:rsidP="00F26CAD">
      <w:pPr>
        <w:jc w:val="both"/>
      </w:pPr>
      <w:r>
        <w:t>Si bien es cierto, Internet no es sinónimo de Web, ya que las Web es uno de los tantos servicios que se ofrecen en internet, hoy en día, por el significado y la penetración que ha tenido la Web en la sociedad del conocimiento no se puede hablar de una u otra como cosas separadas o independientes. El avance de las tecnologías ha permitido que los servicios que ofrece Internet sean cada vez más sofisticados, potentes y amigables lo que se puede apreciar en la evolución que ha tenido dentro de la red, la Web, pasando de una web estática, no interactiva y unidireccional llamada WEB 1.0, a una WEB participativa, mutidireccional llamada Web 2.0.</w:t>
      </w:r>
    </w:p>
    <w:p w:rsidR="00F26CAD" w:rsidRDefault="00F26CAD" w:rsidP="00F26CAD">
      <w:pPr>
        <w:jc w:val="both"/>
      </w:pPr>
    </w:p>
    <w:p w:rsidR="00F26CAD" w:rsidRDefault="00F26CAD" w:rsidP="00F26CAD">
      <w:pPr>
        <w:jc w:val="both"/>
      </w:pPr>
      <w:r>
        <w:t>En la Web 2.0 el usuario deja de ser solamente un lector o espectador de lo que se muestra en las pantallas</w:t>
      </w:r>
      <w:r w:rsidR="006C39C7">
        <w:t xml:space="preserve">, sino que, se transforma en un participante activo que trabaja, estudia, comparte, crea, forma parte de comunidades de tal forma que la red se transforma en una plataforma en la que se crea contenido, se comparte, se remezcla, se reutiliza, etc. </w:t>
      </w:r>
      <w:sdt>
        <w:sdtPr>
          <w:id w:val="742285136"/>
          <w:citation/>
        </w:sdtPr>
        <w:sdtEndPr/>
        <w:sdtContent>
          <w:r w:rsidR="00B36DF0">
            <w:fldChar w:fldCharType="begin"/>
          </w:r>
          <w:r w:rsidR="00BE12F4">
            <w:rPr>
              <w:lang w:val="es-CL"/>
            </w:rPr>
            <w:instrText xml:space="preserve"> CITATION ORE05 \l 13322  </w:instrText>
          </w:r>
          <w:r w:rsidR="00B36DF0">
            <w:fldChar w:fldCharType="separate"/>
          </w:r>
          <w:r w:rsidR="00BE12F4" w:rsidRPr="00BE12F4">
            <w:rPr>
              <w:noProof/>
              <w:lang w:val="es-CL"/>
            </w:rPr>
            <w:t>(O´Reilly, 2005)</w:t>
          </w:r>
          <w:r w:rsidR="00B36DF0">
            <w:fldChar w:fldCharType="end"/>
          </w:r>
        </w:sdtContent>
      </w:sdt>
      <w:r w:rsidR="006C39C7">
        <w:t>.</w:t>
      </w:r>
    </w:p>
    <w:p w:rsidR="006C39C7" w:rsidRDefault="006C39C7" w:rsidP="00F26CAD">
      <w:pPr>
        <w:jc w:val="both"/>
      </w:pPr>
    </w:p>
    <w:p w:rsidR="00796329" w:rsidRDefault="00770F09" w:rsidP="00F26CAD">
      <w:pPr>
        <w:jc w:val="both"/>
      </w:pPr>
      <w:r>
        <w:t xml:space="preserve">Lo que hace tan especial a la Web 2.0 se puede explicar si entendemos los siete principios básicos sobre los que se fundamenta según uno de sus creadores </w:t>
      </w:r>
      <w:sdt>
        <w:sdtPr>
          <w:id w:val="742285140"/>
          <w:citation/>
        </w:sdtPr>
        <w:sdtEndPr/>
        <w:sdtContent>
          <w:r w:rsidR="00B36DF0">
            <w:fldChar w:fldCharType="begin"/>
          </w:r>
          <w:r w:rsidR="00BE12F4">
            <w:rPr>
              <w:lang w:val="es-CL"/>
            </w:rPr>
            <w:instrText xml:space="preserve"> CITATION ORE05 \l 13322  </w:instrText>
          </w:r>
          <w:r w:rsidR="00B36DF0">
            <w:fldChar w:fldCharType="separate"/>
          </w:r>
          <w:r w:rsidR="00BE12F4" w:rsidRPr="00BE12F4">
            <w:rPr>
              <w:noProof/>
              <w:lang w:val="es-CL"/>
            </w:rPr>
            <w:t>(O´Reilly, 2005)</w:t>
          </w:r>
          <w:r w:rsidR="00B36DF0">
            <w:fldChar w:fldCharType="end"/>
          </w:r>
        </w:sdtContent>
      </w:sdt>
      <w:r>
        <w:t>:</w:t>
      </w:r>
    </w:p>
    <w:p w:rsidR="00770F09" w:rsidRDefault="00770F09" w:rsidP="00F26CAD">
      <w:pPr>
        <w:jc w:val="both"/>
      </w:pPr>
    </w:p>
    <w:p w:rsidR="00770F09" w:rsidRDefault="00770F09" w:rsidP="00770F09">
      <w:pPr>
        <w:jc w:val="both"/>
      </w:pPr>
      <w:r>
        <w:tab/>
        <w:t>1.- La World Wide Web como plataforma de trabajo.</w:t>
      </w:r>
    </w:p>
    <w:p w:rsidR="00770F09" w:rsidRDefault="00770F09" w:rsidP="00770F09">
      <w:pPr>
        <w:jc w:val="both"/>
      </w:pPr>
    </w:p>
    <w:p w:rsidR="00770F09" w:rsidRDefault="00770F09" w:rsidP="00770F09">
      <w:pPr>
        <w:ind w:firstLine="708"/>
        <w:jc w:val="both"/>
      </w:pPr>
      <w:r>
        <w:t>2.- El fortalecimiento de la inteligencia colectiva.</w:t>
      </w:r>
    </w:p>
    <w:p w:rsidR="00770F09" w:rsidRDefault="00770F09" w:rsidP="00770F09">
      <w:pPr>
        <w:ind w:firstLine="708"/>
        <w:jc w:val="both"/>
      </w:pPr>
    </w:p>
    <w:p w:rsidR="00770F09" w:rsidRDefault="00770F09" w:rsidP="00770F09">
      <w:pPr>
        <w:ind w:firstLine="708"/>
        <w:jc w:val="both"/>
      </w:pPr>
      <w:r>
        <w:t>3.- La gestión de las bases de datos como competencia básica.</w:t>
      </w:r>
    </w:p>
    <w:p w:rsidR="00770F09" w:rsidRDefault="00770F09" w:rsidP="00770F09">
      <w:pPr>
        <w:ind w:firstLine="708"/>
        <w:jc w:val="both"/>
      </w:pPr>
    </w:p>
    <w:p w:rsidR="00770F09" w:rsidRDefault="00770F09" w:rsidP="00770F09">
      <w:pPr>
        <w:ind w:firstLine="708"/>
        <w:jc w:val="both"/>
      </w:pPr>
      <w:r>
        <w:t>4.- El fin del ciclo de las actualizaciones de versiones de software.</w:t>
      </w:r>
    </w:p>
    <w:p w:rsidR="00770F09" w:rsidRDefault="00770F09" w:rsidP="00770F09">
      <w:pPr>
        <w:ind w:firstLine="708"/>
        <w:jc w:val="both"/>
      </w:pPr>
    </w:p>
    <w:p w:rsidR="00770F09" w:rsidRDefault="00770F09" w:rsidP="00770F09">
      <w:pPr>
        <w:ind w:left="1134" w:hanging="426"/>
        <w:jc w:val="both"/>
      </w:pPr>
      <w:r>
        <w:t>5.- Los modelos de programación ligera junto a la búsqueda de la simplicidad</w:t>
      </w:r>
    </w:p>
    <w:p w:rsidR="00770F09" w:rsidRDefault="00770F09" w:rsidP="00770F09">
      <w:pPr>
        <w:ind w:firstLine="708"/>
        <w:jc w:val="both"/>
      </w:pPr>
    </w:p>
    <w:p w:rsidR="00770F09" w:rsidRDefault="00770F09" w:rsidP="00770F09">
      <w:pPr>
        <w:ind w:firstLine="708"/>
        <w:jc w:val="both"/>
      </w:pPr>
      <w:r>
        <w:t>6.- El software no limitado a un solo dispositivo.</w:t>
      </w:r>
    </w:p>
    <w:p w:rsidR="00770F09" w:rsidRDefault="00770F09" w:rsidP="00770F09">
      <w:pPr>
        <w:ind w:firstLine="708"/>
        <w:jc w:val="both"/>
      </w:pPr>
    </w:p>
    <w:p w:rsidR="00770F09" w:rsidRDefault="00770F09" w:rsidP="00770F09">
      <w:pPr>
        <w:ind w:firstLine="708"/>
        <w:jc w:val="both"/>
      </w:pPr>
      <w:r>
        <w:t>7.- Las experiencias enriquecedoras de los usuarios.</w:t>
      </w:r>
    </w:p>
    <w:p w:rsidR="00770F09" w:rsidRDefault="00770F09" w:rsidP="00F26CAD">
      <w:pPr>
        <w:jc w:val="both"/>
      </w:pPr>
    </w:p>
    <w:p w:rsidR="00770F09" w:rsidRDefault="008F72D1" w:rsidP="00F26CAD">
      <w:pPr>
        <w:jc w:val="both"/>
      </w:pPr>
      <w:r w:rsidRPr="008F72D1">
        <w:rPr>
          <w:b/>
        </w:rPr>
        <w:t>Lo Web como plataforma</w:t>
      </w:r>
      <w:r>
        <w:t xml:space="preserve"> de trabajo se puede ejemplificar con el modelo de Google  que</w:t>
      </w:r>
      <w:r w:rsidRPr="008F72D1">
        <w:t xml:space="preserve"> comenz</w:t>
      </w:r>
      <w:r>
        <w:t xml:space="preserve">ó como una aplicación en la Web y </w:t>
      </w:r>
      <w:r w:rsidRPr="008F72D1">
        <w:t xml:space="preserve"> nunca se vendió o se empaquetó y se entregó como un servicio sin poner ninguna de las antiguas trampas de la antigua industria del software como programar lanzamientos de nuevo software: Google no era solamente una colección de herramientas de software sino una base de datos especializada; así pues el valor del software fue proporcional a la escala y al dinamismo de los datos que maneja</w:t>
      </w:r>
      <w:r>
        <w:t xml:space="preserve">. </w:t>
      </w:r>
      <w:sdt>
        <w:sdtPr>
          <w:id w:val="742285141"/>
          <w:citation/>
        </w:sdtPr>
        <w:sdtEndPr/>
        <w:sdtContent>
          <w:r w:rsidR="00B36DF0">
            <w:fldChar w:fldCharType="begin"/>
          </w:r>
          <w:r w:rsidR="00BE12F4">
            <w:rPr>
              <w:lang w:val="es-CL"/>
            </w:rPr>
            <w:instrText xml:space="preserve"> CITATION ÁLV09 \l 13322  </w:instrText>
          </w:r>
          <w:r w:rsidR="00B36DF0">
            <w:fldChar w:fldCharType="separate"/>
          </w:r>
          <w:r w:rsidR="00BE12F4" w:rsidRPr="00BE12F4">
            <w:rPr>
              <w:noProof/>
              <w:lang w:val="es-CL"/>
            </w:rPr>
            <w:t>(Álvarez, 2009)</w:t>
          </w:r>
          <w:r w:rsidR="00B36DF0">
            <w:fldChar w:fldCharType="end"/>
          </w:r>
        </w:sdtContent>
      </w:sdt>
    </w:p>
    <w:p w:rsidR="008F72D1" w:rsidRDefault="008F72D1" w:rsidP="00F26CAD">
      <w:pPr>
        <w:jc w:val="both"/>
      </w:pPr>
    </w:p>
    <w:p w:rsidR="008F72D1" w:rsidRDefault="008F72D1" w:rsidP="00F26CAD">
      <w:pPr>
        <w:jc w:val="both"/>
        <w:rPr>
          <w:rFonts w:ascii="Georgia Serif" w:hAnsi="Georgia Serif"/>
          <w:color w:val="333333"/>
          <w:shd w:val="clear" w:color="auto" w:fill="FFFFFF"/>
        </w:rPr>
      </w:pPr>
      <w:r w:rsidRPr="00C110BC">
        <w:rPr>
          <w:rFonts w:ascii="Georgia Serif" w:hAnsi="Georgia Serif"/>
          <w:b/>
          <w:color w:val="333333"/>
          <w:shd w:val="clear" w:color="auto" w:fill="FFFFFF"/>
        </w:rPr>
        <w:t>Fortalecimiento de la inteligencia colectiva</w:t>
      </w:r>
      <w:r w:rsidR="00C110BC">
        <w:rPr>
          <w:rFonts w:ascii="Georgia Serif" w:hAnsi="Georgia Serif"/>
          <w:b/>
          <w:color w:val="333333"/>
          <w:shd w:val="clear" w:color="auto" w:fill="FFFFFF"/>
        </w:rPr>
        <w:t>,</w:t>
      </w:r>
      <w:r>
        <w:rPr>
          <w:rFonts w:ascii="Georgia Serif" w:hAnsi="Georgia Serif"/>
          <w:color w:val="333333"/>
          <w:shd w:val="clear" w:color="auto" w:fill="FFFFFF"/>
        </w:rPr>
        <w:t xml:space="preserve"> </w:t>
      </w:r>
      <w:r>
        <w:rPr>
          <w:rFonts w:ascii="Georgia Serif" w:hAnsi="Georgia Serif" w:hint="eastAsia"/>
          <w:color w:val="333333"/>
          <w:shd w:val="clear" w:color="auto" w:fill="FFFFFF"/>
        </w:rPr>
        <w:t>debido</w:t>
      </w:r>
      <w:r>
        <w:rPr>
          <w:rFonts w:ascii="Georgia Serif" w:hAnsi="Georgia Serif"/>
          <w:color w:val="333333"/>
          <w:shd w:val="clear" w:color="auto" w:fill="FFFFFF"/>
        </w:rPr>
        <w:t xml:space="preserve"> a que el  fundamento de la Web es el hiperenlace. A medida que los usuarios agregan nuevos contenidos y nuevos sitios estos se agregan a la estructura general en la medida que otros los descubran y los enlacen; así como ocurre con las sinapsis del cerebro que se fortalecen con la repetición y la intensidad, la red de conexiones en la web crece orgánicamente como producto de la actividad </w:t>
      </w:r>
    </w:p>
    <w:p w:rsidR="00C110BC" w:rsidRDefault="00C110BC" w:rsidP="00F26CAD">
      <w:pPr>
        <w:jc w:val="both"/>
      </w:pPr>
    </w:p>
    <w:p w:rsidR="00C110BC" w:rsidRDefault="00C110BC" w:rsidP="00F26CAD">
      <w:pPr>
        <w:jc w:val="both"/>
        <w:rPr>
          <w:rFonts w:ascii="Georgia Serif" w:hAnsi="Georgia Serif"/>
          <w:color w:val="333333"/>
          <w:shd w:val="clear" w:color="auto" w:fill="FFFFFF"/>
        </w:rPr>
      </w:pPr>
      <w:r w:rsidRPr="00C110BC">
        <w:rPr>
          <w:b/>
        </w:rPr>
        <w:t>La gestión de bases de dato es una competencia básica</w:t>
      </w:r>
      <w:r>
        <w:t xml:space="preserve">, ya que el manejo de estas es un requisito fundamental de las aplicaciones Web 2.0. y  La base de datos hace posible el desarrollo de sistemas tan comunes como los LMS y los CMS . </w:t>
      </w:r>
      <w:r w:rsidRPr="00C110BC">
        <w:t>Este concepto se puede resumir en una frase "SQL es el HTML del la Web 2.0".</w:t>
      </w:r>
      <w:r>
        <w:rPr>
          <w:rFonts w:ascii="Georgia Serif" w:hAnsi="Georgia Serif"/>
          <w:color w:val="333333"/>
          <w:shd w:val="clear" w:color="auto" w:fill="FFFFFF"/>
        </w:rPr>
        <w:t xml:space="preserve"> </w:t>
      </w:r>
    </w:p>
    <w:p w:rsidR="00C110BC" w:rsidRDefault="00C110BC" w:rsidP="00F26CAD">
      <w:pPr>
        <w:jc w:val="both"/>
        <w:rPr>
          <w:rFonts w:ascii="Georgia Serif" w:hAnsi="Georgia Serif"/>
          <w:color w:val="333333"/>
          <w:shd w:val="clear" w:color="auto" w:fill="FFFFFF"/>
        </w:rPr>
      </w:pPr>
    </w:p>
    <w:p w:rsidR="00C110BC" w:rsidRDefault="00C110BC" w:rsidP="00F26CAD">
      <w:pPr>
        <w:jc w:val="both"/>
      </w:pPr>
      <w:r w:rsidRPr="00C110BC">
        <w:rPr>
          <w:b/>
        </w:rPr>
        <w:lastRenderedPageBreak/>
        <w:t>Fin del ciclo de actualizaciones de software</w:t>
      </w:r>
      <w:r w:rsidRPr="00C110BC">
        <w:t xml:space="preserve"> </w:t>
      </w:r>
      <w:r w:rsidRPr="00C110BC">
        <w:rPr>
          <w:rFonts w:hint="eastAsia"/>
        </w:rPr>
        <w:t>debido</w:t>
      </w:r>
      <w:r w:rsidRPr="00C110BC">
        <w:t xml:space="preserve"> a que en la Web 2.0 se proporciona como un servicio, no como un producto. Los usuarios son codesarrolladores de los programas. Surge entonces el concepto de beta perpetuo, pues los programas cambian permanentemente con el aporte de todos. Gmail, Google Maps, Flickr, del.icio.us y muchos otros han llevado el logo de Beta por años. Mientras que en el modelo antiguo, por ejemplo, Microsoft depende de que cada uno actualice el ambiente de su computadora cada dos o tres años, en el nuevo modelo, Google depende de cada uno explore que hay de nuevo en el ambiente de su computadora todos los días. </w:t>
      </w:r>
    </w:p>
    <w:p w:rsidR="00C110BC" w:rsidRDefault="00C110BC" w:rsidP="00F26CAD">
      <w:pPr>
        <w:jc w:val="both"/>
      </w:pPr>
    </w:p>
    <w:p w:rsidR="00C110BC" w:rsidRPr="00DF2BF5" w:rsidRDefault="00C110BC" w:rsidP="00F26CAD">
      <w:pPr>
        <w:jc w:val="both"/>
      </w:pPr>
      <w:r w:rsidRPr="00DF2BF5">
        <w:rPr>
          <w:b/>
        </w:rPr>
        <w:t>Los modelos de programación ligera junto a la búsqueda de la simplicidad</w:t>
      </w:r>
      <w:r w:rsidR="00DF2BF5">
        <w:t>. Como ejemplo podemos decir que e</w:t>
      </w:r>
      <w:r w:rsidR="00DF2BF5" w:rsidRPr="00DF2BF5">
        <w:t xml:space="preserve">l nuevo modelo destronó la hegemonía del HTLM. Un ejemplo de un programa liviano de gran éxito es RSS; AJAX lo es también. </w:t>
      </w:r>
    </w:p>
    <w:p w:rsidR="00DF2BF5" w:rsidRPr="00DF2BF5" w:rsidRDefault="00DF2BF5" w:rsidP="00F26CAD">
      <w:pPr>
        <w:jc w:val="both"/>
      </w:pPr>
    </w:p>
    <w:p w:rsidR="00DF2BF5" w:rsidRDefault="00DF2BF5" w:rsidP="00F26CAD">
      <w:pPr>
        <w:jc w:val="both"/>
      </w:pPr>
      <w:r w:rsidRPr="00DF2BF5">
        <w:rPr>
          <w:b/>
        </w:rPr>
        <w:t>El software no limitado a un solo dispositivo</w:t>
      </w:r>
      <w:r>
        <w:t xml:space="preserve">. </w:t>
      </w:r>
      <w:r w:rsidRPr="00DF2BF5">
        <w:t>La Web 2.0 no se limita a la plataforma del PC. Los programas corren en múltiples entornos y dispositivos. Un buen ejemplo es iTunes. La aparición de teléfonos móviles con múltiples aplicativos informáticos es una prueba de que el principio se está cumpliendo</w:t>
      </w:r>
      <w:r>
        <w:t>.</w:t>
      </w:r>
    </w:p>
    <w:p w:rsidR="00DF2BF5" w:rsidRDefault="00DF2BF5" w:rsidP="00F26CAD">
      <w:pPr>
        <w:jc w:val="both"/>
      </w:pPr>
    </w:p>
    <w:p w:rsidR="00DF2BF5" w:rsidRDefault="00DF2BF5" w:rsidP="00F26CAD">
      <w:pPr>
        <w:jc w:val="both"/>
        <w:rPr>
          <w:rFonts w:ascii="Georgia Serif" w:hAnsi="Georgia Serif"/>
          <w:color w:val="333333"/>
          <w:shd w:val="clear" w:color="auto" w:fill="FFFFFF"/>
        </w:rPr>
      </w:pPr>
      <w:r w:rsidRPr="00DF2BF5">
        <w:rPr>
          <w:b/>
        </w:rPr>
        <w:t>Las experiencias enriquecedoras de los usuarios.</w:t>
      </w:r>
      <w:r>
        <w:t xml:space="preserve"> </w:t>
      </w:r>
      <w:r>
        <w:rPr>
          <w:rFonts w:ascii="Georgia Serif" w:hAnsi="Georgia Serif"/>
          <w:color w:val="333333"/>
          <w:shd w:val="clear" w:color="auto" w:fill="FFFFFF"/>
        </w:rPr>
        <w:t xml:space="preserve">Gmail y Google Maps fueron dos ejemplos de como aplicaciones basadas en el Web con interfaces de usuario enriquecidas fueron de gran éxito. La colección de </w:t>
      </w:r>
      <w:r w:rsidRPr="00DF2BF5">
        <w:t>tecnologías usadas por Google fueron bautizadas como AJAX, el cual incorpora XHTML y CSS, DOM (Document Object Model), XML y JavaScript entre otros.</w:t>
      </w:r>
      <w:r>
        <w:rPr>
          <w:rFonts w:ascii="Georgia Serif" w:hAnsi="Georgia Serif"/>
          <w:color w:val="333333"/>
          <w:shd w:val="clear" w:color="auto" w:fill="FFFFFF"/>
        </w:rPr>
        <w:t xml:space="preserve"> </w:t>
      </w:r>
    </w:p>
    <w:p w:rsidR="00DF2BF5" w:rsidRDefault="00DF2BF5" w:rsidP="00F26CAD">
      <w:pPr>
        <w:jc w:val="both"/>
        <w:rPr>
          <w:rFonts w:ascii="Georgia Serif" w:hAnsi="Georgia Serif"/>
          <w:color w:val="333333"/>
          <w:shd w:val="clear" w:color="auto" w:fill="FFFFFF"/>
        </w:rPr>
      </w:pPr>
    </w:p>
    <w:p w:rsidR="00DF2BF5" w:rsidRDefault="00DF2BF5" w:rsidP="00F26CAD">
      <w:pPr>
        <w:jc w:val="both"/>
      </w:pPr>
    </w:p>
    <w:p w:rsidR="00F26CAD" w:rsidRDefault="007E351F" w:rsidP="006C39C7">
      <w:pPr>
        <w:jc w:val="both"/>
      </w:pPr>
      <w:r>
        <w:t xml:space="preserve">La Web 2.0 mirada desde una óptica educativa nos estrega una serie de posibilidades, algunas de ellas son destacadas por </w:t>
      </w:r>
      <w:sdt>
        <w:sdtPr>
          <w:id w:val="742285142"/>
          <w:citation/>
        </w:sdtPr>
        <w:sdtEndPr/>
        <w:sdtContent>
          <w:r w:rsidR="00B36DF0">
            <w:fldChar w:fldCharType="begin"/>
          </w:r>
          <w:r w:rsidR="00BE12F4">
            <w:rPr>
              <w:lang w:val="es-CL"/>
            </w:rPr>
            <w:instrText xml:space="preserve"> CITATION Cab15 \t  \l 13322  </w:instrText>
          </w:r>
          <w:r w:rsidR="00B36DF0">
            <w:fldChar w:fldCharType="separate"/>
          </w:r>
          <w:r w:rsidR="00BE12F4" w:rsidRPr="00BE12F4">
            <w:rPr>
              <w:noProof/>
              <w:lang w:val="es-CL"/>
            </w:rPr>
            <w:t>(Cabero &amp; Barroso, 2015)</w:t>
          </w:r>
          <w:r w:rsidR="00B36DF0">
            <w:fldChar w:fldCharType="end"/>
          </w:r>
        </w:sdtContent>
      </w:sdt>
      <w:r>
        <w:t xml:space="preserve">. </w:t>
      </w:r>
    </w:p>
    <w:p w:rsidR="007E351F" w:rsidRDefault="007E351F" w:rsidP="006C39C7">
      <w:pPr>
        <w:jc w:val="both"/>
      </w:pPr>
    </w:p>
    <w:p w:rsidR="007E351F" w:rsidRPr="002B7695" w:rsidRDefault="007E351F" w:rsidP="002B7695">
      <w:pPr>
        <w:pStyle w:val="Prrafodelista"/>
        <w:numPr>
          <w:ilvl w:val="0"/>
          <w:numId w:val="37"/>
        </w:numPr>
        <w:spacing w:line="240" w:lineRule="auto"/>
        <w:ind w:left="714" w:hanging="357"/>
        <w:rPr>
          <w:rFonts w:ascii="Palatino Linotype" w:hAnsi="Palatino Linotype"/>
        </w:rPr>
      </w:pPr>
      <w:r w:rsidRPr="002B7695">
        <w:rPr>
          <w:rFonts w:ascii="Palatino Linotype" w:hAnsi="Palatino Linotype"/>
          <w:b/>
        </w:rPr>
        <w:t>La Web como plataforma</w:t>
      </w:r>
      <w:r w:rsidRPr="002B7695">
        <w:rPr>
          <w:rFonts w:ascii="Palatino Linotype" w:hAnsi="Palatino Linotype"/>
        </w:rPr>
        <w:t xml:space="preserve">  permite que nuestro software y nuestros documentos puedan estar en la red, pudiendo tener acceso a ellos desde cualquier lugar, en cualquier momento y con diferentes tipos de dispositivos. De esta misma forma la actividad educativa en red permite al estudiante interactuar con los escenarios de aprendizaje en cualquier momento, lugar y usando dispositivos diversos.</w:t>
      </w:r>
    </w:p>
    <w:p w:rsidR="007E351F" w:rsidRPr="002B7695" w:rsidRDefault="007E351F" w:rsidP="002B7695"/>
    <w:p w:rsidR="00CD3932" w:rsidRPr="002B7695" w:rsidRDefault="007E351F" w:rsidP="002B7695">
      <w:pPr>
        <w:pStyle w:val="Prrafodelista"/>
        <w:numPr>
          <w:ilvl w:val="0"/>
          <w:numId w:val="37"/>
        </w:numPr>
        <w:spacing w:line="240" w:lineRule="auto"/>
        <w:rPr>
          <w:rFonts w:ascii="Palatino Linotype" w:hAnsi="Palatino Linotype"/>
        </w:rPr>
      </w:pPr>
      <w:r w:rsidRPr="002B7695">
        <w:rPr>
          <w:rFonts w:ascii="Palatino Linotype" w:hAnsi="Palatino Linotype"/>
        </w:rPr>
        <w:t>La Web de lectura y escritura es una característica de la Web 2.0 que permite</w:t>
      </w:r>
      <w:r w:rsidR="00CD3932" w:rsidRPr="002B7695">
        <w:rPr>
          <w:rFonts w:ascii="Palatino Linotype" w:hAnsi="Palatino Linotype"/>
        </w:rPr>
        <w:t xml:space="preserve"> a los usuarios convertirse en creadores de contenido, por lo que los alumnos que  tradicionalmente han sido receptores se pueden convertir en emisores, creadores y productores de información.  Los </w:t>
      </w:r>
      <w:r w:rsidR="00CD3932" w:rsidRPr="002B7695">
        <w:rPr>
          <w:rFonts w:ascii="Palatino Linotype" w:hAnsi="Palatino Linotype"/>
        </w:rPr>
        <w:lastRenderedPageBreak/>
        <w:t>profesores desarrollar estrategias que inviten al estudiante a hacer uso de estas posibilidades.</w:t>
      </w:r>
    </w:p>
    <w:p w:rsidR="00CD3932" w:rsidRPr="002B7695" w:rsidRDefault="00CD3932" w:rsidP="002B7695">
      <w:pPr>
        <w:pStyle w:val="Prrafodelista"/>
        <w:spacing w:line="240" w:lineRule="auto"/>
        <w:rPr>
          <w:rFonts w:ascii="Palatino Linotype" w:hAnsi="Palatino Linotype"/>
        </w:rPr>
      </w:pPr>
    </w:p>
    <w:p w:rsidR="007E351F" w:rsidRPr="002B7695" w:rsidRDefault="00CD3932" w:rsidP="002B7695">
      <w:pPr>
        <w:pStyle w:val="Prrafodelista"/>
        <w:numPr>
          <w:ilvl w:val="0"/>
          <w:numId w:val="37"/>
        </w:numPr>
        <w:spacing w:line="240" w:lineRule="auto"/>
        <w:rPr>
          <w:rFonts w:ascii="Palatino Linotype" w:hAnsi="Palatino Linotype"/>
        </w:rPr>
      </w:pPr>
      <w:r w:rsidRPr="002B7695">
        <w:rPr>
          <w:rFonts w:ascii="Palatino Linotype" w:hAnsi="Palatino Linotype"/>
        </w:rPr>
        <w:t>La arquitectura de participación. Es la esencia de las herramientas de la Web 2.0 ya que la construcción y colaboración hacen crecer la red. Los profesores podemos utilizar estas características para fomentar el trabajo colaborativo, el trabajo en equipo que son competencias importantes en la sociedad del conocimiento.</w:t>
      </w:r>
    </w:p>
    <w:p w:rsidR="00CD3932" w:rsidRPr="002B7695" w:rsidRDefault="00CD3932" w:rsidP="002B7695">
      <w:pPr>
        <w:pStyle w:val="Prrafodelista"/>
        <w:spacing w:line="240" w:lineRule="auto"/>
        <w:rPr>
          <w:rFonts w:ascii="Palatino Linotype" w:hAnsi="Palatino Linotype"/>
        </w:rPr>
      </w:pPr>
    </w:p>
    <w:p w:rsidR="00CD3932" w:rsidRPr="002B7695" w:rsidRDefault="00CD3932" w:rsidP="002B7695">
      <w:pPr>
        <w:pStyle w:val="Prrafodelista"/>
        <w:numPr>
          <w:ilvl w:val="0"/>
          <w:numId w:val="37"/>
        </w:numPr>
        <w:spacing w:line="240" w:lineRule="auto"/>
        <w:rPr>
          <w:rFonts w:ascii="Palatino Linotype" w:hAnsi="Palatino Linotype"/>
        </w:rPr>
      </w:pPr>
      <w:r w:rsidRPr="002B7695">
        <w:rPr>
          <w:rFonts w:ascii="Palatino Linotype" w:hAnsi="Palatino Linotype"/>
        </w:rPr>
        <w:t>La actitud y el interés por compartir y colaborar son aspectos que se pueden estimular a través de las herramientas de la Web 2.0.</w:t>
      </w:r>
    </w:p>
    <w:p w:rsidR="00CD3932" w:rsidRDefault="00CD3932" w:rsidP="00CD3932">
      <w:pPr>
        <w:jc w:val="both"/>
      </w:pPr>
      <w:r>
        <w:t xml:space="preserve"> </w:t>
      </w:r>
    </w:p>
    <w:p w:rsidR="002B7695" w:rsidRDefault="002B7695" w:rsidP="00CD3932">
      <w:pPr>
        <w:jc w:val="both"/>
      </w:pPr>
    </w:p>
    <w:p w:rsidR="002B7695" w:rsidRDefault="002B7695" w:rsidP="00CD3932">
      <w:pPr>
        <w:jc w:val="both"/>
      </w:pPr>
      <w:r>
        <w:t xml:space="preserve">Para terminar este apartado resulta pertinente </w:t>
      </w:r>
      <w:r w:rsidR="00B0166A">
        <w:t>señalar que la Web 2.0 no ha sido pensada para colaborar al trabajo de los profesores, sin embargo por sus característica y la potencia de las herramientas que a través de ella disponemos, en el ámbito educativo la Web 2.0 puede hacer grandes aportaciones. Las herramientas están allí al alcance de todos, hay generar estrategia y metodologías que permitan tomarlas para que formen parte de los nuevos escenarios de aprendizaje, donde los estudiante, construyen el conocimiento utilizando las estructuras mentales y algoritmos cognitivos que han desarrollado a través de su contacto con las tecnologías.</w:t>
      </w:r>
    </w:p>
    <w:p w:rsidR="00B0166A" w:rsidRDefault="00B0166A" w:rsidP="00CD3932">
      <w:pPr>
        <w:jc w:val="both"/>
      </w:pPr>
    </w:p>
    <w:p w:rsidR="00CB715B" w:rsidRDefault="00CB715B" w:rsidP="00CD3932">
      <w:pPr>
        <w:jc w:val="both"/>
      </w:pPr>
    </w:p>
    <w:p w:rsidR="00CB715B" w:rsidRDefault="00CB715B" w:rsidP="00CB715B">
      <w:pPr>
        <w:pStyle w:val="Ttulo2"/>
      </w:pPr>
      <w:bookmarkStart w:id="114" w:name="_Toc437440237"/>
      <w:r>
        <w:t>3.4 Incorporación de las TIC en las universidades</w:t>
      </w:r>
      <w:bookmarkEnd w:id="114"/>
    </w:p>
    <w:p w:rsidR="00CB715B" w:rsidRDefault="00CB715B" w:rsidP="00CD3932">
      <w:pPr>
        <w:jc w:val="both"/>
      </w:pPr>
    </w:p>
    <w:p w:rsidR="00566D03" w:rsidRDefault="00566D03" w:rsidP="00CD3932">
      <w:pPr>
        <w:jc w:val="both"/>
      </w:pPr>
    </w:p>
    <w:p w:rsidR="00566D03" w:rsidRDefault="00566D03" w:rsidP="00CD3932">
      <w:pPr>
        <w:jc w:val="both"/>
      </w:pPr>
      <w:r>
        <w:t xml:space="preserve">Las universidades en todos los lugares del mundo están sufriendo una serie de transformaciones, que alcanzan, como ha señalado la UNESCO en su “Declaración Mundial sobre Educación superior en el siglo XXI” </w:t>
      </w:r>
      <w:sdt>
        <w:sdtPr>
          <w:id w:val="233887422"/>
          <w:citation/>
        </w:sdtPr>
        <w:sdtEndPr/>
        <w:sdtContent>
          <w:r w:rsidR="00B36DF0">
            <w:fldChar w:fldCharType="begin"/>
          </w:r>
          <w:r>
            <w:rPr>
              <w:lang w:val="es-CL"/>
            </w:rPr>
            <w:instrText xml:space="preserve"> CITATION UNE98 \l 13322 </w:instrText>
          </w:r>
          <w:r w:rsidR="00B36DF0">
            <w:fldChar w:fldCharType="separate"/>
          </w:r>
          <w:r w:rsidR="00BE12F4" w:rsidRPr="00BE12F4">
            <w:rPr>
              <w:noProof/>
              <w:lang w:val="es-CL"/>
            </w:rPr>
            <w:t>(UNESCO, 1998)</w:t>
          </w:r>
          <w:r w:rsidR="00B36DF0">
            <w:fldChar w:fldCharType="end"/>
          </w:r>
        </w:sdtContent>
      </w:sdt>
      <w:r>
        <w:t>, a las misiones y visiones que tradicionalmente han desempeñado y  “En los albores del nuevo siglo se observa una demanda de educación superior sin precedentes, acompañada de una gran diversidad de la misma y una mayor toma de conciencia de la importancia fundamental que este tipo de educación reviste para el desarrollo sociocultural y económico y para la construcción del futuro, de cara al cual las nuevas generaciones deberán de estar preparadas con nuevas competencias y nuevos conocimientos e ideales”.</w:t>
      </w:r>
    </w:p>
    <w:p w:rsidR="00566D03" w:rsidRDefault="00566D03" w:rsidP="00CD3932">
      <w:pPr>
        <w:jc w:val="both"/>
      </w:pPr>
    </w:p>
    <w:p w:rsidR="006C0BAA" w:rsidRDefault="006C0BAA" w:rsidP="00CD3932">
      <w:pPr>
        <w:jc w:val="both"/>
      </w:pPr>
      <w:r>
        <w:t xml:space="preserve">En este nuevo escenario, por ejemplo, la educación continua se convertirá en un elemento significativo de las universidades ya que en una sociedad del </w:t>
      </w:r>
      <w:r>
        <w:lastRenderedPageBreak/>
        <w:t>conocimiento, el aprendizaje se transforma en una actividad permanente. Por otro lado, debido a la tipología de actividades el número de estudiantes aumentará considerablemente; el aprendizaje se independizará de las variables tradicionales del espacio y tiempo, lo que repercutirá para que las estrategias y los entornos de formación sean diferentes a los tradicionalmente conocidos.</w:t>
      </w:r>
    </w:p>
    <w:p w:rsidR="006C0BAA" w:rsidRDefault="006C0BAA" w:rsidP="00CD3932">
      <w:pPr>
        <w:jc w:val="both"/>
      </w:pPr>
    </w:p>
    <w:p w:rsidR="00566D03" w:rsidRDefault="006C0BAA" w:rsidP="00CD3932">
      <w:pPr>
        <w:jc w:val="both"/>
      </w:pPr>
      <w:r>
        <w:t xml:space="preserve">Las necesidades formativas en la sociedad del conocimiento nos llevará a plantear un currículum no uniforme, fijo y permanentemente, sino más bien variable y adaptable a las necesidades de los alumnos; los estudiantes deberán adquirir nuevas competencias y capacidades, destinadas nos sólo al dominio cognitivo, sino también a sus capacidades para aprender, desaprender y reaprender, ya no se tratará por tanto de que los estudiantes adquieran unos contenidos específicos que les preparen para la vida laboral, sino que adquieran capacidades para aprender a lo largo de toda la vida; y se pasará de un modelo de formación centrado en el profesor a uno centrado en el estudiante. </w:t>
      </w:r>
      <w:sdt>
        <w:sdtPr>
          <w:id w:val="233887423"/>
          <w:citation/>
        </w:sdtPr>
        <w:sdtEndPr/>
        <w:sdtContent>
          <w:r w:rsidR="00B36DF0">
            <w:fldChar w:fldCharType="begin"/>
          </w:r>
          <w:r w:rsidR="00BE12F4">
            <w:rPr>
              <w:lang w:val="es-CL"/>
            </w:rPr>
            <w:instrText xml:space="preserve"> CITATION CAB03 \t  \l 13322  </w:instrText>
          </w:r>
          <w:r w:rsidR="00B36DF0">
            <w:fldChar w:fldCharType="separate"/>
          </w:r>
          <w:r w:rsidR="00BE12F4" w:rsidRPr="00BE12F4">
            <w:rPr>
              <w:noProof/>
              <w:lang w:val="es-CL"/>
            </w:rPr>
            <w:t>(Cabero, 2003)</w:t>
          </w:r>
          <w:r w:rsidR="00B36DF0">
            <w:fldChar w:fldCharType="end"/>
          </w:r>
        </w:sdtContent>
      </w:sdt>
    </w:p>
    <w:p w:rsidR="006C0BAA" w:rsidRDefault="006C0BAA" w:rsidP="00CD3932">
      <w:pPr>
        <w:jc w:val="both"/>
      </w:pPr>
    </w:p>
    <w:p w:rsidR="00ED1F10" w:rsidRDefault="00ED1F10" w:rsidP="00ED1F10">
      <w:pPr>
        <w:jc w:val="both"/>
        <w:rPr>
          <w:rFonts w:cs="Palatino Linotype"/>
        </w:rPr>
      </w:pPr>
      <w:r>
        <w:t>El</w:t>
      </w:r>
      <w:r>
        <w:rPr>
          <w:rFonts w:ascii="MS Mincho" w:eastAsia="MS Mincho" w:hAnsi="MS Mincho" w:cs="MS Mincho" w:hint="eastAsia"/>
        </w:rPr>
        <w:t> </w:t>
      </w:r>
      <w:r>
        <w:rPr>
          <w:rFonts w:cs="Palatino Linotype"/>
        </w:rPr>
        <w:t xml:space="preserve"> empleo</w:t>
      </w:r>
      <w:r>
        <w:rPr>
          <w:rFonts w:ascii="MS Mincho" w:eastAsia="MS Mincho" w:hAnsi="MS Mincho" w:cs="MS Mincho" w:hint="eastAsia"/>
        </w:rPr>
        <w:t> </w:t>
      </w:r>
      <w:r>
        <w:rPr>
          <w:rFonts w:cs="Palatino Linotype"/>
        </w:rPr>
        <w:t xml:space="preserve"> de</w:t>
      </w:r>
      <w:r>
        <w:rPr>
          <w:rFonts w:ascii="MS Mincho" w:eastAsia="MS Mincho" w:hAnsi="MS Mincho" w:cs="MS Mincho" w:hint="eastAsia"/>
        </w:rPr>
        <w:t> </w:t>
      </w:r>
      <w:r>
        <w:rPr>
          <w:rFonts w:cs="Palatino Linotype"/>
        </w:rPr>
        <w:t xml:space="preserve"> las</w:t>
      </w:r>
      <w:r>
        <w:rPr>
          <w:rFonts w:ascii="MS Mincho" w:eastAsia="MS Mincho" w:hAnsi="MS Mincho" w:cs="MS Mincho" w:hint="eastAsia"/>
        </w:rPr>
        <w:t> </w:t>
      </w:r>
      <w:r>
        <w:rPr>
          <w:rFonts w:cs="Palatino Linotype"/>
        </w:rPr>
        <w:t xml:space="preserve"> TICs</w:t>
      </w:r>
      <w:r>
        <w:rPr>
          <w:rFonts w:ascii="MS Mincho" w:eastAsia="MS Mincho" w:hAnsi="MS Mincho" w:cs="MS Mincho" w:hint="eastAsia"/>
        </w:rPr>
        <w:t> </w:t>
      </w:r>
      <w:r>
        <w:rPr>
          <w:rFonts w:cs="Palatino Linotype"/>
        </w:rPr>
        <w:t xml:space="preserve"> en</w:t>
      </w:r>
      <w:r>
        <w:rPr>
          <w:rFonts w:ascii="MS Mincho" w:eastAsia="MS Mincho" w:hAnsi="MS Mincho" w:cs="MS Mincho" w:hint="eastAsia"/>
        </w:rPr>
        <w:t> </w:t>
      </w:r>
      <w:r>
        <w:rPr>
          <w:rFonts w:cs="Palatino Linotype"/>
        </w:rPr>
        <w:t xml:space="preserve"> la</w:t>
      </w:r>
      <w:r>
        <w:rPr>
          <w:rFonts w:ascii="MS Mincho" w:eastAsia="MS Mincho" w:hAnsi="MS Mincho" w:cs="MS Mincho" w:hint="eastAsia"/>
        </w:rPr>
        <w:t> </w:t>
      </w:r>
      <w:r>
        <w:rPr>
          <w:rFonts w:cs="Palatino Linotype"/>
        </w:rPr>
        <w:t xml:space="preserve"> formación</w:t>
      </w:r>
      <w:r>
        <w:rPr>
          <w:rFonts w:ascii="MS Mincho" w:eastAsia="MS Mincho" w:hAnsi="MS Mincho" w:cs="MS Mincho" w:hint="eastAsia"/>
        </w:rPr>
        <w:t> </w:t>
      </w:r>
      <w:r>
        <w:rPr>
          <w:rFonts w:cs="Palatino Linotype"/>
        </w:rPr>
        <w:t xml:space="preserve"> de</w:t>
      </w:r>
      <w:r>
        <w:rPr>
          <w:rFonts w:ascii="MS Mincho" w:eastAsia="MS Mincho" w:hAnsi="MS Mincho" w:cs="MS Mincho" w:hint="eastAsia"/>
        </w:rPr>
        <w:t> </w:t>
      </w:r>
      <w:r>
        <w:rPr>
          <w:rFonts w:cs="Palatino Linotype"/>
        </w:rPr>
        <w:t xml:space="preserve"> la</w:t>
      </w:r>
      <w:r>
        <w:rPr>
          <w:rFonts w:ascii="MS Mincho" w:eastAsia="MS Mincho" w:hAnsi="MS Mincho" w:cs="MS Mincho" w:hint="eastAsia"/>
        </w:rPr>
        <w:t> </w:t>
      </w:r>
      <w:r>
        <w:rPr>
          <w:rFonts w:cs="Palatino Linotype"/>
        </w:rPr>
        <w:t xml:space="preserve"> enseñanza</w:t>
      </w:r>
      <w:r>
        <w:rPr>
          <w:rFonts w:ascii="MS Mincho" w:eastAsia="MS Mincho" w:hAnsi="MS Mincho" w:cs="MS Mincho" w:hint="eastAsia"/>
        </w:rPr>
        <w:t> </w:t>
      </w:r>
      <w:r>
        <w:rPr>
          <w:rFonts w:cs="Palatino Linotype"/>
        </w:rPr>
        <w:t xml:space="preserve"> superior</w:t>
      </w:r>
      <w:r>
        <w:rPr>
          <w:rFonts w:ascii="MS Mincho" w:eastAsia="MS Mincho" w:hAnsi="MS Mincho" w:cs="MS Mincho" w:hint="eastAsia"/>
        </w:rPr>
        <w:t> </w:t>
      </w:r>
      <w:r>
        <w:rPr>
          <w:rFonts w:cs="Palatino Linotype"/>
        </w:rPr>
        <w:t xml:space="preserve"> aporta</w:t>
      </w:r>
      <w:r>
        <w:rPr>
          <w:rFonts w:ascii="MS Mincho" w:eastAsia="MS Mincho" w:hAnsi="MS Mincho" w:cs="MS Mincho" w:hint="eastAsia"/>
        </w:rPr>
        <w:t> </w:t>
      </w:r>
      <w:r>
        <w:rPr>
          <w:rFonts w:cs="Palatino Linotype"/>
        </w:rPr>
        <w:t>múltiples</w:t>
      </w:r>
      <w:r>
        <w:rPr>
          <w:rFonts w:ascii="MS Mincho" w:eastAsia="MS Mincho" w:hAnsi="MS Mincho" w:cs="MS Mincho" w:hint="eastAsia"/>
        </w:rPr>
        <w:t> </w:t>
      </w:r>
      <w:r>
        <w:rPr>
          <w:rFonts w:cs="Palatino Linotype"/>
        </w:rPr>
        <w:t xml:space="preserve"> ventajas</w:t>
      </w:r>
      <w:r>
        <w:rPr>
          <w:rFonts w:ascii="MS Mincho" w:eastAsia="MS Mincho" w:hAnsi="MS Mincho" w:cs="MS Mincho" w:hint="eastAsia"/>
        </w:rPr>
        <w:t> </w:t>
      </w:r>
      <w:r>
        <w:rPr>
          <w:rFonts w:cs="Palatino Linotype"/>
        </w:rPr>
        <w:t xml:space="preserve"> en</w:t>
      </w:r>
      <w:r>
        <w:rPr>
          <w:rFonts w:ascii="MS Mincho" w:eastAsia="MS Mincho" w:hAnsi="MS Mincho" w:cs="MS Mincho" w:hint="eastAsia"/>
        </w:rPr>
        <w:t> </w:t>
      </w:r>
      <w:r>
        <w:rPr>
          <w:rFonts w:cs="Palatino Linotype"/>
        </w:rPr>
        <w:t xml:space="preserve"> la</w:t>
      </w:r>
      <w:r>
        <w:rPr>
          <w:rFonts w:ascii="MS Mincho" w:eastAsia="MS Mincho" w:hAnsi="MS Mincho" w:cs="MS Mincho" w:hint="eastAsia"/>
        </w:rPr>
        <w:t> </w:t>
      </w:r>
      <w:r>
        <w:t xml:space="preserve"> mejora</w:t>
      </w:r>
      <w:r>
        <w:rPr>
          <w:rFonts w:ascii="MS Mincho" w:eastAsia="MS Mincho" w:hAnsi="MS Mincho" w:cs="MS Mincho" w:hint="eastAsia"/>
        </w:rPr>
        <w:t> </w:t>
      </w:r>
      <w:r>
        <w:rPr>
          <w:rFonts w:cs="Palatino Linotype"/>
        </w:rPr>
        <w:t xml:space="preserve"> de</w:t>
      </w:r>
      <w:r>
        <w:rPr>
          <w:rFonts w:ascii="MS Mincho" w:eastAsia="MS Mincho" w:hAnsi="MS Mincho" w:cs="MS Mincho" w:hint="eastAsia"/>
        </w:rPr>
        <w:t> </w:t>
      </w:r>
      <w:r>
        <w:rPr>
          <w:rFonts w:cs="Palatino Linotype"/>
        </w:rPr>
        <w:t xml:space="preserve"> la</w:t>
      </w:r>
      <w:r>
        <w:rPr>
          <w:rFonts w:ascii="MS Mincho" w:eastAsia="MS Mincho" w:hAnsi="MS Mincho" w:cs="MS Mincho" w:hint="eastAsia"/>
        </w:rPr>
        <w:t> </w:t>
      </w:r>
      <w:r>
        <w:rPr>
          <w:rFonts w:cs="Palatino Linotype"/>
        </w:rPr>
        <w:t xml:space="preserve"> calidad</w:t>
      </w:r>
      <w:r>
        <w:rPr>
          <w:rFonts w:ascii="MS Mincho" w:eastAsia="MS Mincho" w:hAnsi="MS Mincho" w:cs="MS Mincho" w:hint="eastAsia"/>
        </w:rPr>
        <w:t> </w:t>
      </w:r>
      <w:r>
        <w:rPr>
          <w:rFonts w:cs="Palatino Linotype"/>
        </w:rPr>
        <w:t xml:space="preserve"> docente,</w:t>
      </w:r>
      <w:r>
        <w:rPr>
          <w:rFonts w:ascii="MS Mincho" w:eastAsia="MS Mincho" w:hAnsi="MS Mincho" w:cs="MS Mincho" w:hint="eastAsia"/>
        </w:rPr>
        <w:t> </w:t>
      </w:r>
      <w:r>
        <w:rPr>
          <w:rFonts w:cs="Palatino Linotype"/>
        </w:rPr>
        <w:t xml:space="preserve"> materializadas</w:t>
      </w:r>
      <w:r>
        <w:rPr>
          <w:rFonts w:ascii="MS Mincho" w:eastAsia="MS Mincho" w:hAnsi="MS Mincho" w:cs="MS Mincho" w:hint="eastAsia"/>
        </w:rPr>
        <w:t> </w:t>
      </w:r>
      <w:r>
        <w:rPr>
          <w:rFonts w:cs="Palatino Linotype"/>
        </w:rPr>
        <w:t xml:space="preserve"> en</w:t>
      </w:r>
      <w:r>
        <w:rPr>
          <w:rFonts w:ascii="MS Mincho" w:eastAsia="MS Mincho" w:hAnsi="MS Mincho" w:cs="MS Mincho" w:hint="eastAsia"/>
        </w:rPr>
        <w:t> </w:t>
      </w:r>
      <w:r>
        <w:rPr>
          <w:rFonts w:cs="Palatino Linotype"/>
        </w:rPr>
        <w:t xml:space="preserve"> aspectos</w:t>
      </w:r>
      <w:r>
        <w:rPr>
          <w:rFonts w:ascii="MS Mincho" w:eastAsia="MS Mincho" w:hAnsi="MS Mincho" w:cs="MS Mincho" w:hint="eastAsia"/>
        </w:rPr>
        <w:t> </w:t>
      </w:r>
      <w:r>
        <w:rPr>
          <w:rFonts w:cs="Palatino Linotype"/>
        </w:rPr>
        <w:t xml:space="preserve"> tales</w:t>
      </w:r>
      <w:r>
        <w:rPr>
          <w:rFonts w:ascii="MS Mincho" w:eastAsia="MS Mincho" w:hAnsi="MS Mincho" w:cs="MS Mincho" w:hint="eastAsia"/>
        </w:rPr>
        <w:t> </w:t>
      </w:r>
      <w:r>
        <w:rPr>
          <w:rFonts w:cs="Palatino Linotype"/>
        </w:rPr>
        <w:t xml:space="preserve"> como</w:t>
      </w:r>
      <w:r>
        <w:rPr>
          <w:rFonts w:ascii="MS Mincho" w:eastAsia="MS Mincho" w:hAnsi="MS Mincho" w:cs="MS Mincho" w:hint="eastAsia"/>
        </w:rPr>
        <w:t> </w:t>
      </w:r>
      <w:r>
        <w:rPr>
          <w:rFonts w:cs="Palatino Linotype"/>
        </w:rPr>
        <w:t xml:space="preserve"> el</w:t>
      </w:r>
      <w:r>
        <w:rPr>
          <w:rFonts w:ascii="MS Mincho" w:eastAsia="MS Mincho" w:hAnsi="MS Mincho" w:cs="MS Mincho" w:hint="eastAsia"/>
        </w:rPr>
        <w:t> </w:t>
      </w:r>
      <w:r>
        <w:rPr>
          <w:rFonts w:cs="Palatino Linotype"/>
        </w:rPr>
        <w:t xml:space="preserve"> acceso</w:t>
      </w:r>
      <w:r>
        <w:rPr>
          <w:rFonts w:ascii="MS Mincho" w:eastAsia="MS Mincho" w:hAnsi="MS Mincho" w:cs="MS Mincho" w:hint="eastAsia"/>
        </w:rPr>
        <w:t> </w:t>
      </w:r>
      <w:r>
        <w:rPr>
          <w:rFonts w:cs="Palatino Linotype"/>
        </w:rPr>
        <w:t xml:space="preserve"> desde</w:t>
      </w:r>
      <w:r>
        <w:rPr>
          <w:rFonts w:ascii="MS Mincho" w:eastAsia="MS Mincho" w:hAnsi="MS Mincho" w:cs="MS Mincho" w:hint="eastAsia"/>
        </w:rPr>
        <w:t> </w:t>
      </w:r>
      <w:r>
        <w:rPr>
          <w:rFonts w:cs="Palatino Linotype"/>
        </w:rPr>
        <w:t xml:space="preserve"> áreas</w:t>
      </w:r>
      <w:r>
        <w:rPr>
          <w:rFonts w:ascii="MS Mincho" w:eastAsia="MS Mincho" w:hAnsi="MS Mincho" w:cs="MS Mincho" w:hint="eastAsia"/>
        </w:rPr>
        <w:t> </w:t>
      </w:r>
      <w:r>
        <w:t xml:space="preserve"> remotas,</w:t>
      </w:r>
      <w:r>
        <w:rPr>
          <w:rFonts w:ascii="MS Mincho" w:eastAsia="MS Mincho" w:hAnsi="MS Mincho" w:cs="MS Mincho" w:hint="eastAsia"/>
        </w:rPr>
        <w:t> </w:t>
      </w:r>
      <w:r>
        <w:rPr>
          <w:rFonts w:cs="Palatino Linotype"/>
        </w:rPr>
        <w:t xml:space="preserve"> la</w:t>
      </w:r>
      <w:r>
        <w:rPr>
          <w:rFonts w:ascii="MS Mincho" w:eastAsia="MS Mincho" w:hAnsi="MS Mincho" w:cs="MS Mincho" w:hint="eastAsia"/>
        </w:rPr>
        <w:t> </w:t>
      </w:r>
      <w:r>
        <w:rPr>
          <w:rFonts w:cs="Palatino Linotype"/>
        </w:rPr>
        <w:t xml:space="preserve"> flexibilidad</w:t>
      </w:r>
      <w:r>
        <w:rPr>
          <w:rFonts w:ascii="MS Mincho" w:eastAsia="MS Mincho" w:hAnsi="MS Mincho" w:cs="MS Mincho" w:hint="eastAsia"/>
        </w:rPr>
        <w:t> </w:t>
      </w:r>
      <w:r>
        <w:rPr>
          <w:rFonts w:cs="Palatino Linotype"/>
        </w:rPr>
        <w:t xml:space="preserve"> en</w:t>
      </w:r>
      <w:r>
        <w:rPr>
          <w:rFonts w:ascii="MS Mincho" w:eastAsia="MS Mincho" w:hAnsi="MS Mincho" w:cs="MS Mincho" w:hint="eastAsia"/>
        </w:rPr>
        <w:t> </w:t>
      </w:r>
      <w:r>
        <w:rPr>
          <w:rFonts w:cs="Palatino Linotype"/>
        </w:rPr>
        <w:t xml:space="preserve"> tiempo</w:t>
      </w:r>
      <w:r>
        <w:rPr>
          <w:rFonts w:ascii="MS Mincho" w:eastAsia="MS Mincho" w:hAnsi="MS Mincho" w:cs="MS Mincho" w:hint="eastAsia"/>
        </w:rPr>
        <w:t> </w:t>
      </w:r>
      <w:r>
        <w:rPr>
          <w:rFonts w:cs="Palatino Linotype"/>
        </w:rPr>
        <w:t xml:space="preserve"> y</w:t>
      </w:r>
      <w:r>
        <w:rPr>
          <w:rFonts w:ascii="MS Mincho" w:eastAsia="MS Mincho" w:hAnsi="MS Mincho" w:cs="MS Mincho" w:hint="eastAsia"/>
        </w:rPr>
        <w:t> </w:t>
      </w:r>
      <w:r>
        <w:rPr>
          <w:rFonts w:cs="Palatino Linotype"/>
        </w:rPr>
        <w:t xml:space="preserve"> espacio</w:t>
      </w:r>
      <w:r>
        <w:rPr>
          <w:rFonts w:ascii="MS Mincho" w:eastAsia="MS Mincho" w:hAnsi="MS Mincho" w:cs="MS Mincho" w:hint="eastAsia"/>
        </w:rPr>
        <w:t> </w:t>
      </w:r>
      <w:r>
        <w:rPr>
          <w:rFonts w:cs="Palatino Linotype"/>
        </w:rPr>
        <w:t xml:space="preserve"> para</w:t>
      </w:r>
      <w:r>
        <w:rPr>
          <w:rFonts w:ascii="MS Mincho" w:eastAsia="MS Mincho" w:hAnsi="MS Mincho" w:cs="MS Mincho" w:hint="eastAsia"/>
        </w:rPr>
        <w:t> </w:t>
      </w:r>
      <w:r>
        <w:rPr>
          <w:rFonts w:cs="Palatino Linotype"/>
        </w:rPr>
        <w:t xml:space="preserve"> el</w:t>
      </w:r>
      <w:r>
        <w:rPr>
          <w:rFonts w:ascii="MS Mincho" w:eastAsia="MS Mincho" w:hAnsi="MS Mincho" w:cs="MS Mincho" w:hint="eastAsia"/>
        </w:rPr>
        <w:t> </w:t>
      </w:r>
      <w:r>
        <w:rPr>
          <w:rFonts w:cs="Palatino Linotype"/>
        </w:rPr>
        <w:t xml:space="preserve"> desarrollo</w:t>
      </w:r>
      <w:r>
        <w:rPr>
          <w:rFonts w:ascii="MS Mincho" w:eastAsia="MS Mincho" w:hAnsi="MS Mincho" w:cs="MS Mincho" w:hint="eastAsia"/>
        </w:rPr>
        <w:t> </w:t>
      </w:r>
      <w:r>
        <w:rPr>
          <w:rFonts w:cs="Palatino Linotype"/>
        </w:rPr>
        <w:t xml:space="preserve"> de</w:t>
      </w:r>
      <w:r>
        <w:rPr>
          <w:rFonts w:ascii="MS Mincho" w:eastAsia="MS Mincho" w:hAnsi="MS Mincho" w:cs="MS Mincho" w:hint="eastAsia"/>
        </w:rPr>
        <w:t> </w:t>
      </w:r>
      <w:r>
        <w:rPr>
          <w:rFonts w:cs="Palatino Linotype"/>
        </w:rPr>
        <w:t xml:space="preserve"> las actividades</w:t>
      </w:r>
      <w:r>
        <w:rPr>
          <w:rFonts w:ascii="MS Mincho" w:eastAsia="MS Mincho" w:hAnsi="MS Mincho" w:cs="MS Mincho" w:hint="eastAsia"/>
        </w:rPr>
        <w:t> </w:t>
      </w:r>
      <w:r>
        <w:rPr>
          <w:rFonts w:cs="Palatino Linotype"/>
        </w:rPr>
        <w:t>de enseñanza aprendizaje o la posibilidad de interactuar con la información por parte de los diferentes agentes que intervienen en dichas actividades.</w:t>
      </w:r>
      <w:sdt>
        <w:sdtPr>
          <w:rPr>
            <w:rFonts w:cs="Palatino Linotype"/>
          </w:rPr>
          <w:id w:val="260650344"/>
          <w:citation/>
        </w:sdtPr>
        <w:sdtEndPr/>
        <w:sdtContent>
          <w:r w:rsidR="00B36DF0">
            <w:rPr>
              <w:rFonts w:cs="Palatino Linotype"/>
            </w:rPr>
            <w:fldChar w:fldCharType="begin"/>
          </w:r>
          <w:r w:rsidR="00BE12F4">
            <w:rPr>
              <w:rFonts w:cs="Palatino Linotype"/>
              <w:lang w:val="es-CL"/>
            </w:rPr>
            <w:instrText xml:space="preserve"> CITATION FER09 \l 13322  </w:instrText>
          </w:r>
          <w:r w:rsidR="00B36DF0">
            <w:rPr>
              <w:rFonts w:cs="Palatino Linotype"/>
            </w:rPr>
            <w:fldChar w:fldCharType="separate"/>
          </w:r>
          <w:r w:rsidR="00BE12F4">
            <w:rPr>
              <w:rFonts w:cs="Palatino Linotype"/>
              <w:noProof/>
              <w:lang w:val="es-CL"/>
            </w:rPr>
            <w:t xml:space="preserve"> </w:t>
          </w:r>
          <w:r w:rsidR="00BE12F4" w:rsidRPr="00BE12F4">
            <w:rPr>
              <w:rFonts w:cs="Palatino Linotype"/>
              <w:noProof/>
              <w:lang w:val="es-CL"/>
            </w:rPr>
            <w:t>(Ferro, Martínez, &amp; Otero, 2009)</w:t>
          </w:r>
          <w:r w:rsidR="00B36DF0">
            <w:rPr>
              <w:rFonts w:cs="Palatino Linotype"/>
            </w:rPr>
            <w:fldChar w:fldCharType="end"/>
          </w:r>
        </w:sdtContent>
      </w:sdt>
    </w:p>
    <w:p w:rsidR="00ED1F10" w:rsidRDefault="00ED1F10" w:rsidP="00ED1F10">
      <w:pPr>
        <w:jc w:val="both"/>
        <w:rPr>
          <w:rFonts w:cs="Palatino Linotype"/>
        </w:rPr>
      </w:pPr>
    </w:p>
    <w:p w:rsidR="00ED1F10" w:rsidRDefault="00474C65" w:rsidP="00CD3932">
      <w:pPr>
        <w:jc w:val="both"/>
      </w:pPr>
      <w:r>
        <w:t xml:space="preserve">Algunas posibilidades que pueden entregar las TIC en la docencia universitaria se describen en  </w:t>
      </w:r>
      <w:sdt>
        <w:sdtPr>
          <w:id w:val="260650345"/>
          <w:citation/>
        </w:sdtPr>
        <w:sdtEndPr/>
        <w:sdtContent>
          <w:r w:rsidR="00B36DF0">
            <w:fldChar w:fldCharType="begin"/>
          </w:r>
          <w:r w:rsidR="00BE12F4">
            <w:rPr>
              <w:lang w:val="es-CL"/>
            </w:rPr>
            <w:instrText xml:space="preserve"> CITATION FER09 \l 13322  </w:instrText>
          </w:r>
          <w:r w:rsidR="00B36DF0">
            <w:fldChar w:fldCharType="separate"/>
          </w:r>
          <w:r w:rsidR="00BE12F4" w:rsidRPr="00BE12F4">
            <w:rPr>
              <w:noProof/>
              <w:lang w:val="es-CL"/>
            </w:rPr>
            <w:t>(Ferro, Martínez, &amp; Otero, 2009)</w:t>
          </w:r>
          <w:r w:rsidR="00B36DF0">
            <w:fldChar w:fldCharType="end"/>
          </w:r>
        </w:sdtContent>
      </w:sdt>
      <w:r>
        <w:t xml:space="preserve"> y son las siguientes.</w:t>
      </w:r>
    </w:p>
    <w:p w:rsidR="00474C65" w:rsidRDefault="00474C65" w:rsidP="00CD3932">
      <w:pPr>
        <w:jc w:val="both"/>
      </w:pPr>
    </w:p>
    <w:p w:rsidR="00474C65" w:rsidRPr="00474C65" w:rsidRDefault="00474C65" w:rsidP="00CD3932">
      <w:pPr>
        <w:jc w:val="both"/>
        <w:rPr>
          <w:b/>
        </w:rPr>
      </w:pPr>
      <w:r w:rsidRPr="00474C65">
        <w:rPr>
          <w:b/>
        </w:rPr>
        <w:t xml:space="preserve">Ruptura de las barreras espacio‐temporales en las actividades de enseñanza y aprendizaje </w:t>
      </w:r>
    </w:p>
    <w:p w:rsidR="00474C65" w:rsidRDefault="00474C65" w:rsidP="00CD3932">
      <w:pPr>
        <w:jc w:val="both"/>
      </w:pPr>
    </w:p>
    <w:p w:rsidR="00474C65" w:rsidRDefault="00474C65" w:rsidP="00CD3932">
      <w:pPr>
        <w:jc w:val="both"/>
      </w:pPr>
      <w:r>
        <w:t>Esto significa que la docencia universitaria se puede liberar de las barreras espacio-temporales que la han condicionado tradicionalmente y es así como en la actualidad las universidades tienen una oferta variada de cursos soportados por diversos tipos de tecnología.</w:t>
      </w:r>
    </w:p>
    <w:p w:rsidR="00ED1F10" w:rsidRDefault="00ED1F10" w:rsidP="00CD3932">
      <w:pPr>
        <w:jc w:val="both"/>
      </w:pPr>
    </w:p>
    <w:p w:rsidR="00C72C2F" w:rsidRDefault="00C72C2F" w:rsidP="00CD3932">
      <w:pPr>
        <w:jc w:val="both"/>
      </w:pPr>
      <w:r w:rsidRPr="00C72C2F">
        <w:rPr>
          <w:b/>
        </w:rPr>
        <w:t>Procesos formativos abiertos y flexibles</w:t>
      </w:r>
      <w:r>
        <w:t xml:space="preserve"> </w:t>
      </w:r>
    </w:p>
    <w:p w:rsidR="00C72C2F" w:rsidRDefault="00C72C2F" w:rsidP="00CD3932">
      <w:pPr>
        <w:jc w:val="both"/>
      </w:pPr>
    </w:p>
    <w:p w:rsidR="00A17101" w:rsidRDefault="00C72C2F" w:rsidP="00173BA1">
      <w:pPr>
        <w:jc w:val="both"/>
        <w:rPr>
          <w:rFonts w:cs="Palatino Linotype"/>
        </w:rPr>
      </w:pPr>
      <w:r>
        <w:t xml:space="preserve">Para los potenciales estudiantes, las posibilidades de obtener lo que necesitan de las universidades ya no se limita a las ofertas de su entorno cercano, por el contrario, puede optar por cursos o programas impartidos por universidades de </w:t>
      </w:r>
      <w:r>
        <w:lastRenderedPageBreak/>
        <w:t xml:space="preserve">cualquier lugar del mundo. Hoy existen muchas universidades que ofertan cursos y programas completamente a distancia utilizando las garantías y ventajas de la tecnología de Internet. Esto </w:t>
      </w:r>
      <w:r>
        <w:rPr>
          <w:rFonts w:cs="Palatino Linotype"/>
        </w:rPr>
        <w:t xml:space="preserve"> supone</w:t>
      </w:r>
      <w:r>
        <w:rPr>
          <w:rFonts w:ascii="MS Mincho" w:eastAsia="MS Mincho" w:hAnsi="MS Mincho" w:cs="MS Mincho" w:hint="eastAsia"/>
        </w:rPr>
        <w:t> </w:t>
      </w:r>
      <w:r>
        <w:rPr>
          <w:rFonts w:cs="Palatino Linotype"/>
        </w:rPr>
        <w:t xml:space="preserve"> un</w:t>
      </w:r>
      <w:r>
        <w:rPr>
          <w:rFonts w:ascii="MS Mincho" w:eastAsia="MS Mincho" w:hAnsi="MS Mincho" w:cs="MS Mincho" w:hint="eastAsia"/>
        </w:rPr>
        <w:t> </w:t>
      </w:r>
      <w:r>
        <w:rPr>
          <w:rFonts w:cs="Palatino Linotype"/>
        </w:rPr>
        <w:t xml:space="preserve"> incremento</w:t>
      </w:r>
      <w:r>
        <w:rPr>
          <w:rFonts w:ascii="MS Mincho" w:eastAsia="MS Mincho" w:hAnsi="MS Mincho" w:cs="MS Mincho" w:hint="eastAsia"/>
        </w:rPr>
        <w:t> </w:t>
      </w:r>
      <w:r>
        <w:rPr>
          <w:rFonts w:cs="Palatino Linotype"/>
        </w:rPr>
        <w:t xml:space="preserve"> de</w:t>
      </w:r>
      <w:r>
        <w:rPr>
          <w:rFonts w:ascii="MS Mincho" w:eastAsia="MS Mincho" w:hAnsi="MS Mincho" w:cs="MS Mincho" w:hint="eastAsia"/>
        </w:rPr>
        <w:t> </w:t>
      </w:r>
      <w:r>
        <w:rPr>
          <w:rFonts w:cs="Palatino Linotype"/>
        </w:rPr>
        <w:t xml:space="preserve"> la</w:t>
      </w:r>
      <w:r>
        <w:rPr>
          <w:rFonts w:ascii="MS Mincho" w:eastAsia="MS Mincho" w:hAnsi="MS Mincho" w:cs="MS Mincho" w:hint="eastAsia"/>
        </w:rPr>
        <w:t> </w:t>
      </w:r>
      <w:r>
        <w:rPr>
          <w:rFonts w:cs="Palatino Linotype"/>
        </w:rPr>
        <w:t xml:space="preserve"> capacidad</w:t>
      </w:r>
      <w:r>
        <w:rPr>
          <w:rFonts w:ascii="MS Mincho" w:eastAsia="MS Mincho" w:hAnsi="MS Mincho" w:cs="MS Mincho" w:hint="eastAsia"/>
        </w:rPr>
        <w:t> </w:t>
      </w:r>
      <w:r>
        <w:t xml:space="preserve"> decisional</w:t>
      </w:r>
      <w:r>
        <w:rPr>
          <w:rFonts w:ascii="MS Mincho" w:eastAsia="MS Mincho" w:hAnsi="MS Mincho" w:cs="MS Mincho" w:hint="eastAsia"/>
        </w:rPr>
        <w:t> </w:t>
      </w:r>
      <w:r>
        <w:rPr>
          <w:rFonts w:cs="Palatino Linotype"/>
        </w:rPr>
        <w:t xml:space="preserve"> del</w:t>
      </w:r>
      <w:r>
        <w:rPr>
          <w:rFonts w:ascii="MS Mincho" w:eastAsia="MS Mincho" w:hAnsi="MS Mincho" w:cs="MS Mincho" w:hint="eastAsia"/>
        </w:rPr>
        <w:t> </w:t>
      </w:r>
      <w:r>
        <w:rPr>
          <w:rFonts w:cs="Palatino Linotype"/>
        </w:rPr>
        <w:t xml:space="preserve"> alumnado</w:t>
      </w:r>
      <w:r>
        <w:rPr>
          <w:rFonts w:ascii="MS Mincho" w:eastAsia="MS Mincho" w:hAnsi="MS Mincho" w:cs="MS Mincho" w:hint="eastAsia"/>
        </w:rPr>
        <w:t> </w:t>
      </w:r>
      <w:r>
        <w:rPr>
          <w:rFonts w:cs="Palatino Linotype"/>
        </w:rPr>
        <w:t xml:space="preserve"> sobre</w:t>
      </w:r>
      <w:r>
        <w:rPr>
          <w:rFonts w:ascii="MS Mincho" w:eastAsia="MS Mincho" w:hAnsi="MS Mincho" w:cs="MS Mincho" w:hint="eastAsia"/>
        </w:rPr>
        <w:t> </w:t>
      </w:r>
      <w:r>
        <w:rPr>
          <w:rFonts w:cs="Palatino Linotype"/>
        </w:rPr>
        <w:t xml:space="preserve"> su</w:t>
      </w:r>
      <w:r>
        <w:rPr>
          <w:rFonts w:ascii="MS Mincho" w:eastAsia="MS Mincho" w:hAnsi="MS Mincho" w:cs="MS Mincho" w:hint="eastAsia"/>
        </w:rPr>
        <w:t> </w:t>
      </w:r>
      <w:r>
        <w:rPr>
          <w:rFonts w:cs="Palatino Linotype"/>
        </w:rPr>
        <w:t xml:space="preserve"> proceso</w:t>
      </w:r>
      <w:r>
        <w:rPr>
          <w:rFonts w:ascii="MS Mincho" w:eastAsia="MS Mincho" w:hAnsi="MS Mincho" w:cs="MS Mincho" w:hint="eastAsia"/>
        </w:rPr>
        <w:t> </w:t>
      </w:r>
      <w:r>
        <w:t xml:space="preserve"> de</w:t>
      </w:r>
      <w:r>
        <w:rPr>
          <w:rFonts w:ascii="MS Mincho" w:eastAsia="MS Mincho" w:hAnsi="MS Mincho" w:cs="MS Mincho" w:hint="eastAsia"/>
        </w:rPr>
        <w:t> </w:t>
      </w:r>
      <w:r>
        <w:rPr>
          <w:rFonts w:cs="Palatino Linotype"/>
        </w:rPr>
        <w:t xml:space="preserve"> aprendizaje, al</w:t>
      </w:r>
      <w:r>
        <w:rPr>
          <w:rFonts w:ascii="MS Mincho" w:eastAsia="MS Mincho" w:hAnsi="MS Mincho" w:cs="MS Mincho" w:hint="eastAsia"/>
        </w:rPr>
        <w:t> </w:t>
      </w:r>
      <w:r>
        <w:rPr>
          <w:rFonts w:cs="Palatino Linotype"/>
        </w:rPr>
        <w:t xml:space="preserve"> contar</w:t>
      </w:r>
      <w:r>
        <w:rPr>
          <w:rFonts w:ascii="MS Mincho" w:eastAsia="MS Mincho" w:hAnsi="MS Mincho" w:cs="MS Mincho" w:hint="eastAsia"/>
        </w:rPr>
        <w:t> </w:t>
      </w:r>
      <w:r>
        <w:rPr>
          <w:rFonts w:cs="Palatino Linotype"/>
        </w:rPr>
        <w:t xml:space="preserve"> con</w:t>
      </w:r>
      <w:r>
        <w:rPr>
          <w:rFonts w:ascii="MS Mincho" w:eastAsia="MS Mincho" w:hAnsi="MS Mincho" w:cs="MS Mincho" w:hint="eastAsia"/>
        </w:rPr>
        <w:t> </w:t>
      </w:r>
      <w:r>
        <w:rPr>
          <w:rFonts w:cs="Palatino Linotype"/>
        </w:rPr>
        <w:t xml:space="preserve"> mayores</w:t>
      </w:r>
      <w:r>
        <w:rPr>
          <w:rFonts w:ascii="MS Mincho" w:eastAsia="MS Mincho" w:hAnsi="MS Mincho" w:cs="MS Mincho" w:hint="eastAsia"/>
        </w:rPr>
        <w:t> </w:t>
      </w:r>
      <w:r>
        <w:rPr>
          <w:rFonts w:cs="Palatino Linotype"/>
        </w:rPr>
        <w:t xml:space="preserve"> posibilidades</w:t>
      </w:r>
      <w:r>
        <w:rPr>
          <w:rFonts w:ascii="MS Mincho" w:eastAsia="MS Mincho" w:hAnsi="MS Mincho" w:cs="MS Mincho" w:hint="eastAsia"/>
        </w:rPr>
        <w:t> </w:t>
      </w:r>
      <w:r>
        <w:t xml:space="preserve"> para</w:t>
      </w:r>
      <w:r>
        <w:rPr>
          <w:rFonts w:ascii="MS Mincho" w:eastAsia="MS Mincho" w:hAnsi="MS Mincho" w:cs="MS Mincho" w:hint="eastAsia"/>
        </w:rPr>
        <w:t> </w:t>
      </w:r>
      <w:r>
        <w:rPr>
          <w:rFonts w:cs="Palatino Linotype"/>
        </w:rPr>
        <w:t xml:space="preserve"> seleccionar</w:t>
      </w:r>
      <w:r>
        <w:rPr>
          <w:rFonts w:ascii="MS Mincho" w:eastAsia="MS Mincho" w:hAnsi="MS Mincho" w:cs="MS Mincho" w:hint="eastAsia"/>
        </w:rPr>
        <w:t> </w:t>
      </w:r>
      <w:r>
        <w:rPr>
          <w:rFonts w:cs="Palatino Linotype"/>
        </w:rPr>
        <w:t xml:space="preserve"> y</w:t>
      </w:r>
      <w:r>
        <w:rPr>
          <w:rFonts w:ascii="MS Mincho" w:eastAsia="MS Mincho" w:hAnsi="MS Mincho" w:cs="MS Mincho" w:hint="eastAsia"/>
        </w:rPr>
        <w:t> </w:t>
      </w:r>
      <w:r>
        <w:rPr>
          <w:rFonts w:cs="Palatino Linotype"/>
        </w:rPr>
        <w:t xml:space="preserve"> organizar</w:t>
      </w:r>
      <w:r>
        <w:rPr>
          <w:rFonts w:ascii="MS Mincho" w:eastAsia="MS Mincho" w:hAnsi="MS Mincho" w:cs="MS Mincho" w:hint="eastAsia"/>
        </w:rPr>
        <w:t> </w:t>
      </w:r>
      <w:r>
        <w:rPr>
          <w:rFonts w:cs="Palatino Linotype"/>
        </w:rPr>
        <w:t xml:space="preserve"> su</w:t>
      </w:r>
      <w:r>
        <w:rPr>
          <w:rFonts w:ascii="MS Mincho" w:eastAsia="MS Mincho" w:hAnsi="MS Mincho" w:cs="MS Mincho" w:hint="eastAsia"/>
        </w:rPr>
        <w:t> </w:t>
      </w:r>
      <w:r>
        <w:rPr>
          <w:rFonts w:cs="Palatino Linotype"/>
        </w:rPr>
        <w:t xml:space="preserve"> currículum</w:t>
      </w:r>
      <w:r>
        <w:rPr>
          <w:rFonts w:ascii="MS Mincho" w:eastAsia="MS Mincho" w:hAnsi="MS Mincho" w:cs="MS Mincho" w:hint="eastAsia"/>
        </w:rPr>
        <w:t> </w:t>
      </w:r>
      <w:r>
        <w:rPr>
          <w:rFonts w:cs="Palatino Linotype"/>
        </w:rPr>
        <w:t>formativo.</w:t>
      </w:r>
      <w:r>
        <w:rPr>
          <w:rFonts w:ascii="MS Mincho" w:eastAsia="MS Mincho" w:hAnsi="MS Mincho" w:cs="MS Mincho" w:hint="eastAsia"/>
        </w:rPr>
        <w:t> </w:t>
      </w:r>
      <w:r>
        <w:rPr>
          <w:rFonts w:cs="Palatino Linotype"/>
        </w:rPr>
        <w:t>En</w:t>
      </w:r>
      <w:r>
        <w:rPr>
          <w:rFonts w:ascii="MS Mincho" w:eastAsia="MS Mincho" w:hAnsi="MS Mincho" w:cs="MS Mincho" w:hint="eastAsia"/>
        </w:rPr>
        <w:t> </w:t>
      </w:r>
      <w:r>
        <w:rPr>
          <w:rFonts w:cs="Palatino Linotype"/>
        </w:rPr>
        <w:t>definitiva,</w:t>
      </w:r>
      <w:r>
        <w:rPr>
          <w:rFonts w:ascii="MS Mincho" w:eastAsia="MS Mincho" w:hAnsi="MS Mincho" w:cs="MS Mincho" w:hint="eastAsia"/>
        </w:rPr>
        <w:t> </w:t>
      </w:r>
      <w:r w:rsidR="00A17101">
        <w:rPr>
          <w:rFonts w:cs="Palatino Linotype"/>
        </w:rPr>
        <w:t>este tipo de formación, flexible hace necesario que ésta este necesariamente centrada en el estudiante y no en el docente.</w:t>
      </w:r>
    </w:p>
    <w:p w:rsidR="00A17101" w:rsidRDefault="00A17101" w:rsidP="00C72C2F">
      <w:pPr>
        <w:jc w:val="both"/>
        <w:rPr>
          <w:rFonts w:cs="Palatino Linotype"/>
        </w:rPr>
      </w:pPr>
    </w:p>
    <w:p w:rsidR="00A17101" w:rsidRPr="00A17101" w:rsidRDefault="00A17101" w:rsidP="00A17101">
      <w:pPr>
        <w:suppressAutoHyphens/>
        <w:rPr>
          <w:b/>
        </w:rPr>
      </w:pPr>
      <w:r w:rsidRPr="00A17101">
        <w:rPr>
          <w:b/>
        </w:rPr>
        <w:t>Mejora la comunicación entre lo</w:t>
      </w:r>
      <w:r w:rsidR="00173BA1">
        <w:rPr>
          <w:b/>
        </w:rPr>
        <w:t xml:space="preserve">s distintos agentes del proceso de </w:t>
      </w:r>
      <w:r w:rsidRPr="00A17101">
        <w:rPr>
          <w:b/>
        </w:rPr>
        <w:t>enseñanza‐apr</w:t>
      </w:r>
      <w:r>
        <w:rPr>
          <w:b/>
        </w:rPr>
        <w:t>e</w:t>
      </w:r>
      <w:r w:rsidRPr="00A17101">
        <w:rPr>
          <w:b/>
        </w:rPr>
        <w:t>ndizaje</w:t>
      </w:r>
    </w:p>
    <w:p w:rsidR="00A17101" w:rsidRDefault="00A17101" w:rsidP="00C72C2F">
      <w:pPr>
        <w:jc w:val="both"/>
      </w:pPr>
    </w:p>
    <w:p w:rsidR="00D11217" w:rsidRDefault="00A17101" w:rsidP="00D11217">
      <w:pPr>
        <w:jc w:val="both"/>
      </w:pPr>
      <w:r>
        <w:t xml:space="preserve"> Las</w:t>
      </w:r>
      <w:r>
        <w:rPr>
          <w:rFonts w:ascii="MS Mincho" w:eastAsia="MS Mincho" w:hAnsi="MS Mincho" w:cs="MS Mincho" w:hint="eastAsia"/>
        </w:rPr>
        <w:t> </w:t>
      </w:r>
      <w:r>
        <w:rPr>
          <w:rFonts w:cs="Palatino Linotype"/>
        </w:rPr>
        <w:t xml:space="preserve"> TICs</w:t>
      </w:r>
      <w:r>
        <w:rPr>
          <w:rFonts w:ascii="MS Mincho" w:eastAsia="MS Mincho" w:hAnsi="MS Mincho" w:cs="MS Mincho" w:hint="eastAsia"/>
        </w:rPr>
        <w:t> </w:t>
      </w:r>
      <w:r>
        <w:rPr>
          <w:rFonts w:cs="Palatino Linotype"/>
        </w:rPr>
        <w:t xml:space="preserve"> </w:t>
      </w:r>
      <w:r w:rsidR="00173BA1">
        <w:rPr>
          <w:rFonts w:cs="Palatino Linotype"/>
        </w:rPr>
        <w:t xml:space="preserve">modifican completamente las posibilidades de interacción entre los involucrados en los procesos de enseñanza-aprendizaje, profesores y estudiantes. Las interacciones pueden ser </w:t>
      </w:r>
      <w:r>
        <w:rPr>
          <w:rFonts w:cs="Palatino Linotype"/>
        </w:rPr>
        <w:t>sincrónica</w:t>
      </w:r>
      <w:r w:rsidR="00D11217">
        <w:rPr>
          <w:rFonts w:cs="Palatino Linotype"/>
        </w:rPr>
        <w:t>s</w:t>
      </w:r>
      <w:r>
        <w:rPr>
          <w:rFonts w:ascii="MS Mincho" w:eastAsia="MS Mincho" w:hAnsi="MS Mincho" w:cs="MS Mincho" w:hint="eastAsia"/>
        </w:rPr>
        <w:t> </w:t>
      </w:r>
      <w:r>
        <w:rPr>
          <w:rFonts w:cs="Palatino Linotype"/>
        </w:rPr>
        <w:t xml:space="preserve"> </w:t>
      </w:r>
      <w:r w:rsidR="00D11217">
        <w:rPr>
          <w:rFonts w:cs="Palatino Linotype"/>
        </w:rPr>
        <w:t>o</w:t>
      </w:r>
      <w:r>
        <w:rPr>
          <w:rFonts w:ascii="MS Mincho" w:eastAsia="MS Mincho" w:hAnsi="MS Mincho" w:cs="MS Mincho" w:hint="eastAsia"/>
        </w:rPr>
        <w:t> </w:t>
      </w:r>
      <w:r>
        <w:rPr>
          <w:rFonts w:cs="Palatino Linotype"/>
        </w:rPr>
        <w:t xml:space="preserve"> asincrónica</w:t>
      </w:r>
      <w:r w:rsidR="00D11217">
        <w:rPr>
          <w:rFonts w:cs="Palatino Linotype"/>
        </w:rPr>
        <w:t>s</w:t>
      </w:r>
      <w:r w:rsidR="00173BA1">
        <w:rPr>
          <w:rFonts w:cs="Palatino Linotype"/>
        </w:rPr>
        <w:t>, a través de texto, audio o video, uno a uno, uno a varios o</w:t>
      </w:r>
      <w:r w:rsidR="00D11217">
        <w:rPr>
          <w:rFonts w:cs="Palatino Linotype"/>
        </w:rPr>
        <w:t xml:space="preserve"> </w:t>
      </w:r>
      <w:r w:rsidR="00173BA1">
        <w:rPr>
          <w:rFonts w:cs="Palatino Linotype"/>
        </w:rPr>
        <w:t>en todas direcciones dentro de un grupo.</w:t>
      </w:r>
      <w:r>
        <w:rPr>
          <w:rFonts w:ascii="MS Mincho" w:eastAsia="MS Mincho" w:hAnsi="MS Mincho" w:cs="MS Mincho" w:hint="eastAsia"/>
        </w:rPr>
        <w:t> </w:t>
      </w:r>
      <w:r w:rsidR="00D11217">
        <w:rPr>
          <w:rFonts w:cs="Palatino Linotype"/>
        </w:rPr>
        <w:t xml:space="preserve">Esto posibilita mayores posibilidades de interacción e </w:t>
      </w:r>
      <w:r>
        <w:rPr>
          <w:rFonts w:cs="Palatino Linotype"/>
        </w:rPr>
        <w:t>incrementa</w:t>
      </w:r>
      <w:r>
        <w:rPr>
          <w:rFonts w:ascii="MS Mincho" w:eastAsia="MS Mincho" w:hAnsi="MS Mincho" w:cs="MS Mincho" w:hint="eastAsia"/>
        </w:rPr>
        <w:t> </w:t>
      </w:r>
      <w:r>
        <w:rPr>
          <w:rFonts w:cs="Palatino Linotype"/>
        </w:rPr>
        <w:t>los</w:t>
      </w:r>
      <w:r>
        <w:rPr>
          <w:rFonts w:ascii="MS Mincho" w:eastAsia="MS Mincho" w:hAnsi="MS Mincho" w:cs="MS Mincho" w:hint="eastAsia"/>
        </w:rPr>
        <w:t> </w:t>
      </w:r>
      <w:r>
        <w:rPr>
          <w:rFonts w:cs="Palatino Linotype"/>
        </w:rPr>
        <w:t>flujos</w:t>
      </w:r>
      <w:r>
        <w:rPr>
          <w:rFonts w:ascii="MS Mincho" w:eastAsia="MS Mincho" w:hAnsi="MS Mincho" w:cs="MS Mincho" w:hint="eastAsia"/>
        </w:rPr>
        <w:t> </w:t>
      </w:r>
      <w:r>
        <w:rPr>
          <w:rFonts w:cs="Palatino Linotype"/>
        </w:rPr>
        <w:t>de</w:t>
      </w:r>
      <w:r>
        <w:rPr>
          <w:rFonts w:ascii="MS Mincho" w:eastAsia="MS Mincho" w:hAnsi="MS Mincho" w:cs="MS Mincho" w:hint="eastAsia"/>
        </w:rPr>
        <w:t> </w:t>
      </w:r>
      <w:r>
        <w:rPr>
          <w:rFonts w:cs="Palatino Linotype"/>
        </w:rPr>
        <w:t>información</w:t>
      </w:r>
      <w:r>
        <w:rPr>
          <w:rFonts w:ascii="MS Mincho" w:eastAsia="MS Mincho" w:hAnsi="MS Mincho" w:cs="MS Mincho" w:hint="eastAsia"/>
        </w:rPr>
        <w:t> </w:t>
      </w:r>
      <w:r>
        <w:rPr>
          <w:rFonts w:cs="Palatino Linotype"/>
        </w:rPr>
        <w:t>y</w:t>
      </w:r>
      <w:r>
        <w:rPr>
          <w:rFonts w:ascii="MS Mincho" w:eastAsia="MS Mincho" w:hAnsi="MS Mincho" w:cs="MS Mincho" w:hint="eastAsia"/>
        </w:rPr>
        <w:t> </w:t>
      </w:r>
      <w:r w:rsidR="00D11217">
        <w:rPr>
          <w:rFonts w:cs="Palatino Linotype"/>
        </w:rPr>
        <w:t>la</w:t>
      </w:r>
      <w:r>
        <w:rPr>
          <w:rFonts w:ascii="MS Mincho" w:eastAsia="MS Mincho" w:hAnsi="MS Mincho" w:cs="MS Mincho" w:hint="eastAsia"/>
        </w:rPr>
        <w:t> </w:t>
      </w:r>
      <w:r>
        <w:rPr>
          <w:rFonts w:cs="Palatino Linotype"/>
        </w:rPr>
        <w:t>colaboración</w:t>
      </w:r>
      <w:r>
        <w:rPr>
          <w:rFonts w:ascii="MS Mincho" w:eastAsia="MS Mincho" w:hAnsi="MS Mincho" w:cs="MS Mincho" w:hint="eastAsia"/>
        </w:rPr>
        <w:t> </w:t>
      </w:r>
      <w:r w:rsidR="00D11217">
        <w:rPr>
          <w:rFonts w:cs="Palatino Linotype"/>
        </w:rPr>
        <w:t xml:space="preserve">entre los involucrados, más allá de los límites físicos de la universidad. </w:t>
      </w:r>
      <w:r>
        <w:rPr>
          <w:rFonts w:cs="Palatino Linotype"/>
        </w:rPr>
        <w:t>De</w:t>
      </w:r>
      <w:r>
        <w:rPr>
          <w:rFonts w:ascii="MS Mincho" w:eastAsia="MS Mincho" w:hAnsi="MS Mincho" w:cs="MS Mincho" w:hint="eastAsia"/>
        </w:rPr>
        <w:t> </w:t>
      </w:r>
      <w:r>
        <w:rPr>
          <w:rFonts w:cs="Palatino Linotype"/>
        </w:rPr>
        <w:t>este</w:t>
      </w:r>
      <w:r>
        <w:rPr>
          <w:rFonts w:ascii="MS Mincho" w:eastAsia="MS Mincho" w:hAnsi="MS Mincho" w:cs="MS Mincho" w:hint="eastAsia"/>
        </w:rPr>
        <w:t> </w:t>
      </w:r>
      <w:r>
        <w:rPr>
          <w:rFonts w:cs="Palatino Linotype"/>
        </w:rPr>
        <w:t>modo,</w:t>
      </w:r>
      <w:r>
        <w:rPr>
          <w:rFonts w:ascii="MS Mincho" w:eastAsia="MS Mincho" w:hAnsi="MS Mincho" w:cs="MS Mincho" w:hint="eastAsia"/>
        </w:rPr>
        <w:t> </w:t>
      </w:r>
      <w:r>
        <w:rPr>
          <w:rFonts w:cs="Palatino Linotype"/>
        </w:rPr>
        <w:t>por</w:t>
      </w:r>
      <w:r>
        <w:rPr>
          <w:rFonts w:ascii="MS Mincho" w:eastAsia="MS Mincho" w:hAnsi="MS Mincho" w:cs="MS Mincho" w:hint="eastAsia"/>
        </w:rPr>
        <w:t> </w:t>
      </w:r>
      <w:r>
        <w:rPr>
          <w:rFonts w:cs="Palatino Linotype"/>
        </w:rPr>
        <w:t>ejemplo,</w:t>
      </w:r>
      <w:r>
        <w:rPr>
          <w:rFonts w:ascii="MS Mincho" w:eastAsia="MS Mincho" w:hAnsi="MS Mincho" w:cs="MS Mincho" w:hint="eastAsia"/>
        </w:rPr>
        <w:t> </w:t>
      </w:r>
      <w:r>
        <w:rPr>
          <w:rFonts w:cs="Palatino Linotype"/>
        </w:rPr>
        <w:t>cualquier</w:t>
      </w:r>
      <w:r>
        <w:rPr>
          <w:rFonts w:ascii="MS Mincho" w:eastAsia="MS Mincho" w:hAnsi="MS Mincho" w:cs="MS Mincho" w:hint="eastAsia"/>
        </w:rPr>
        <w:t> </w:t>
      </w:r>
      <w:r>
        <w:t xml:space="preserve"> alumno</w:t>
      </w:r>
      <w:r>
        <w:rPr>
          <w:rFonts w:ascii="MS Mincho" w:eastAsia="MS Mincho" w:hAnsi="MS Mincho" w:cs="MS Mincho" w:hint="eastAsia"/>
        </w:rPr>
        <w:t> </w:t>
      </w:r>
      <w:r>
        <w:rPr>
          <w:rFonts w:cs="Palatino Linotype"/>
        </w:rPr>
        <w:t xml:space="preserve"> puede</w:t>
      </w:r>
      <w:r>
        <w:rPr>
          <w:rFonts w:ascii="MS Mincho" w:eastAsia="MS Mincho" w:hAnsi="MS Mincho" w:cs="MS Mincho" w:hint="eastAsia"/>
        </w:rPr>
        <w:t> </w:t>
      </w:r>
      <w:r>
        <w:rPr>
          <w:rFonts w:cs="Palatino Linotype"/>
        </w:rPr>
        <w:t xml:space="preserve"> plantear</w:t>
      </w:r>
      <w:r>
        <w:rPr>
          <w:rFonts w:ascii="MS Mincho" w:eastAsia="MS Mincho" w:hAnsi="MS Mincho" w:cs="MS Mincho" w:hint="eastAsia"/>
        </w:rPr>
        <w:t> </w:t>
      </w:r>
      <w:r>
        <w:rPr>
          <w:rFonts w:cs="Palatino Linotype"/>
        </w:rPr>
        <w:t xml:space="preserve"> una</w:t>
      </w:r>
      <w:r>
        <w:rPr>
          <w:rFonts w:ascii="MS Mincho" w:eastAsia="MS Mincho" w:hAnsi="MS Mincho" w:cs="MS Mincho" w:hint="eastAsia"/>
        </w:rPr>
        <w:t> </w:t>
      </w:r>
      <w:r>
        <w:rPr>
          <w:rFonts w:cs="Palatino Linotype"/>
        </w:rPr>
        <w:t xml:space="preserve"> duda,</w:t>
      </w:r>
      <w:r>
        <w:rPr>
          <w:rFonts w:ascii="MS Mincho" w:eastAsia="MS Mincho" w:hAnsi="MS Mincho" w:cs="MS Mincho" w:hint="eastAsia"/>
        </w:rPr>
        <w:t> </w:t>
      </w:r>
      <w:r>
        <w:rPr>
          <w:rFonts w:cs="Palatino Linotype"/>
        </w:rPr>
        <w:t>enviar</w:t>
      </w:r>
      <w:r>
        <w:rPr>
          <w:rFonts w:ascii="MS Mincho" w:eastAsia="MS Mincho" w:hAnsi="MS Mincho" w:cs="MS Mincho" w:hint="eastAsia"/>
        </w:rPr>
        <w:t> </w:t>
      </w:r>
      <w:r>
        <w:rPr>
          <w:rFonts w:cs="Palatino Linotype"/>
        </w:rPr>
        <w:t xml:space="preserve"> un</w:t>
      </w:r>
      <w:r>
        <w:rPr>
          <w:rFonts w:ascii="MS Mincho" w:eastAsia="MS Mincho" w:hAnsi="MS Mincho" w:cs="MS Mincho" w:hint="eastAsia"/>
        </w:rPr>
        <w:t> </w:t>
      </w:r>
      <w:r>
        <w:rPr>
          <w:rFonts w:cs="Palatino Linotype"/>
        </w:rPr>
        <w:t xml:space="preserve"> trabajo</w:t>
      </w:r>
      <w:r>
        <w:rPr>
          <w:rFonts w:ascii="MS Mincho" w:eastAsia="MS Mincho" w:hAnsi="MS Mincho" w:cs="MS Mincho" w:hint="eastAsia"/>
        </w:rPr>
        <w:t> </w:t>
      </w:r>
      <w:r>
        <w:rPr>
          <w:rFonts w:cs="Palatino Linotype"/>
        </w:rPr>
        <w:t xml:space="preserve"> o</w:t>
      </w:r>
      <w:r>
        <w:rPr>
          <w:rFonts w:ascii="MS Mincho" w:eastAsia="MS Mincho" w:hAnsi="MS Mincho" w:cs="MS Mincho" w:hint="eastAsia"/>
        </w:rPr>
        <w:t> </w:t>
      </w:r>
      <w:r>
        <w:rPr>
          <w:rFonts w:cs="Palatino Linotype"/>
        </w:rPr>
        <w:t xml:space="preserve"> realizar</w:t>
      </w:r>
      <w:r>
        <w:rPr>
          <w:rFonts w:ascii="MS Mincho" w:eastAsia="MS Mincho" w:hAnsi="MS Mincho" w:cs="MS Mincho" w:hint="eastAsia"/>
        </w:rPr>
        <w:t> </w:t>
      </w:r>
      <w:r>
        <w:rPr>
          <w:rFonts w:cs="Palatino Linotype"/>
        </w:rPr>
        <w:t xml:space="preserve"> una</w:t>
      </w:r>
      <w:r>
        <w:rPr>
          <w:rFonts w:ascii="MS Mincho" w:eastAsia="MS Mincho" w:hAnsi="MS Mincho" w:cs="MS Mincho" w:hint="eastAsia"/>
        </w:rPr>
        <w:t> </w:t>
      </w:r>
      <w:r>
        <w:rPr>
          <w:rFonts w:cs="Palatino Linotype"/>
        </w:rPr>
        <w:t xml:space="preserve"> consulta</w:t>
      </w:r>
      <w:r>
        <w:rPr>
          <w:rFonts w:ascii="MS Mincho" w:eastAsia="MS Mincho" w:hAnsi="MS Mincho" w:cs="MS Mincho" w:hint="eastAsia"/>
        </w:rPr>
        <w:t> </w:t>
      </w:r>
      <w:r>
        <w:rPr>
          <w:rFonts w:cs="Palatino Linotype"/>
        </w:rPr>
        <w:t>a</w:t>
      </w:r>
      <w:r>
        <w:rPr>
          <w:rFonts w:ascii="MS Mincho" w:eastAsia="MS Mincho" w:hAnsi="MS Mincho" w:cs="MS Mincho" w:hint="eastAsia"/>
        </w:rPr>
        <w:t> </w:t>
      </w:r>
      <w:r>
        <w:rPr>
          <w:rFonts w:cs="Palatino Linotype"/>
        </w:rPr>
        <w:t xml:space="preserve"> su</w:t>
      </w:r>
      <w:r>
        <w:rPr>
          <w:rFonts w:ascii="MS Mincho" w:eastAsia="MS Mincho" w:hAnsi="MS Mincho" w:cs="MS Mincho" w:hint="eastAsia"/>
        </w:rPr>
        <w:t> </w:t>
      </w:r>
      <w:r>
        <w:rPr>
          <w:rFonts w:cs="Palatino Linotype"/>
        </w:rPr>
        <w:t xml:space="preserve"> docente</w:t>
      </w:r>
      <w:r>
        <w:rPr>
          <w:rFonts w:ascii="MS Mincho" w:eastAsia="MS Mincho" w:hAnsi="MS Mincho" w:cs="MS Mincho" w:hint="eastAsia"/>
        </w:rPr>
        <w:t> </w:t>
      </w:r>
      <w:r>
        <w:rPr>
          <w:rFonts w:cs="Palatino Linotype"/>
        </w:rPr>
        <w:t xml:space="preserve"> desde</w:t>
      </w:r>
      <w:r>
        <w:rPr>
          <w:rFonts w:ascii="MS Mincho" w:eastAsia="MS Mincho" w:hAnsi="MS Mincho" w:cs="MS Mincho" w:hint="eastAsia"/>
        </w:rPr>
        <w:t> </w:t>
      </w:r>
      <w:r>
        <w:t xml:space="preserve"> cualquier</w:t>
      </w:r>
      <w:r>
        <w:rPr>
          <w:rFonts w:ascii="MS Mincho" w:eastAsia="MS Mincho" w:hAnsi="MS Mincho" w:cs="MS Mincho" w:hint="eastAsia"/>
        </w:rPr>
        <w:t> </w:t>
      </w:r>
      <w:r>
        <w:rPr>
          <w:rFonts w:cs="Palatino Linotype"/>
        </w:rPr>
        <w:t>lugar</w:t>
      </w:r>
      <w:r>
        <w:rPr>
          <w:rFonts w:ascii="MS Mincho" w:eastAsia="MS Mincho" w:hAnsi="MS Mincho" w:cs="MS Mincho" w:hint="eastAsia"/>
        </w:rPr>
        <w:t> </w:t>
      </w:r>
      <w:r>
        <w:rPr>
          <w:rFonts w:cs="Palatino Linotype"/>
        </w:rPr>
        <w:t>y</w:t>
      </w:r>
      <w:r>
        <w:rPr>
          <w:rFonts w:ascii="MS Mincho" w:eastAsia="MS Mincho" w:hAnsi="MS Mincho" w:cs="MS Mincho" w:hint="eastAsia"/>
        </w:rPr>
        <w:t> </w:t>
      </w:r>
      <w:r>
        <w:rPr>
          <w:rFonts w:cs="Palatino Linotype"/>
        </w:rPr>
        <w:t>en</w:t>
      </w:r>
      <w:r>
        <w:rPr>
          <w:rFonts w:ascii="MS Mincho" w:eastAsia="MS Mincho" w:hAnsi="MS Mincho" w:cs="MS Mincho" w:hint="eastAsia"/>
        </w:rPr>
        <w:t> </w:t>
      </w:r>
      <w:r>
        <w:rPr>
          <w:rFonts w:cs="Palatino Linotype"/>
        </w:rPr>
        <w:t>cualquier</w:t>
      </w:r>
      <w:r>
        <w:rPr>
          <w:rFonts w:ascii="MS Mincho" w:eastAsia="MS Mincho" w:hAnsi="MS Mincho" w:cs="MS Mincho" w:hint="eastAsia"/>
        </w:rPr>
        <w:t> </w:t>
      </w:r>
      <w:r>
        <w:rPr>
          <w:rFonts w:cs="Palatino Linotype"/>
        </w:rPr>
        <w:t>momento</w:t>
      </w:r>
      <w:r w:rsidR="00525BDA">
        <w:rPr>
          <w:rFonts w:cs="Palatino Linotype"/>
        </w:rPr>
        <w:t xml:space="preserve">. </w:t>
      </w:r>
      <w:sdt>
        <w:sdtPr>
          <w:rPr>
            <w:rFonts w:cs="Palatino Linotype"/>
          </w:rPr>
          <w:id w:val="260650346"/>
          <w:citation/>
        </w:sdtPr>
        <w:sdtEndPr/>
        <w:sdtContent>
          <w:r w:rsidR="00B36DF0">
            <w:rPr>
              <w:rFonts w:cs="Palatino Linotype"/>
            </w:rPr>
            <w:fldChar w:fldCharType="begin"/>
          </w:r>
          <w:r w:rsidR="00BE12F4">
            <w:rPr>
              <w:rFonts w:cs="Palatino Linotype"/>
              <w:lang w:val="es-CL"/>
            </w:rPr>
            <w:instrText xml:space="preserve"> CITATION MAR01 \l 13322  </w:instrText>
          </w:r>
          <w:r w:rsidR="00B36DF0">
            <w:rPr>
              <w:rFonts w:cs="Palatino Linotype"/>
            </w:rPr>
            <w:fldChar w:fldCharType="separate"/>
          </w:r>
          <w:r w:rsidR="00BE12F4" w:rsidRPr="00BE12F4">
            <w:rPr>
              <w:rFonts w:cs="Palatino Linotype"/>
              <w:noProof/>
              <w:lang w:val="es-CL"/>
            </w:rPr>
            <w:t>(Marqués, 2001)</w:t>
          </w:r>
          <w:r w:rsidR="00B36DF0">
            <w:rPr>
              <w:rFonts w:cs="Palatino Linotype"/>
            </w:rPr>
            <w:fldChar w:fldCharType="end"/>
          </w:r>
        </w:sdtContent>
      </w:sdt>
      <w:r>
        <w:rPr>
          <w:rFonts w:ascii="MS Mincho" w:eastAsia="MS Mincho" w:hAnsi="MS Mincho" w:cs="MS Mincho" w:hint="eastAsia"/>
        </w:rPr>
        <w:t> </w:t>
      </w:r>
    </w:p>
    <w:p w:rsidR="00525BDA" w:rsidRDefault="00525BDA" w:rsidP="00D11217">
      <w:pPr>
        <w:jc w:val="both"/>
      </w:pPr>
    </w:p>
    <w:p w:rsidR="00525BDA" w:rsidRDefault="00525BDA" w:rsidP="00D11217">
      <w:pPr>
        <w:jc w:val="both"/>
      </w:pPr>
      <w:r>
        <w:t xml:space="preserve">De igual forma, las TIC modifican las posibilidades de interacción entre los estudiantes, favoreciendo el aprendizaje y el trabajo colaborativo </w:t>
      </w:r>
      <w:sdt>
        <w:sdtPr>
          <w:id w:val="260650347"/>
          <w:citation/>
        </w:sdtPr>
        <w:sdtEndPr/>
        <w:sdtContent>
          <w:r w:rsidR="00B36DF0">
            <w:fldChar w:fldCharType="begin"/>
          </w:r>
          <w:r w:rsidR="00BE12F4">
            <w:rPr>
              <w:lang w:val="es-CL"/>
            </w:rPr>
            <w:instrText xml:space="preserve"> CITATION CEN05 \l 13322  </w:instrText>
          </w:r>
          <w:r w:rsidR="00B36DF0">
            <w:fldChar w:fldCharType="separate"/>
          </w:r>
          <w:r w:rsidR="00BE12F4" w:rsidRPr="00BE12F4">
            <w:rPr>
              <w:noProof/>
              <w:lang w:val="es-CL"/>
            </w:rPr>
            <w:t>(Cenich &amp; Santos, 2005)</w:t>
          </w:r>
          <w:r w:rsidR="00B36DF0">
            <w:fldChar w:fldCharType="end"/>
          </w:r>
        </w:sdtContent>
      </w:sdt>
    </w:p>
    <w:p w:rsidR="00CA2500" w:rsidRDefault="00CA2500" w:rsidP="00D11217">
      <w:pPr>
        <w:jc w:val="both"/>
      </w:pPr>
      <w:r>
        <w:t xml:space="preserve"> </w:t>
      </w:r>
    </w:p>
    <w:p w:rsidR="00CA2500" w:rsidRPr="00A3566C" w:rsidRDefault="00CA2500" w:rsidP="00D11217">
      <w:pPr>
        <w:jc w:val="both"/>
        <w:rPr>
          <w:b/>
        </w:rPr>
      </w:pPr>
      <w:r w:rsidRPr="00A3566C">
        <w:rPr>
          <w:b/>
        </w:rPr>
        <w:t>Enseñanza personalizada</w:t>
      </w:r>
    </w:p>
    <w:p w:rsidR="00CA2500" w:rsidRDefault="00CA2500" w:rsidP="00D11217">
      <w:pPr>
        <w:jc w:val="both"/>
      </w:pPr>
    </w:p>
    <w:p w:rsidR="00CA2500" w:rsidRDefault="00CA2500" w:rsidP="00D11217">
      <w:pPr>
        <w:jc w:val="both"/>
      </w:pPr>
      <w:r>
        <w:t xml:space="preserve">El uso de las TIC en la enseñanza, permite adaptar la información entregada al a los estudiantes considerando aspectos como nivel y necesidades, preferencias de tipo de información (textual, imagen, etc.),  intereses particulares </w:t>
      </w:r>
      <w:r w:rsidR="00A3566C">
        <w:t xml:space="preserve">del profesor. </w:t>
      </w:r>
    </w:p>
    <w:p w:rsidR="00A3566C" w:rsidRDefault="00A3566C" w:rsidP="00D11217">
      <w:pPr>
        <w:jc w:val="both"/>
      </w:pPr>
    </w:p>
    <w:p w:rsidR="00A3566C" w:rsidRDefault="00A3566C" w:rsidP="00D11217">
      <w:pPr>
        <w:jc w:val="both"/>
      </w:pPr>
    </w:p>
    <w:p w:rsidR="00A3566C" w:rsidRDefault="00A3566C" w:rsidP="00D11217">
      <w:pPr>
        <w:jc w:val="both"/>
      </w:pPr>
    </w:p>
    <w:p w:rsidR="00A3566C" w:rsidRPr="00A3566C" w:rsidRDefault="00A3566C" w:rsidP="00D11217">
      <w:pPr>
        <w:jc w:val="both"/>
        <w:rPr>
          <w:b/>
        </w:rPr>
      </w:pPr>
      <w:r w:rsidRPr="00A3566C">
        <w:rPr>
          <w:b/>
        </w:rPr>
        <w:t>Acceso rápido a la información </w:t>
      </w:r>
    </w:p>
    <w:p w:rsidR="00A3566C" w:rsidRDefault="00A3566C" w:rsidP="00D11217">
      <w:pPr>
        <w:jc w:val="both"/>
      </w:pPr>
    </w:p>
    <w:p w:rsidR="00A3566C" w:rsidRPr="00A3566C" w:rsidRDefault="00173C53" w:rsidP="00A3566C">
      <w:pPr>
        <w:jc w:val="both"/>
      </w:pPr>
      <w:r>
        <w:t>Las</w:t>
      </w:r>
      <w:r w:rsidR="00A3566C">
        <w:rPr>
          <w:rFonts w:cs="Palatino Linotype"/>
        </w:rPr>
        <w:t xml:space="preserve"> TIC</w:t>
      </w:r>
      <w:r w:rsidR="00A3566C">
        <w:rPr>
          <w:rFonts w:ascii="MS Mincho" w:eastAsia="MS Mincho" w:hAnsi="MS Mincho" w:cs="MS Mincho" w:hint="eastAsia"/>
        </w:rPr>
        <w:t> </w:t>
      </w:r>
      <w:r w:rsidR="00A3566C">
        <w:rPr>
          <w:rFonts w:cs="Palatino Linotype"/>
        </w:rPr>
        <w:t xml:space="preserve"> permiten</w:t>
      </w:r>
      <w:r w:rsidR="00A3566C">
        <w:rPr>
          <w:rFonts w:ascii="MS Mincho" w:eastAsia="MS Mincho" w:hAnsi="MS Mincho" w:cs="MS Mincho" w:hint="eastAsia"/>
        </w:rPr>
        <w:t> </w:t>
      </w:r>
      <w:r w:rsidR="00A3566C">
        <w:rPr>
          <w:rFonts w:cs="Palatino Linotype"/>
        </w:rPr>
        <w:t xml:space="preserve"> un</w:t>
      </w:r>
      <w:r w:rsidR="00A3566C">
        <w:rPr>
          <w:rFonts w:ascii="MS Mincho" w:eastAsia="MS Mincho" w:hAnsi="MS Mincho" w:cs="MS Mincho" w:hint="eastAsia"/>
        </w:rPr>
        <w:t> </w:t>
      </w:r>
      <w:r w:rsidR="00A3566C">
        <w:rPr>
          <w:rFonts w:cs="Palatino Linotype"/>
        </w:rPr>
        <w:t xml:space="preserve"> acceso</w:t>
      </w:r>
      <w:r w:rsidR="00A3566C">
        <w:rPr>
          <w:rFonts w:ascii="MS Mincho" w:eastAsia="MS Mincho" w:hAnsi="MS Mincho" w:cs="MS Mincho" w:hint="eastAsia"/>
        </w:rPr>
        <w:t> </w:t>
      </w:r>
      <w:r w:rsidR="00A3566C">
        <w:rPr>
          <w:rFonts w:cs="Palatino Linotype"/>
        </w:rPr>
        <w:t>rápido</w:t>
      </w:r>
      <w:r w:rsidR="00A3566C">
        <w:rPr>
          <w:rFonts w:ascii="MS Mincho" w:eastAsia="MS Mincho" w:hAnsi="MS Mincho" w:cs="MS Mincho" w:hint="eastAsia"/>
        </w:rPr>
        <w:t> </w:t>
      </w:r>
      <w:r w:rsidR="00A3566C">
        <w:rPr>
          <w:rFonts w:cs="Palatino Linotype"/>
        </w:rPr>
        <w:t xml:space="preserve"> y</w:t>
      </w:r>
      <w:r w:rsidR="00A3566C">
        <w:rPr>
          <w:rFonts w:ascii="MS Mincho" w:eastAsia="MS Mincho" w:hAnsi="MS Mincho" w:cs="MS Mincho" w:hint="eastAsia"/>
        </w:rPr>
        <w:t> </w:t>
      </w:r>
      <w:r w:rsidR="00A3566C">
        <w:rPr>
          <w:rFonts w:cs="Palatino Linotype"/>
        </w:rPr>
        <w:t xml:space="preserve"> eficaz</w:t>
      </w:r>
      <w:r w:rsidR="00A3566C">
        <w:rPr>
          <w:rFonts w:ascii="MS Mincho" w:eastAsia="MS Mincho" w:hAnsi="MS Mincho" w:cs="MS Mincho" w:hint="eastAsia"/>
        </w:rPr>
        <w:t> </w:t>
      </w:r>
      <w:r w:rsidR="00A3566C">
        <w:rPr>
          <w:rFonts w:cs="Palatino Linotype"/>
        </w:rPr>
        <w:t xml:space="preserve"> a</w:t>
      </w:r>
      <w:r w:rsidR="00A3566C">
        <w:rPr>
          <w:rFonts w:ascii="MS Mincho" w:eastAsia="MS Mincho" w:hAnsi="MS Mincho" w:cs="MS Mincho" w:hint="eastAsia"/>
        </w:rPr>
        <w:t> </w:t>
      </w:r>
      <w:r w:rsidR="00A3566C">
        <w:rPr>
          <w:rFonts w:cs="Palatino Linotype"/>
        </w:rPr>
        <w:t xml:space="preserve"> la</w:t>
      </w:r>
      <w:r w:rsidR="00A3566C">
        <w:rPr>
          <w:rFonts w:ascii="MS Mincho" w:eastAsia="MS Mincho" w:hAnsi="MS Mincho" w:cs="MS Mincho" w:hint="eastAsia"/>
        </w:rPr>
        <w:t> </w:t>
      </w:r>
      <w:r w:rsidR="00A3566C">
        <w:t xml:space="preserve"> información,</w:t>
      </w:r>
      <w:r w:rsidR="00A3566C">
        <w:rPr>
          <w:rFonts w:ascii="MS Mincho" w:eastAsia="MS Mincho" w:hAnsi="MS Mincho" w:cs="MS Mincho" w:hint="eastAsia"/>
        </w:rPr>
        <w:t> </w:t>
      </w:r>
      <w:r w:rsidR="00A3566C">
        <w:rPr>
          <w:rFonts w:cs="Palatino Linotype"/>
        </w:rPr>
        <w:t xml:space="preserve"> reduciendo</w:t>
      </w:r>
      <w:r w:rsidR="00A3566C">
        <w:rPr>
          <w:rFonts w:ascii="MS Mincho" w:eastAsia="MS Mincho" w:hAnsi="MS Mincho" w:cs="MS Mincho" w:hint="eastAsia"/>
        </w:rPr>
        <w:t> </w:t>
      </w:r>
      <w:r w:rsidR="00A3566C">
        <w:rPr>
          <w:rFonts w:cs="Palatino Linotype"/>
        </w:rPr>
        <w:t>de</w:t>
      </w:r>
      <w:r w:rsidR="00A3566C">
        <w:rPr>
          <w:rFonts w:ascii="MS Mincho" w:eastAsia="MS Mincho" w:hAnsi="MS Mincho" w:cs="MS Mincho" w:hint="eastAsia"/>
        </w:rPr>
        <w:t> </w:t>
      </w:r>
      <w:r w:rsidR="00A3566C">
        <w:rPr>
          <w:rFonts w:cs="Palatino Linotype"/>
        </w:rPr>
        <w:t>este</w:t>
      </w:r>
      <w:r w:rsidR="00A3566C">
        <w:rPr>
          <w:rFonts w:ascii="MS Mincho" w:eastAsia="MS Mincho" w:hAnsi="MS Mincho" w:cs="MS Mincho" w:hint="eastAsia"/>
        </w:rPr>
        <w:t> </w:t>
      </w:r>
      <w:r w:rsidR="00A3566C">
        <w:rPr>
          <w:rFonts w:cs="Palatino Linotype"/>
        </w:rPr>
        <w:t>modo</w:t>
      </w:r>
      <w:r w:rsidR="00A3566C">
        <w:rPr>
          <w:rFonts w:ascii="MS Mincho" w:eastAsia="MS Mincho" w:hAnsi="MS Mincho" w:cs="MS Mincho" w:hint="eastAsia"/>
        </w:rPr>
        <w:t> </w:t>
      </w:r>
      <w:r w:rsidR="00A3566C">
        <w:rPr>
          <w:rFonts w:cs="Palatino Linotype"/>
        </w:rPr>
        <w:t>el</w:t>
      </w:r>
      <w:r w:rsidR="00A3566C">
        <w:rPr>
          <w:rFonts w:ascii="MS Mincho" w:eastAsia="MS Mincho" w:hAnsi="MS Mincho" w:cs="MS Mincho" w:hint="eastAsia"/>
        </w:rPr>
        <w:t> </w:t>
      </w:r>
      <w:r w:rsidR="00A3566C">
        <w:rPr>
          <w:rFonts w:cs="Palatino Linotype"/>
        </w:rPr>
        <w:t>grado</w:t>
      </w:r>
      <w:r w:rsidR="00A3566C">
        <w:rPr>
          <w:rFonts w:ascii="MS Mincho" w:eastAsia="MS Mincho" w:hAnsi="MS Mincho" w:cs="MS Mincho" w:hint="eastAsia"/>
        </w:rPr>
        <w:t> </w:t>
      </w:r>
      <w:r w:rsidR="00A3566C">
        <w:t>de</w:t>
      </w:r>
      <w:r w:rsidR="00A3566C">
        <w:rPr>
          <w:rFonts w:ascii="MS Mincho" w:eastAsia="MS Mincho" w:hAnsi="MS Mincho" w:cs="MS Mincho" w:hint="eastAsia"/>
        </w:rPr>
        <w:t> </w:t>
      </w:r>
      <w:r w:rsidR="00A3566C">
        <w:rPr>
          <w:rFonts w:cs="Palatino Linotype"/>
        </w:rPr>
        <w:t>obsolescencia</w:t>
      </w:r>
      <w:r w:rsidR="00A3566C">
        <w:rPr>
          <w:rFonts w:ascii="MS Mincho" w:eastAsia="MS Mincho" w:hAnsi="MS Mincho" w:cs="MS Mincho" w:hint="eastAsia"/>
        </w:rPr>
        <w:t> </w:t>
      </w:r>
      <w:r w:rsidR="00A3566C">
        <w:rPr>
          <w:rFonts w:cs="Palatino Linotype"/>
        </w:rPr>
        <w:t>de</w:t>
      </w:r>
      <w:r w:rsidR="00A3566C">
        <w:rPr>
          <w:rFonts w:ascii="MS Mincho" w:eastAsia="MS Mincho" w:hAnsi="MS Mincho" w:cs="MS Mincho" w:hint="eastAsia"/>
        </w:rPr>
        <w:t> </w:t>
      </w:r>
      <w:r w:rsidR="00A3566C">
        <w:rPr>
          <w:rFonts w:cs="Palatino Linotype"/>
        </w:rPr>
        <w:t>la</w:t>
      </w:r>
      <w:r w:rsidR="00A3566C">
        <w:rPr>
          <w:rFonts w:ascii="MS Mincho" w:eastAsia="MS Mincho" w:hAnsi="MS Mincho" w:cs="MS Mincho" w:hint="eastAsia"/>
        </w:rPr>
        <w:t> </w:t>
      </w:r>
      <w:r w:rsidR="00A3566C">
        <w:rPr>
          <w:rFonts w:cs="Palatino Linotype"/>
        </w:rPr>
        <w:t>información,</w:t>
      </w:r>
      <w:r w:rsidR="00A3566C">
        <w:rPr>
          <w:rFonts w:ascii="MS Mincho" w:eastAsia="MS Mincho" w:hAnsi="MS Mincho" w:cs="MS Mincho" w:hint="eastAsia"/>
        </w:rPr>
        <w:t> </w:t>
      </w:r>
      <w:r w:rsidR="00A3566C">
        <w:rPr>
          <w:rFonts w:cs="Palatino Linotype"/>
        </w:rPr>
        <w:t>y</w:t>
      </w:r>
      <w:r w:rsidR="00A3566C">
        <w:rPr>
          <w:rFonts w:ascii="MS Mincho" w:eastAsia="MS Mincho" w:hAnsi="MS Mincho" w:cs="MS Mincho" w:hint="eastAsia"/>
        </w:rPr>
        <w:t> </w:t>
      </w:r>
      <w:r w:rsidR="00A3566C">
        <w:rPr>
          <w:rFonts w:cs="Palatino Linotype"/>
        </w:rPr>
        <w:t>utilizando</w:t>
      </w:r>
      <w:r w:rsidR="00A3566C">
        <w:rPr>
          <w:rFonts w:ascii="MS Mincho" w:eastAsia="MS Mincho" w:hAnsi="MS Mincho" w:cs="MS Mincho" w:hint="eastAsia"/>
        </w:rPr>
        <w:t> </w:t>
      </w:r>
      <w:r w:rsidR="00A3566C">
        <w:t xml:space="preserve"> de</w:t>
      </w:r>
      <w:r w:rsidR="00A3566C">
        <w:rPr>
          <w:rFonts w:ascii="MS Mincho" w:eastAsia="MS Mincho" w:hAnsi="MS Mincho" w:cs="MS Mincho" w:hint="eastAsia"/>
        </w:rPr>
        <w:t> </w:t>
      </w:r>
      <w:r w:rsidR="00A3566C">
        <w:rPr>
          <w:rFonts w:cs="Palatino Linotype"/>
        </w:rPr>
        <w:t xml:space="preserve"> forma</w:t>
      </w:r>
      <w:r w:rsidR="00A3566C">
        <w:rPr>
          <w:rFonts w:ascii="MS Mincho" w:eastAsia="MS Mincho" w:hAnsi="MS Mincho" w:cs="MS Mincho" w:hint="eastAsia"/>
        </w:rPr>
        <w:t> </w:t>
      </w:r>
      <w:r w:rsidR="00A3566C">
        <w:rPr>
          <w:rFonts w:cs="Palatino Linotype"/>
        </w:rPr>
        <w:t xml:space="preserve"> más</w:t>
      </w:r>
      <w:r w:rsidR="00A3566C">
        <w:rPr>
          <w:rFonts w:ascii="MS Mincho" w:eastAsia="MS Mincho" w:hAnsi="MS Mincho" w:cs="MS Mincho" w:hint="eastAsia"/>
        </w:rPr>
        <w:t> </w:t>
      </w:r>
      <w:r w:rsidR="00A3566C">
        <w:rPr>
          <w:rFonts w:cs="Palatino Linotype"/>
        </w:rPr>
        <w:t xml:space="preserve"> eficiente</w:t>
      </w:r>
      <w:r w:rsidR="00A3566C">
        <w:rPr>
          <w:rFonts w:ascii="MS Mincho" w:eastAsia="MS Mincho" w:hAnsi="MS Mincho" w:cs="MS Mincho" w:hint="eastAsia"/>
        </w:rPr>
        <w:t> </w:t>
      </w:r>
      <w:r w:rsidR="00A3566C">
        <w:rPr>
          <w:rFonts w:cs="Palatino Linotype"/>
        </w:rPr>
        <w:t xml:space="preserve"> las</w:t>
      </w:r>
      <w:r w:rsidR="00A3566C">
        <w:rPr>
          <w:rFonts w:ascii="MS Mincho" w:eastAsia="MS Mincho" w:hAnsi="MS Mincho" w:cs="MS Mincho" w:hint="eastAsia"/>
        </w:rPr>
        <w:t> </w:t>
      </w:r>
      <w:r w:rsidR="00A3566C">
        <w:rPr>
          <w:rFonts w:cs="Palatino Linotype"/>
        </w:rPr>
        <w:t xml:space="preserve"> distintas</w:t>
      </w:r>
      <w:r w:rsidR="00A3566C">
        <w:rPr>
          <w:rFonts w:ascii="MS Mincho" w:eastAsia="MS Mincho" w:hAnsi="MS Mincho" w:cs="MS Mincho" w:hint="eastAsia"/>
        </w:rPr>
        <w:t> </w:t>
      </w:r>
      <w:r w:rsidR="00A3566C">
        <w:rPr>
          <w:rFonts w:cs="Palatino Linotype"/>
        </w:rPr>
        <w:t xml:space="preserve"> fuentes</w:t>
      </w:r>
      <w:r w:rsidR="00A3566C">
        <w:rPr>
          <w:rFonts w:ascii="MS Mincho" w:eastAsia="MS Mincho" w:hAnsi="MS Mincho" w:cs="MS Mincho" w:hint="eastAsia"/>
        </w:rPr>
        <w:t> </w:t>
      </w:r>
      <w:r w:rsidR="00A3566C">
        <w:rPr>
          <w:rFonts w:cs="Palatino Linotype"/>
        </w:rPr>
        <w:t xml:space="preserve"> informativas</w:t>
      </w:r>
      <w:r w:rsidR="00A3566C">
        <w:rPr>
          <w:rFonts w:ascii="MS Mincho" w:eastAsia="MS Mincho" w:hAnsi="MS Mincho" w:cs="MS Mincho" w:hint="eastAsia"/>
        </w:rPr>
        <w:t> </w:t>
      </w:r>
      <w:r w:rsidR="00A3566C">
        <w:rPr>
          <w:rFonts w:cs="Palatino Linotype"/>
        </w:rPr>
        <w:t xml:space="preserve"> </w:t>
      </w:r>
      <w:r w:rsidR="00A3566C">
        <w:rPr>
          <w:rFonts w:cs="Palatino Linotype"/>
        </w:rPr>
        <w:lastRenderedPageBreak/>
        <w:t>existentes</w:t>
      </w:r>
      <w:r w:rsidR="00A3566C">
        <w:rPr>
          <w:rFonts w:ascii="MS Mincho" w:eastAsia="MS Mincho" w:hAnsi="MS Mincho" w:cs="MS Mincho" w:hint="eastAsia"/>
        </w:rPr>
        <w:t> </w:t>
      </w:r>
      <w:r w:rsidR="00A3566C">
        <w:rPr>
          <w:rFonts w:cs="Palatino Linotype"/>
        </w:rPr>
        <w:t xml:space="preserve"> a</w:t>
      </w:r>
      <w:r w:rsidR="00A3566C">
        <w:rPr>
          <w:rFonts w:ascii="MS Mincho" w:eastAsia="MS Mincho" w:hAnsi="MS Mincho" w:cs="MS Mincho" w:hint="eastAsia"/>
        </w:rPr>
        <w:t> </w:t>
      </w:r>
      <w:r w:rsidR="00A3566C">
        <w:rPr>
          <w:rFonts w:cs="Palatino Linotype"/>
        </w:rPr>
        <w:t xml:space="preserve"> través</w:t>
      </w:r>
      <w:r w:rsidR="00A3566C">
        <w:rPr>
          <w:rFonts w:ascii="MS Mincho" w:eastAsia="MS Mincho" w:hAnsi="MS Mincho" w:cs="MS Mincho" w:hint="eastAsia"/>
        </w:rPr>
        <w:t> </w:t>
      </w:r>
      <w:r w:rsidR="00A3566C">
        <w:rPr>
          <w:rFonts w:cs="Palatino Linotype"/>
        </w:rPr>
        <w:t xml:space="preserve"> de</w:t>
      </w:r>
      <w:r w:rsidR="00A3566C">
        <w:rPr>
          <w:rFonts w:ascii="MS Mincho" w:eastAsia="MS Mincho" w:hAnsi="MS Mincho" w:cs="MS Mincho" w:hint="eastAsia"/>
        </w:rPr>
        <w:t> </w:t>
      </w:r>
      <w:r w:rsidR="00A3566C">
        <w:rPr>
          <w:rFonts w:cs="Palatino Linotype"/>
        </w:rPr>
        <w:t xml:space="preserve"> la</w:t>
      </w:r>
      <w:r w:rsidR="00A3566C">
        <w:rPr>
          <w:rFonts w:ascii="MS Mincho" w:eastAsia="MS Mincho" w:hAnsi="MS Mincho" w:cs="MS Mincho" w:hint="eastAsia"/>
        </w:rPr>
        <w:t> </w:t>
      </w:r>
      <w:r w:rsidR="00A3566C">
        <w:rPr>
          <w:rFonts w:cs="Palatino Linotype"/>
        </w:rPr>
        <w:t xml:space="preserve"> re</w:t>
      </w:r>
      <w:r>
        <w:rPr>
          <w:rFonts w:cs="Palatino Linotype"/>
        </w:rPr>
        <w:t xml:space="preserve">d </w:t>
      </w:r>
      <w:sdt>
        <w:sdtPr>
          <w:rPr>
            <w:rFonts w:cs="Palatino Linotype"/>
          </w:rPr>
          <w:id w:val="260650350"/>
          <w:citation/>
        </w:sdtPr>
        <w:sdtEndPr/>
        <w:sdtContent>
          <w:r w:rsidR="00B36DF0">
            <w:rPr>
              <w:rFonts w:cs="Palatino Linotype"/>
            </w:rPr>
            <w:fldChar w:fldCharType="begin"/>
          </w:r>
          <w:r w:rsidR="00BE12F4">
            <w:rPr>
              <w:rFonts w:cs="Palatino Linotype"/>
              <w:lang w:val="es-CL"/>
            </w:rPr>
            <w:instrText xml:space="preserve"> CITATION LAR05 \l 13322  </w:instrText>
          </w:r>
          <w:r w:rsidR="00B36DF0">
            <w:rPr>
              <w:rFonts w:cs="Palatino Linotype"/>
            </w:rPr>
            <w:fldChar w:fldCharType="separate"/>
          </w:r>
          <w:r w:rsidR="00BE12F4" w:rsidRPr="00BE12F4">
            <w:rPr>
              <w:rFonts w:cs="Palatino Linotype"/>
              <w:noProof/>
              <w:lang w:val="es-CL"/>
            </w:rPr>
            <w:t>(Lara &amp; Duart, 2005)</w:t>
          </w:r>
          <w:r w:rsidR="00B36DF0">
            <w:rPr>
              <w:rFonts w:cs="Palatino Linotype"/>
            </w:rPr>
            <w:fldChar w:fldCharType="end"/>
          </w:r>
        </w:sdtContent>
      </w:sdt>
      <w:r w:rsidR="00A3566C">
        <w:rPr>
          <w:rFonts w:cs="Palatino Linotype"/>
        </w:rPr>
        <w:t>.</w:t>
      </w:r>
      <w:r w:rsidR="00A3566C">
        <w:rPr>
          <w:rFonts w:ascii="MS Mincho" w:eastAsia="MS Mincho" w:hAnsi="MS Mincho" w:cs="MS Mincho" w:hint="eastAsia"/>
        </w:rPr>
        <w:t> </w:t>
      </w:r>
      <w:r w:rsidR="00A3566C">
        <w:rPr>
          <w:rFonts w:cs="Palatino Linotype"/>
        </w:rPr>
        <w:t xml:space="preserve"> Esta</w:t>
      </w:r>
      <w:r w:rsidR="00A3566C">
        <w:rPr>
          <w:rFonts w:ascii="MS Mincho" w:eastAsia="MS Mincho" w:hAnsi="MS Mincho" w:cs="MS Mincho" w:hint="eastAsia"/>
        </w:rPr>
        <w:t> </w:t>
      </w:r>
      <w:r w:rsidR="00A3566C">
        <w:rPr>
          <w:rFonts w:cs="Palatino Linotype"/>
        </w:rPr>
        <w:t xml:space="preserve"> información</w:t>
      </w:r>
      <w:r w:rsidR="00A3566C">
        <w:rPr>
          <w:rFonts w:ascii="MS Mincho" w:eastAsia="MS Mincho" w:hAnsi="MS Mincho" w:cs="MS Mincho" w:hint="eastAsia"/>
        </w:rPr>
        <w:t> </w:t>
      </w:r>
      <w:r w:rsidR="00A3566C">
        <w:rPr>
          <w:rFonts w:cs="Palatino Linotype"/>
        </w:rPr>
        <w:t xml:space="preserve"> que</w:t>
      </w:r>
      <w:r w:rsidR="00A3566C">
        <w:rPr>
          <w:rFonts w:ascii="MS Mincho" w:eastAsia="MS Mincho" w:hAnsi="MS Mincho" w:cs="MS Mincho" w:hint="eastAsia"/>
        </w:rPr>
        <w:t> </w:t>
      </w:r>
      <w:r w:rsidR="00A3566C">
        <w:rPr>
          <w:rFonts w:cs="Palatino Linotype"/>
        </w:rPr>
        <w:t xml:space="preserve"> se</w:t>
      </w:r>
      <w:r w:rsidR="00A3566C">
        <w:rPr>
          <w:rFonts w:ascii="MS Mincho" w:eastAsia="MS Mincho" w:hAnsi="MS Mincho" w:cs="MS Mincho" w:hint="eastAsia"/>
        </w:rPr>
        <w:t> </w:t>
      </w:r>
      <w:r w:rsidR="00A3566C">
        <w:rPr>
          <w:rFonts w:cs="Palatino Linotype"/>
        </w:rPr>
        <w:t xml:space="preserve"> puede</w:t>
      </w:r>
      <w:r w:rsidR="00A3566C">
        <w:rPr>
          <w:rFonts w:ascii="MS Mincho" w:eastAsia="MS Mincho" w:hAnsi="MS Mincho" w:cs="MS Mincho" w:hint="eastAsia"/>
        </w:rPr>
        <w:t> </w:t>
      </w:r>
      <w:r w:rsidR="00A3566C">
        <w:rPr>
          <w:rFonts w:cs="Palatino Linotype"/>
        </w:rPr>
        <w:t xml:space="preserve"> recibir</w:t>
      </w:r>
      <w:r w:rsidR="00A3566C">
        <w:rPr>
          <w:rFonts w:ascii="MS Mincho" w:eastAsia="MS Mincho" w:hAnsi="MS Mincho" w:cs="MS Mincho" w:hint="eastAsia"/>
        </w:rPr>
        <w:t> </w:t>
      </w:r>
      <w:r w:rsidR="00A3566C">
        <w:rPr>
          <w:rFonts w:cs="Palatino Linotype"/>
        </w:rPr>
        <w:t xml:space="preserve"> no</w:t>
      </w:r>
      <w:r w:rsidR="00A3566C">
        <w:rPr>
          <w:rFonts w:ascii="MS Mincho" w:eastAsia="MS Mincho" w:hAnsi="MS Mincho" w:cs="MS Mincho" w:hint="eastAsia"/>
        </w:rPr>
        <w:t> </w:t>
      </w:r>
      <w:r w:rsidR="00A3566C">
        <w:rPr>
          <w:rFonts w:cs="Palatino Linotype"/>
        </w:rPr>
        <w:t xml:space="preserve"> es</w:t>
      </w:r>
      <w:r w:rsidR="00A3566C">
        <w:rPr>
          <w:rFonts w:ascii="MS Mincho" w:eastAsia="MS Mincho" w:hAnsi="MS Mincho" w:cs="MS Mincho" w:hint="eastAsia"/>
        </w:rPr>
        <w:t> </w:t>
      </w:r>
      <w:r w:rsidR="00A3566C">
        <w:rPr>
          <w:rFonts w:cs="Palatino Linotype"/>
        </w:rPr>
        <w:t xml:space="preserve"> sólo</w:t>
      </w:r>
      <w:r w:rsidR="00A3566C">
        <w:rPr>
          <w:rFonts w:ascii="MS Mincho" w:eastAsia="MS Mincho" w:hAnsi="MS Mincho" w:cs="MS Mincho" w:hint="eastAsia"/>
        </w:rPr>
        <w:t> </w:t>
      </w:r>
      <w:r w:rsidR="00A3566C">
        <w:rPr>
          <w:rFonts w:cs="Palatino Linotype"/>
        </w:rPr>
        <w:t xml:space="preserve"> textual,</w:t>
      </w:r>
      <w:r w:rsidR="00A3566C">
        <w:rPr>
          <w:rFonts w:ascii="MS Mincho" w:eastAsia="MS Mincho" w:hAnsi="MS Mincho" w:cs="MS Mincho" w:hint="eastAsia"/>
        </w:rPr>
        <w:t> </w:t>
      </w:r>
      <w:r w:rsidR="00A3566C">
        <w:rPr>
          <w:rFonts w:cs="Palatino Linotype"/>
        </w:rPr>
        <w:t xml:space="preserve"> sino</w:t>
      </w:r>
      <w:r w:rsidR="00A3566C">
        <w:rPr>
          <w:rFonts w:ascii="MS Mincho" w:eastAsia="MS Mincho" w:hAnsi="MS Mincho" w:cs="MS Mincho" w:hint="eastAsia"/>
        </w:rPr>
        <w:t> </w:t>
      </w:r>
      <w:r w:rsidR="00A3566C">
        <w:rPr>
          <w:rFonts w:cs="Palatino Linotype"/>
        </w:rPr>
        <w:t xml:space="preserve"> tamb</w:t>
      </w:r>
      <w:r w:rsidR="00A3566C">
        <w:t>ién</w:t>
      </w:r>
      <w:r w:rsidR="00A3566C">
        <w:rPr>
          <w:rFonts w:ascii="MS Mincho" w:eastAsia="MS Mincho" w:hAnsi="MS Mincho" w:cs="MS Mincho" w:hint="eastAsia"/>
        </w:rPr>
        <w:t> </w:t>
      </w:r>
      <w:r w:rsidR="00A3566C">
        <w:rPr>
          <w:rFonts w:cs="Palatino Linotype"/>
        </w:rPr>
        <w:t xml:space="preserve"> visual</w:t>
      </w:r>
      <w:r w:rsidR="00A3566C">
        <w:rPr>
          <w:rFonts w:ascii="MS Mincho" w:eastAsia="MS Mincho" w:hAnsi="MS Mincho" w:cs="MS Mincho" w:hint="eastAsia"/>
        </w:rPr>
        <w:t> </w:t>
      </w:r>
      <w:r w:rsidR="00A3566C">
        <w:rPr>
          <w:rFonts w:cs="Palatino Linotype"/>
        </w:rPr>
        <w:t xml:space="preserve"> y</w:t>
      </w:r>
      <w:r w:rsidR="00A3566C">
        <w:rPr>
          <w:rFonts w:ascii="MS Mincho" w:eastAsia="MS Mincho" w:hAnsi="MS Mincho" w:cs="MS Mincho" w:hint="eastAsia"/>
        </w:rPr>
        <w:t> </w:t>
      </w:r>
      <w:r w:rsidR="00A3566C">
        <w:t xml:space="preserve"> auditiva,</w:t>
      </w:r>
      <w:r w:rsidR="00A3566C">
        <w:rPr>
          <w:rFonts w:ascii="MS Mincho" w:eastAsia="MS Mincho" w:hAnsi="MS Mincho" w:cs="MS Mincho" w:hint="eastAsia"/>
        </w:rPr>
        <w:t> </w:t>
      </w:r>
      <w:r w:rsidR="00A3566C">
        <w:rPr>
          <w:rFonts w:cs="Palatino Linotype"/>
        </w:rPr>
        <w:t>y</w:t>
      </w:r>
      <w:r w:rsidR="00A3566C">
        <w:rPr>
          <w:rFonts w:ascii="MS Mincho" w:eastAsia="MS Mincho" w:hAnsi="MS Mincho" w:cs="MS Mincho" w:hint="eastAsia"/>
        </w:rPr>
        <w:t> </w:t>
      </w:r>
      <w:r w:rsidR="00A3566C">
        <w:rPr>
          <w:rFonts w:cs="Palatino Linotype"/>
        </w:rPr>
        <w:t>no</w:t>
      </w:r>
      <w:r w:rsidR="00A3566C">
        <w:rPr>
          <w:rFonts w:ascii="MS Mincho" w:eastAsia="MS Mincho" w:hAnsi="MS Mincho" w:cs="MS Mincho" w:hint="eastAsia"/>
        </w:rPr>
        <w:t> </w:t>
      </w:r>
      <w:r w:rsidR="00A3566C">
        <w:rPr>
          <w:rFonts w:cs="Palatino Linotype"/>
        </w:rPr>
        <w:t>sólo</w:t>
      </w:r>
      <w:r w:rsidR="00A3566C">
        <w:rPr>
          <w:rFonts w:ascii="MS Mincho" w:eastAsia="MS Mincho" w:hAnsi="MS Mincho" w:cs="MS Mincho" w:hint="eastAsia"/>
        </w:rPr>
        <w:t> </w:t>
      </w:r>
      <w:r w:rsidR="00A3566C">
        <w:rPr>
          <w:rFonts w:cs="Palatino Linotype"/>
        </w:rPr>
        <w:t>estática</w:t>
      </w:r>
      <w:r w:rsidR="00A3566C">
        <w:rPr>
          <w:rFonts w:ascii="MS Mincho" w:eastAsia="MS Mincho" w:hAnsi="MS Mincho" w:cs="MS Mincho" w:hint="eastAsia"/>
        </w:rPr>
        <w:t> </w:t>
      </w:r>
      <w:r w:rsidR="00A3566C">
        <w:rPr>
          <w:rFonts w:cs="Palatino Linotype"/>
        </w:rPr>
        <w:t>sino</w:t>
      </w:r>
      <w:r w:rsidR="00A3566C">
        <w:rPr>
          <w:rFonts w:ascii="MS Mincho" w:eastAsia="MS Mincho" w:hAnsi="MS Mincho" w:cs="MS Mincho" w:hint="eastAsia"/>
        </w:rPr>
        <w:t> </w:t>
      </w:r>
      <w:r w:rsidR="00A3566C">
        <w:rPr>
          <w:rFonts w:cs="Palatino Linotype"/>
        </w:rPr>
        <w:t>también</w:t>
      </w:r>
      <w:r w:rsidR="00A3566C">
        <w:rPr>
          <w:rFonts w:ascii="MS Mincho" w:eastAsia="MS Mincho" w:hAnsi="MS Mincho" w:cs="MS Mincho" w:hint="eastAsia"/>
        </w:rPr>
        <w:t> </w:t>
      </w:r>
      <w:r w:rsidR="00A3566C">
        <w:rPr>
          <w:rFonts w:cs="Palatino Linotype"/>
        </w:rPr>
        <w:t>dinámic</w:t>
      </w:r>
      <w:r w:rsidR="00A3566C">
        <w:t>a</w:t>
      </w:r>
      <w:r w:rsidR="00A3566C" w:rsidRPr="00A3566C">
        <w:rPr>
          <w:rFonts w:hint="eastAsia"/>
        </w:rPr>
        <w:t> </w:t>
      </w:r>
    </w:p>
    <w:p w:rsidR="00A3566C" w:rsidRDefault="00A3566C" w:rsidP="00D11217">
      <w:pPr>
        <w:jc w:val="both"/>
      </w:pPr>
    </w:p>
    <w:p w:rsidR="00173C53" w:rsidRPr="00173C53" w:rsidRDefault="00173C53" w:rsidP="00D11217">
      <w:pPr>
        <w:jc w:val="both"/>
        <w:rPr>
          <w:b/>
        </w:rPr>
      </w:pPr>
      <w:r w:rsidRPr="00173C53">
        <w:rPr>
          <w:b/>
        </w:rPr>
        <w:t>Posibilidad de interactuar con la información</w:t>
      </w:r>
    </w:p>
    <w:p w:rsidR="00173C53" w:rsidRDefault="00173C53" w:rsidP="00D11217">
      <w:pPr>
        <w:jc w:val="both"/>
      </w:pPr>
    </w:p>
    <w:p w:rsidR="00173C53" w:rsidRDefault="00173C53" w:rsidP="00D11217">
      <w:pPr>
        <w:jc w:val="both"/>
      </w:pPr>
      <w:r>
        <w:t>La incorporación de las TIC en el aprendizaje de los universitarios, permite que pase de ser una mera recepción y memorización a requerir de una permanente búsqueda</w:t>
      </w:r>
      <w:r w:rsidR="00D40F9D">
        <w:t xml:space="preserve">, análisis y valoración de la información obtenida. Por esta razón el estudiante se convierte en un constructor, alcanzando así el desarrollo de procesos y capacidades mentales de nivel superior. </w:t>
      </w:r>
      <w:sdt>
        <w:sdtPr>
          <w:id w:val="260650351"/>
          <w:citation/>
        </w:sdtPr>
        <w:sdtEndPr/>
        <w:sdtContent>
          <w:r w:rsidR="00B36DF0">
            <w:fldChar w:fldCharType="begin"/>
          </w:r>
          <w:r w:rsidR="00BE12F4">
            <w:rPr>
              <w:lang w:val="es-CL"/>
            </w:rPr>
            <w:instrText xml:space="preserve"> CITATION MAY00 \l 13322  </w:instrText>
          </w:r>
          <w:r w:rsidR="00B36DF0">
            <w:fldChar w:fldCharType="separate"/>
          </w:r>
          <w:r w:rsidR="00BE12F4" w:rsidRPr="00BE12F4">
            <w:rPr>
              <w:noProof/>
              <w:lang w:val="es-CL"/>
            </w:rPr>
            <w:t>(Mayer, 2000)</w:t>
          </w:r>
          <w:r w:rsidR="00B36DF0">
            <w:fldChar w:fldCharType="end"/>
          </w:r>
        </w:sdtContent>
      </w:sdt>
    </w:p>
    <w:p w:rsidR="00D40F9D" w:rsidRDefault="00D40F9D" w:rsidP="00D11217">
      <w:pPr>
        <w:jc w:val="both"/>
      </w:pPr>
    </w:p>
    <w:p w:rsidR="00A3566C" w:rsidRDefault="00A3566C" w:rsidP="00D11217">
      <w:pPr>
        <w:jc w:val="both"/>
      </w:pPr>
    </w:p>
    <w:p w:rsidR="00465D75" w:rsidRDefault="00465D75" w:rsidP="00465D75">
      <w:pPr>
        <w:jc w:val="both"/>
        <w:rPr>
          <w:b/>
        </w:rPr>
      </w:pPr>
      <w:r w:rsidRPr="00465D75">
        <w:rPr>
          <w:b/>
        </w:rPr>
        <w:t>Eleva el interés y la motivación de los estudiantes</w:t>
      </w:r>
    </w:p>
    <w:p w:rsidR="00465D75" w:rsidRDefault="00465D75" w:rsidP="00465D75">
      <w:pPr>
        <w:jc w:val="both"/>
        <w:rPr>
          <w:b/>
        </w:rPr>
      </w:pPr>
    </w:p>
    <w:p w:rsidR="00465D75" w:rsidRDefault="00465D75" w:rsidP="00465D75">
      <w:pPr>
        <w:jc w:val="both"/>
      </w:pPr>
      <w:r>
        <w:t>Las TIC cuando son usadas por los estudiantes, capat su atención y se transforma en uno de los motores para generar aprendizajes.  Al sentirse motivados, los estudiantes pueden dedicar más tiempo a sus trabajos y aprender más. Se mantienen permanentemente activos al interactuar con el computador y entre ellos mismos logrando un alto grado de implicancia en el trabajo. En resumen, la versatilidad, la posibilidad de dialogar con el computador y el gran volumen de información en Internet, les atrae y mantiene su atención</w:t>
      </w:r>
      <w:r w:rsidR="003C191A">
        <w:t xml:space="preserve">. </w:t>
      </w:r>
      <w:sdt>
        <w:sdtPr>
          <w:id w:val="365201782"/>
          <w:citation/>
        </w:sdtPr>
        <w:sdtEndPr/>
        <w:sdtContent>
          <w:r w:rsidR="00B36DF0">
            <w:fldChar w:fldCharType="begin"/>
          </w:r>
          <w:r w:rsidR="00BE12F4">
            <w:rPr>
              <w:lang w:val="es-CL"/>
            </w:rPr>
            <w:instrText xml:space="preserve"> CITATION FER06 \l 13322  </w:instrText>
          </w:r>
          <w:r w:rsidR="00B36DF0">
            <w:fldChar w:fldCharType="separate"/>
          </w:r>
          <w:r w:rsidR="00BE12F4" w:rsidRPr="00BE12F4">
            <w:rPr>
              <w:noProof/>
              <w:lang w:val="es-CL"/>
            </w:rPr>
            <w:t>(Fernández, Suárez, &amp; Alvárez, 2006)</w:t>
          </w:r>
          <w:r w:rsidR="00B36DF0">
            <w:fldChar w:fldCharType="end"/>
          </w:r>
        </w:sdtContent>
      </w:sdt>
    </w:p>
    <w:p w:rsidR="003C191A" w:rsidRDefault="003C191A" w:rsidP="00465D75">
      <w:pPr>
        <w:jc w:val="both"/>
      </w:pPr>
    </w:p>
    <w:p w:rsidR="003C191A" w:rsidRPr="00E4049F" w:rsidRDefault="003C191A" w:rsidP="00CB715B">
      <w:pPr>
        <w:jc w:val="both"/>
        <w:rPr>
          <w:b/>
        </w:rPr>
      </w:pPr>
      <w:r w:rsidRPr="00E4049F">
        <w:rPr>
          <w:b/>
        </w:rPr>
        <w:t>Mejora la eficacia educativa</w:t>
      </w:r>
    </w:p>
    <w:p w:rsidR="003C191A" w:rsidRDefault="003C191A" w:rsidP="00CB715B">
      <w:pPr>
        <w:jc w:val="both"/>
      </w:pPr>
    </w:p>
    <w:p w:rsidR="003C191A" w:rsidRDefault="003C191A" w:rsidP="00CB715B">
      <w:pPr>
        <w:jc w:val="both"/>
      </w:pPr>
      <w:r>
        <w:t>La variedad de herramientas disponibles para el manejo de la información y comunicación, además de la alta cantidad y variedad de recursos educativos disponibles,  permite la innovación en términos de metodologías logrando una mayor eficacia formativa. Podemos considerar también las mejores posibilidades cuando se trata de personas especiales</w:t>
      </w:r>
      <w:r w:rsidR="00E4049F">
        <w:t xml:space="preserve"> donde el desarrollo de diferentes interfaces, permite su inclusión de manera más expedita. </w:t>
      </w:r>
      <w:sdt>
        <w:sdtPr>
          <w:id w:val="365201783"/>
          <w:citation/>
        </w:sdtPr>
        <w:sdtEndPr/>
        <w:sdtContent>
          <w:r w:rsidR="00B36DF0">
            <w:fldChar w:fldCharType="begin"/>
          </w:r>
          <w:r w:rsidR="00BE12F4">
            <w:rPr>
              <w:lang w:val="es-CL"/>
            </w:rPr>
            <w:instrText xml:space="preserve"> CITATION SOT03 \l 13322  </w:instrText>
          </w:r>
          <w:r w:rsidR="00B36DF0">
            <w:fldChar w:fldCharType="separate"/>
          </w:r>
          <w:r w:rsidR="00BE12F4" w:rsidRPr="00BE12F4">
            <w:rPr>
              <w:noProof/>
              <w:lang w:val="es-CL"/>
            </w:rPr>
            <w:t>(Soto &amp; Fernández, 2003)</w:t>
          </w:r>
          <w:r w:rsidR="00B36DF0">
            <w:fldChar w:fldCharType="end"/>
          </w:r>
        </w:sdtContent>
      </w:sdt>
    </w:p>
    <w:p w:rsidR="00E4049F" w:rsidRDefault="00E4049F" w:rsidP="00CB715B">
      <w:pPr>
        <w:jc w:val="both"/>
      </w:pPr>
    </w:p>
    <w:p w:rsidR="00E4049F" w:rsidRDefault="00E4049F" w:rsidP="00CB715B">
      <w:pPr>
        <w:jc w:val="both"/>
      </w:pPr>
    </w:p>
    <w:p w:rsidR="00E4049F" w:rsidRDefault="00E4049F" w:rsidP="00CB715B">
      <w:pPr>
        <w:jc w:val="both"/>
      </w:pPr>
    </w:p>
    <w:p w:rsidR="00E4049F" w:rsidRPr="00E4049F" w:rsidRDefault="00E4049F" w:rsidP="00CB715B">
      <w:pPr>
        <w:jc w:val="both"/>
        <w:rPr>
          <w:b/>
        </w:rPr>
      </w:pPr>
      <w:r w:rsidRPr="00E4049F">
        <w:rPr>
          <w:b/>
        </w:rPr>
        <w:t>Permiten que el profesor disponga de más tiempo para otras tareas</w:t>
      </w:r>
    </w:p>
    <w:p w:rsidR="00E4049F" w:rsidRDefault="00E4049F" w:rsidP="00CB715B">
      <w:pPr>
        <w:jc w:val="both"/>
      </w:pPr>
    </w:p>
    <w:p w:rsidR="00E4049F" w:rsidRDefault="00E4049F" w:rsidP="00CB715B">
      <w:pPr>
        <w:jc w:val="both"/>
      </w:pPr>
      <w:r>
        <w:t xml:space="preserve">Las TIC como herramienta de búsqueda de información y como instrumento pedagógico, permiten al profesor dedicar más tiempo a estimular el desarrollo </w:t>
      </w:r>
      <w:r>
        <w:lastRenderedPageBreak/>
        <w:t xml:space="preserve">de las facultades cognitivas superiores de los alumnos </w:t>
      </w:r>
      <w:sdt>
        <w:sdtPr>
          <w:id w:val="365201784"/>
          <w:citation/>
        </w:sdtPr>
        <w:sdtEndPr/>
        <w:sdtContent>
          <w:r w:rsidR="00B36DF0">
            <w:fldChar w:fldCharType="begin"/>
          </w:r>
          <w:r w:rsidR="00BE12F4">
            <w:rPr>
              <w:lang w:val="es-CL"/>
            </w:rPr>
            <w:instrText xml:space="preserve"> CITATION MAT02 \l 13322  </w:instrText>
          </w:r>
          <w:r w:rsidR="00B36DF0">
            <w:fldChar w:fldCharType="separate"/>
          </w:r>
          <w:r w:rsidR="00BE12F4" w:rsidRPr="00BE12F4">
            <w:rPr>
              <w:noProof/>
              <w:lang w:val="es-CL"/>
            </w:rPr>
            <w:t>(Mata, 2002)</w:t>
          </w:r>
          <w:r w:rsidR="00B36DF0">
            <w:fldChar w:fldCharType="end"/>
          </w:r>
        </w:sdtContent>
      </w:sdt>
      <w:sdt>
        <w:sdtPr>
          <w:id w:val="365201785"/>
          <w:citation/>
        </w:sdtPr>
        <w:sdtEndPr/>
        <w:sdtContent>
          <w:r w:rsidR="00B36DF0">
            <w:fldChar w:fldCharType="begin"/>
          </w:r>
          <w:r w:rsidR="00BE12F4">
            <w:rPr>
              <w:lang w:val="es-CL"/>
            </w:rPr>
            <w:instrText xml:space="preserve"> CITATION MAR03 \l 13322  </w:instrText>
          </w:r>
          <w:r w:rsidR="00B36DF0">
            <w:fldChar w:fldCharType="separate"/>
          </w:r>
          <w:r w:rsidR="00BE12F4">
            <w:rPr>
              <w:noProof/>
              <w:lang w:val="es-CL"/>
            </w:rPr>
            <w:t xml:space="preserve"> </w:t>
          </w:r>
          <w:r w:rsidR="00BE12F4" w:rsidRPr="00BE12F4">
            <w:rPr>
              <w:noProof/>
              <w:lang w:val="es-CL"/>
            </w:rPr>
            <w:t>(Martínez, Tarazona, &amp; Hervas, 2003)</w:t>
          </w:r>
          <w:r w:rsidR="00B36DF0">
            <w:fldChar w:fldCharType="end"/>
          </w:r>
        </w:sdtContent>
      </w:sdt>
    </w:p>
    <w:p w:rsidR="00CA296D" w:rsidRDefault="00CA296D" w:rsidP="00CB715B">
      <w:pPr>
        <w:jc w:val="both"/>
      </w:pPr>
    </w:p>
    <w:p w:rsidR="00CA296D" w:rsidRPr="00CA296D" w:rsidRDefault="00CA296D" w:rsidP="00CB715B">
      <w:pPr>
        <w:jc w:val="both"/>
        <w:rPr>
          <w:b/>
        </w:rPr>
      </w:pPr>
      <w:r w:rsidRPr="00CA296D">
        <w:rPr>
          <w:b/>
        </w:rPr>
        <w:t>Actividades complementarias de apoyo al aprendizaje</w:t>
      </w:r>
    </w:p>
    <w:p w:rsidR="00CA296D" w:rsidRDefault="00CA296D" w:rsidP="00CB715B">
      <w:pPr>
        <w:jc w:val="both"/>
      </w:pPr>
    </w:p>
    <w:p w:rsidR="00CA296D" w:rsidRDefault="00CA296D" w:rsidP="00CB715B">
      <w:pPr>
        <w:jc w:val="both"/>
      </w:pPr>
      <w:r>
        <w:t>Las TIC pueden resultar muy útiles cuando se trata de entregar actividades complementarias donde los estudiantes pueden trabajar de manera autocontrolada.  Las herramientas tecnológicas disponibles permiten generar actividades muy variadas y con un alto grado de interdisciplinariedad.</w:t>
      </w:r>
    </w:p>
    <w:p w:rsidR="00CA296D" w:rsidRDefault="00CA296D" w:rsidP="00CB715B">
      <w:pPr>
        <w:jc w:val="both"/>
      </w:pPr>
    </w:p>
    <w:p w:rsidR="007424DE" w:rsidRPr="007424DE" w:rsidRDefault="007424DE" w:rsidP="007424DE">
      <w:pPr>
        <w:jc w:val="both"/>
      </w:pPr>
      <w:r>
        <w:t>Todo lo anterior cobra sentido, sólo, si en la universidad los profesores somos capaces de desarrollar y asimilar un nuevo enfoque pedagógico, centrado en el estudiante y donde las tecnologías se introducen como herramientas didácticas pedagógicas con todas las implicancias y posibilidades de interacción, manejo de información, materiales multimediales que ellas nos ofrecen. E</w:t>
      </w:r>
      <w:r w:rsidRPr="007424DE">
        <w:t>n la práctica hace falta internalizar dicha concepción y asumirla con lo que ello implica: Un cambio radical en la forma de concebir la educación y de conducir los procesos de enseñanza – aprendizaje.</w:t>
      </w:r>
      <w:r>
        <w:t xml:space="preserve"> </w:t>
      </w:r>
      <w:sdt>
        <w:sdtPr>
          <w:id w:val="365201786"/>
          <w:citation/>
        </w:sdtPr>
        <w:sdtEndPr/>
        <w:sdtContent>
          <w:r w:rsidR="00B36DF0">
            <w:fldChar w:fldCharType="begin"/>
          </w:r>
          <w:r w:rsidR="00BE12F4">
            <w:rPr>
              <w:lang w:val="es-CL"/>
            </w:rPr>
            <w:instrText xml:space="preserve"> CITATION Met \l 13322  </w:instrText>
          </w:r>
          <w:r w:rsidR="00B36DF0">
            <w:fldChar w:fldCharType="separate"/>
          </w:r>
          <w:r w:rsidR="00BE12F4" w:rsidRPr="00BE12F4">
            <w:rPr>
              <w:noProof/>
              <w:lang w:val="es-CL"/>
            </w:rPr>
            <w:t>(Díaz,M. (Coordinador), 2006)</w:t>
          </w:r>
          <w:r w:rsidR="00B36DF0">
            <w:fldChar w:fldCharType="end"/>
          </w:r>
        </w:sdtContent>
      </w:sdt>
    </w:p>
    <w:p w:rsidR="007424DE" w:rsidRDefault="007424DE" w:rsidP="00CB715B">
      <w:pPr>
        <w:jc w:val="both"/>
      </w:pPr>
    </w:p>
    <w:p w:rsidR="00E36EC7" w:rsidRDefault="00E36EC7" w:rsidP="00CB715B">
      <w:pPr>
        <w:jc w:val="both"/>
      </w:pPr>
      <w:r>
        <w:t>Los nuevos enfoques pedagógicos, pretenden desarrollar un modelo educativo que promueva la construcción del conocimiento, se oriente a desarrollar las capacidades para aprender a aprender, generar aprendizajes significativos y donde el profesor es un facilitador de los aprendizajes</w:t>
      </w:r>
      <w:r w:rsidR="00D40F2A">
        <w:t>.</w:t>
      </w:r>
      <w:r>
        <w:t xml:space="preserve"> </w:t>
      </w:r>
    </w:p>
    <w:p w:rsidR="00E36EC7" w:rsidRDefault="00E36EC7" w:rsidP="00CB715B">
      <w:pPr>
        <w:jc w:val="both"/>
      </w:pPr>
    </w:p>
    <w:p w:rsidR="007424DE" w:rsidRDefault="00D40F2A" w:rsidP="00CB715B">
      <w:pPr>
        <w:jc w:val="both"/>
      </w:pPr>
      <w:r>
        <w:t>Debemos señalar entonces, que es fundamental entender primero cual es el rol del profesor y del estudiante universitario en este nuevo escenario en que nos ha puesto el desarrollo y la potencia de las nuevas tecnologías.</w:t>
      </w:r>
    </w:p>
    <w:p w:rsidR="007424DE" w:rsidRDefault="007424DE" w:rsidP="00CB715B">
      <w:pPr>
        <w:jc w:val="both"/>
      </w:pPr>
    </w:p>
    <w:p w:rsidR="00D40F2A" w:rsidRPr="00D40F2A" w:rsidRDefault="00D40F2A" w:rsidP="00CB715B">
      <w:pPr>
        <w:jc w:val="both"/>
        <w:rPr>
          <w:b/>
        </w:rPr>
      </w:pPr>
      <w:r w:rsidRPr="00D40F2A">
        <w:rPr>
          <w:b/>
        </w:rPr>
        <w:t>El nuevo rol del profesor en las universidades</w:t>
      </w:r>
    </w:p>
    <w:p w:rsidR="00D40F2A" w:rsidRDefault="00D40F2A" w:rsidP="00CB715B">
      <w:pPr>
        <w:jc w:val="both"/>
      </w:pPr>
    </w:p>
    <w:p w:rsidR="00592F68" w:rsidRDefault="00D40F2A" w:rsidP="00CB715B">
      <w:pPr>
        <w:jc w:val="both"/>
      </w:pPr>
      <w:r>
        <w:t>El impacto de las TIC</w:t>
      </w:r>
      <w:r w:rsidR="00592F68">
        <w:t xml:space="preserve"> en los sistemas de educación superior, nos obliga a plantearnos irremediablemente un cambio en el rol que desempeña el profesor en los procesos de enseñanza aprendizaje en el contexto universitario y junto con esto,  debemos plantearnos también cual es el rol de las TIC en este contexto.</w:t>
      </w:r>
    </w:p>
    <w:p w:rsidR="00592F68" w:rsidRDefault="00592F68" w:rsidP="00CB715B">
      <w:pPr>
        <w:jc w:val="both"/>
      </w:pPr>
    </w:p>
    <w:p w:rsidR="00592F68" w:rsidRDefault="00F447CA" w:rsidP="00CB715B">
      <w:pPr>
        <w:jc w:val="both"/>
      </w:pPr>
      <w:sdt>
        <w:sdtPr>
          <w:id w:val="365201789"/>
          <w:citation/>
        </w:sdtPr>
        <w:sdtEndPr/>
        <w:sdtContent>
          <w:r w:rsidR="00B36DF0">
            <w:fldChar w:fldCharType="begin"/>
          </w:r>
          <w:r w:rsidR="00BE12F4">
            <w:rPr>
              <w:lang w:val="es-CL"/>
            </w:rPr>
            <w:instrText xml:space="preserve"> CITATION HEE93 \l 13322  </w:instrText>
          </w:r>
          <w:r w:rsidR="00B36DF0">
            <w:fldChar w:fldCharType="separate"/>
          </w:r>
          <w:r w:rsidR="00BE12F4" w:rsidRPr="00BE12F4">
            <w:rPr>
              <w:noProof/>
              <w:lang w:val="es-CL"/>
            </w:rPr>
            <w:t>(Heeren &amp; Collins, 1993)</w:t>
          </w:r>
          <w:r w:rsidR="00B36DF0">
            <w:fldChar w:fldCharType="end"/>
          </w:r>
        </w:sdtContent>
      </w:sdt>
      <w:r w:rsidR="00592F68">
        <w:t xml:space="preserve"> </w:t>
      </w:r>
      <w:r w:rsidR="00503AF0">
        <w:t>habla de tres roles: organizacional,</w:t>
      </w:r>
      <w:r w:rsidR="00592F68">
        <w:t xml:space="preserve"> social </w:t>
      </w:r>
      <w:r w:rsidR="00503AF0">
        <w:t>e</w:t>
      </w:r>
      <w:r w:rsidR="00592F68">
        <w:t xml:space="preserve"> intelectual. Berge (1995) los categoriza en cuatro áreas: pedagógica, social, organizacional o administrativa y técnica</w:t>
      </w:r>
      <w:r w:rsidR="00503AF0">
        <w:t>.</w:t>
      </w:r>
    </w:p>
    <w:p w:rsidR="00503AF0" w:rsidRDefault="00503AF0" w:rsidP="00CB715B">
      <w:pPr>
        <w:jc w:val="both"/>
      </w:pPr>
    </w:p>
    <w:p w:rsidR="00592F68" w:rsidRDefault="00503AF0" w:rsidP="00CB715B">
      <w:pPr>
        <w:jc w:val="both"/>
      </w:pPr>
      <w:r>
        <w:lastRenderedPageBreak/>
        <w:t xml:space="preserve">En general se acepta que el rol del profesor, cambia de ser un  transmisor de conocimientos al de ser mediador en la construcción del propio conocimiento por parte de los estudiantes </w:t>
      </w:r>
      <w:sdt>
        <w:sdtPr>
          <w:id w:val="365201790"/>
          <w:citation/>
        </w:sdtPr>
        <w:sdtEndPr/>
        <w:sdtContent>
          <w:r w:rsidR="00B36DF0">
            <w:fldChar w:fldCharType="begin"/>
          </w:r>
          <w:r w:rsidR="00BE12F4">
            <w:rPr>
              <w:lang w:val="es-CL"/>
            </w:rPr>
            <w:instrText xml:space="preserve"> CITATION GIS97 \l 13322  </w:instrText>
          </w:r>
          <w:r w:rsidR="00B36DF0">
            <w:fldChar w:fldCharType="separate"/>
          </w:r>
          <w:r w:rsidR="00BE12F4" w:rsidRPr="00BE12F4">
            <w:rPr>
              <w:noProof/>
              <w:lang w:val="es-CL"/>
            </w:rPr>
            <w:t>(Gisbert &amp; [et.al.], 1997)</w:t>
          </w:r>
          <w:r w:rsidR="00B36DF0">
            <w:fldChar w:fldCharType="end"/>
          </w:r>
        </w:sdtContent>
      </w:sdt>
      <w:sdt>
        <w:sdtPr>
          <w:id w:val="365201791"/>
          <w:citation/>
        </w:sdtPr>
        <w:sdtEndPr/>
        <w:sdtContent>
          <w:r w:rsidR="00B36DF0">
            <w:fldChar w:fldCharType="begin"/>
          </w:r>
          <w:r w:rsidR="00BE12F4">
            <w:rPr>
              <w:lang w:val="es-CL"/>
            </w:rPr>
            <w:instrText xml:space="preserve"> CITATION SAL99 \l 13322  </w:instrText>
          </w:r>
          <w:r w:rsidR="00B36DF0">
            <w:fldChar w:fldCharType="separate"/>
          </w:r>
          <w:r w:rsidR="00BE12F4">
            <w:rPr>
              <w:noProof/>
              <w:lang w:val="es-CL"/>
            </w:rPr>
            <w:t xml:space="preserve"> </w:t>
          </w:r>
          <w:r w:rsidR="00BE12F4" w:rsidRPr="00BE12F4">
            <w:rPr>
              <w:noProof/>
              <w:lang w:val="es-CL"/>
            </w:rPr>
            <w:t>(Salinas, 1999)</w:t>
          </w:r>
          <w:r w:rsidR="00B36DF0">
            <w:fldChar w:fldCharType="end"/>
          </w:r>
        </w:sdtContent>
      </w:sdt>
      <w:r>
        <w:t xml:space="preserve"> </w:t>
      </w:r>
    </w:p>
    <w:p w:rsidR="00325035" w:rsidRDefault="00325035" w:rsidP="00CB715B">
      <w:pPr>
        <w:jc w:val="both"/>
      </w:pPr>
    </w:p>
    <w:p w:rsidR="00325035" w:rsidRDefault="00325035" w:rsidP="00CB715B">
      <w:pPr>
        <w:jc w:val="both"/>
      </w:pPr>
      <w:r>
        <w:t xml:space="preserve">Según </w:t>
      </w:r>
      <w:sdt>
        <w:sdtPr>
          <w:id w:val="365201792"/>
          <w:citation/>
        </w:sdtPr>
        <w:sdtEndPr/>
        <w:sdtContent>
          <w:r w:rsidR="00B36DF0">
            <w:fldChar w:fldCharType="begin"/>
          </w:r>
          <w:r w:rsidR="00BE12F4">
            <w:rPr>
              <w:lang w:val="es-CL"/>
            </w:rPr>
            <w:instrText xml:space="preserve"> CITATION SAL04 \t  \l 13322  </w:instrText>
          </w:r>
          <w:r w:rsidR="00B36DF0">
            <w:fldChar w:fldCharType="separate"/>
          </w:r>
          <w:r w:rsidR="00BE12F4" w:rsidRPr="00BE12F4">
            <w:rPr>
              <w:noProof/>
              <w:lang w:val="es-CL"/>
            </w:rPr>
            <w:t>(Salinas, 2004)</w:t>
          </w:r>
          <w:r w:rsidR="00B36DF0">
            <w:fldChar w:fldCharType="end"/>
          </w:r>
        </w:sdtContent>
      </w:sdt>
      <w:r>
        <w:t>, el nuevo rol del profesor universitario requiere de un proceso de formación que conduzca a:</w:t>
      </w:r>
    </w:p>
    <w:p w:rsidR="00325035" w:rsidRDefault="00325035" w:rsidP="00CB715B">
      <w:pPr>
        <w:jc w:val="both"/>
      </w:pPr>
    </w:p>
    <w:p w:rsidR="00325035" w:rsidRPr="00666A94" w:rsidRDefault="00325035" w:rsidP="00666A94">
      <w:pPr>
        <w:pStyle w:val="Prrafodelista"/>
        <w:numPr>
          <w:ilvl w:val="0"/>
          <w:numId w:val="40"/>
        </w:numPr>
        <w:spacing w:line="240" w:lineRule="auto"/>
        <w:ind w:left="714" w:hanging="357"/>
        <w:rPr>
          <w:rFonts w:ascii="Palatino Linotype" w:hAnsi="Palatino Linotype"/>
        </w:rPr>
      </w:pPr>
      <w:r w:rsidRPr="00666A94">
        <w:rPr>
          <w:rFonts w:ascii="Palatino Linotype" w:hAnsi="Palatino Linotype"/>
        </w:rPr>
        <w:t>Conocimiento y dominio del potencial de las tecnologías.</w:t>
      </w:r>
    </w:p>
    <w:p w:rsidR="00325035" w:rsidRPr="00666A94" w:rsidRDefault="00325035" w:rsidP="00666A94">
      <w:pPr>
        <w:pStyle w:val="Prrafodelista"/>
        <w:numPr>
          <w:ilvl w:val="0"/>
          <w:numId w:val="40"/>
        </w:numPr>
        <w:spacing w:line="240" w:lineRule="auto"/>
        <w:ind w:left="714" w:hanging="357"/>
        <w:rPr>
          <w:rFonts w:ascii="Palatino Linotype" w:hAnsi="Palatino Linotype"/>
        </w:rPr>
      </w:pPr>
      <w:r w:rsidRPr="00666A94">
        <w:rPr>
          <w:rFonts w:ascii="Palatino Linotype" w:hAnsi="Palatino Linotype"/>
        </w:rPr>
        <w:t xml:space="preserve"> Interacción con la comunidad educativa y social en relación con los desafíos que conlleva la sociedad del conocimiento.</w:t>
      </w:r>
    </w:p>
    <w:p w:rsidR="00325035" w:rsidRPr="00666A94" w:rsidRDefault="00325035" w:rsidP="00666A94">
      <w:pPr>
        <w:pStyle w:val="Prrafodelista"/>
        <w:numPr>
          <w:ilvl w:val="0"/>
          <w:numId w:val="40"/>
        </w:numPr>
        <w:spacing w:line="240" w:lineRule="auto"/>
        <w:ind w:left="714" w:hanging="357"/>
        <w:rPr>
          <w:rFonts w:ascii="Palatino Linotype" w:hAnsi="Palatino Linotype"/>
        </w:rPr>
      </w:pPr>
      <w:r w:rsidRPr="00666A94">
        <w:rPr>
          <w:rFonts w:ascii="Palatino Linotype" w:hAnsi="Palatino Linotype"/>
        </w:rPr>
        <w:t>Conciencia de las necesidades formativas de la sociedad.</w:t>
      </w:r>
    </w:p>
    <w:p w:rsidR="00325035" w:rsidRPr="00666A94" w:rsidRDefault="00325035" w:rsidP="00666A94">
      <w:pPr>
        <w:pStyle w:val="Prrafodelista"/>
        <w:numPr>
          <w:ilvl w:val="0"/>
          <w:numId w:val="40"/>
        </w:numPr>
        <w:spacing w:line="240" w:lineRule="auto"/>
        <w:ind w:left="714" w:hanging="357"/>
        <w:rPr>
          <w:rFonts w:ascii="Palatino Linotype" w:hAnsi="Palatino Linotype"/>
        </w:rPr>
      </w:pPr>
      <w:r w:rsidRPr="00666A94">
        <w:rPr>
          <w:rFonts w:ascii="Palatino Linotype" w:hAnsi="Palatino Linotype"/>
        </w:rPr>
        <w:t>Capacidad de planificar el desarrollo de su carrera profesional</w:t>
      </w:r>
    </w:p>
    <w:p w:rsidR="00666A94" w:rsidRDefault="00666A94" w:rsidP="00666A94"/>
    <w:p w:rsidR="00666A94" w:rsidRPr="00666A94" w:rsidRDefault="00666A94" w:rsidP="00666A94">
      <w:pPr>
        <w:rPr>
          <w:b/>
        </w:rPr>
      </w:pPr>
      <w:r w:rsidRPr="00666A94">
        <w:rPr>
          <w:b/>
        </w:rPr>
        <w:t>Nuevo rol del estudiante en la universidad</w:t>
      </w:r>
    </w:p>
    <w:p w:rsidR="00666A94" w:rsidRDefault="00666A94" w:rsidP="00666A94"/>
    <w:p w:rsidR="00666A94" w:rsidRDefault="00325035" w:rsidP="00CB715B">
      <w:pPr>
        <w:jc w:val="both"/>
      </w:pPr>
      <w:r>
        <w:t xml:space="preserve">Hasta ahora, </w:t>
      </w:r>
      <w:r w:rsidR="00666A94">
        <w:t xml:space="preserve">el estudiante ha tenido un rol caracterizado por tener que </w:t>
      </w:r>
      <w:r>
        <w:t xml:space="preserve">acumular la mayor cantidad de conocimientos posible, pero en un mundo rápidamente cambiante esto no es eficiente, al no saber si lo que se está aprendiendo será relevante. </w:t>
      </w:r>
      <w:r w:rsidR="00666A94">
        <w:t xml:space="preserve">El estudiante necesita desarrollar competencias </w:t>
      </w:r>
      <w:r>
        <w:t xml:space="preserve"> relacionadas con el uso, selección, utilización y organización de la información</w:t>
      </w:r>
      <w:r w:rsidR="00666A94">
        <w:t xml:space="preserve">. </w:t>
      </w:r>
    </w:p>
    <w:p w:rsidR="00666A94" w:rsidRDefault="00666A94" w:rsidP="00CB715B">
      <w:pPr>
        <w:jc w:val="both"/>
      </w:pPr>
    </w:p>
    <w:p w:rsidR="00666A94" w:rsidRDefault="00F447CA" w:rsidP="00CB715B">
      <w:pPr>
        <w:jc w:val="both"/>
      </w:pPr>
      <w:sdt>
        <w:sdtPr>
          <w:id w:val="365201793"/>
          <w:citation/>
        </w:sdtPr>
        <w:sdtEndPr/>
        <w:sdtContent>
          <w:r w:rsidR="00B36DF0">
            <w:fldChar w:fldCharType="begin"/>
          </w:r>
          <w:r w:rsidR="00BE12F4">
            <w:rPr>
              <w:lang w:val="es-CL"/>
            </w:rPr>
            <w:instrText xml:space="preserve"> CITATION SAL04 \t  \l 13322  </w:instrText>
          </w:r>
          <w:r w:rsidR="00B36DF0">
            <w:fldChar w:fldCharType="separate"/>
          </w:r>
          <w:r w:rsidR="00BE12F4" w:rsidRPr="00BE12F4">
            <w:rPr>
              <w:noProof/>
              <w:lang w:val="es-CL"/>
            </w:rPr>
            <w:t>(Salinas, 2004)</w:t>
          </w:r>
          <w:r w:rsidR="00B36DF0">
            <w:fldChar w:fldCharType="end"/>
          </w:r>
        </w:sdtContent>
      </w:sdt>
      <w:r w:rsidR="00666A94">
        <w:t>, señala los siguientes elementos como parte del nuevo rol de los estudiantes:</w:t>
      </w:r>
    </w:p>
    <w:p w:rsidR="00666A94" w:rsidRPr="00666A94" w:rsidRDefault="00666A94" w:rsidP="00666A94">
      <w:pPr>
        <w:jc w:val="both"/>
      </w:pPr>
    </w:p>
    <w:p w:rsidR="00666A94" w:rsidRPr="00666A94" w:rsidRDefault="00325035" w:rsidP="00666A94">
      <w:pPr>
        <w:pStyle w:val="Prrafodelista"/>
        <w:numPr>
          <w:ilvl w:val="0"/>
          <w:numId w:val="41"/>
        </w:numPr>
        <w:spacing w:line="240" w:lineRule="auto"/>
        <w:rPr>
          <w:rFonts w:ascii="Palatino Linotype" w:hAnsi="Palatino Linotype"/>
        </w:rPr>
      </w:pPr>
      <w:r w:rsidRPr="00666A94">
        <w:rPr>
          <w:rFonts w:ascii="Palatino Linotype" w:hAnsi="Palatino Linotype"/>
        </w:rPr>
        <w:t>Conocimiento y dominio del potencial de las tecnologías.</w:t>
      </w:r>
    </w:p>
    <w:p w:rsidR="00666A94" w:rsidRPr="00666A94" w:rsidRDefault="00325035" w:rsidP="00666A94">
      <w:pPr>
        <w:pStyle w:val="Prrafodelista"/>
        <w:numPr>
          <w:ilvl w:val="0"/>
          <w:numId w:val="41"/>
        </w:numPr>
        <w:spacing w:line="240" w:lineRule="auto"/>
        <w:rPr>
          <w:rFonts w:ascii="Palatino Linotype" w:hAnsi="Palatino Linotype"/>
        </w:rPr>
      </w:pPr>
      <w:r w:rsidRPr="00666A94">
        <w:rPr>
          <w:rFonts w:ascii="Palatino Linotype" w:hAnsi="Palatino Linotype"/>
        </w:rPr>
        <w:t>Interacción con la comunidad educativa y social en relación con los desafíos que conlleva</w:t>
      </w:r>
      <w:r w:rsidR="00666A94" w:rsidRPr="00666A94">
        <w:rPr>
          <w:rFonts w:ascii="Palatino Linotype" w:hAnsi="Palatino Linotype"/>
        </w:rPr>
        <w:t xml:space="preserve"> la sociedad del conocimiento.</w:t>
      </w:r>
    </w:p>
    <w:p w:rsidR="00666A94" w:rsidRPr="00666A94" w:rsidRDefault="00325035" w:rsidP="00666A94">
      <w:pPr>
        <w:pStyle w:val="Prrafodelista"/>
        <w:numPr>
          <w:ilvl w:val="0"/>
          <w:numId w:val="41"/>
        </w:numPr>
        <w:spacing w:line="240" w:lineRule="auto"/>
        <w:rPr>
          <w:rFonts w:ascii="Palatino Linotype" w:hAnsi="Palatino Linotype"/>
        </w:rPr>
      </w:pPr>
      <w:r w:rsidRPr="00666A94">
        <w:rPr>
          <w:rFonts w:ascii="Palatino Linotype" w:hAnsi="Palatino Linotype"/>
        </w:rPr>
        <w:t>Conciencia de las necesidad</w:t>
      </w:r>
      <w:r w:rsidR="00666A94" w:rsidRPr="00666A94">
        <w:rPr>
          <w:rFonts w:ascii="Palatino Linotype" w:hAnsi="Palatino Linotype"/>
        </w:rPr>
        <w:t>es formativas de la sociedad.</w:t>
      </w:r>
    </w:p>
    <w:p w:rsidR="00325035" w:rsidRPr="00666A94" w:rsidRDefault="00325035" w:rsidP="00666A94">
      <w:pPr>
        <w:pStyle w:val="Prrafodelista"/>
        <w:numPr>
          <w:ilvl w:val="0"/>
          <w:numId w:val="41"/>
        </w:numPr>
        <w:spacing w:line="240" w:lineRule="auto"/>
        <w:rPr>
          <w:rFonts w:ascii="Palatino Linotype" w:hAnsi="Palatino Linotype"/>
        </w:rPr>
      </w:pPr>
      <w:r w:rsidRPr="00666A94">
        <w:rPr>
          <w:rFonts w:ascii="Palatino Linotype" w:hAnsi="Palatino Linotype"/>
        </w:rPr>
        <w:t>Capacidad de planificar el desarrollo de su carrera profesional.</w:t>
      </w:r>
    </w:p>
    <w:p w:rsidR="00325035" w:rsidRDefault="00325035" w:rsidP="00CB715B">
      <w:pPr>
        <w:jc w:val="both"/>
      </w:pPr>
    </w:p>
    <w:p w:rsidR="00325035" w:rsidRDefault="00325035" w:rsidP="00CB715B">
      <w:pPr>
        <w:jc w:val="both"/>
      </w:pPr>
    </w:p>
    <w:p w:rsidR="007424DE" w:rsidRDefault="007424DE" w:rsidP="00CB715B">
      <w:pPr>
        <w:jc w:val="both"/>
      </w:pPr>
    </w:p>
    <w:p w:rsidR="007424DE" w:rsidRDefault="007424DE" w:rsidP="00CB715B">
      <w:pPr>
        <w:jc w:val="both"/>
      </w:pPr>
    </w:p>
    <w:p w:rsidR="00E4049F" w:rsidRDefault="00E4049F" w:rsidP="00CB715B">
      <w:pPr>
        <w:jc w:val="both"/>
      </w:pPr>
    </w:p>
    <w:p w:rsidR="00E4049F" w:rsidRDefault="00E4049F" w:rsidP="00CB715B">
      <w:pPr>
        <w:jc w:val="both"/>
      </w:pPr>
    </w:p>
    <w:p w:rsidR="00E4049F" w:rsidRDefault="00E4049F" w:rsidP="00CB715B">
      <w:pPr>
        <w:jc w:val="both"/>
      </w:pPr>
    </w:p>
    <w:p w:rsidR="00CB715B" w:rsidRDefault="00666A94" w:rsidP="00CB715B">
      <w:pPr>
        <w:jc w:val="both"/>
      </w:pPr>
      <w:r>
        <w:t>Finalmente debemos señalar que e</w:t>
      </w:r>
      <w:r w:rsidR="00CB715B">
        <w:t xml:space="preserve">xiste consenso en que sin importar el tipo o nivel de la institución educativa, cuando los profesores tienen sus primeros acercamientos con la tecnología, siempre, sus primeros esfuerzos, están orientados a usarlas para hacer mejor lo que ya hacían antes. Esto es suficiente </w:t>
      </w:r>
      <w:r w:rsidR="00CB715B">
        <w:lastRenderedPageBreak/>
        <w:t xml:space="preserve">para esperar, que la incorporación de las TIC modifiquen las prácticas ya existentes en la escuela o universidad. </w:t>
      </w:r>
    </w:p>
    <w:p w:rsidR="00CB715B" w:rsidRDefault="00CB715B" w:rsidP="00CB715B">
      <w:pPr>
        <w:jc w:val="both"/>
      </w:pPr>
    </w:p>
    <w:p w:rsidR="00CB715B" w:rsidRDefault="00CB715B" w:rsidP="00CB715B">
      <w:pPr>
        <w:jc w:val="both"/>
      </w:pPr>
      <w:r>
        <w:t xml:space="preserve">Lo anterior, no significa que sólo por el hecho de comenzar a usar las TIC, para ayudarnos en nuestras actividades docentes, podemos hablar de innovación o que se está mejorando la calidad de la educación. “La vinculación entre la idea de innovación con los previsibles cambios aportados por la incorporación de las TIC, representa un punto de gran interés en el ámbito de la educación, sin embargo, es evidente que la simple presencia de tecnologías novedosas en los centros educativos no garantiza la innovación en su significado real”. </w:t>
      </w:r>
      <w:sdt>
        <w:sdtPr>
          <w:id w:val="1791659313"/>
          <w:citation/>
        </w:sdtPr>
        <w:sdtEndPr/>
        <w:sdtContent>
          <w:r w:rsidR="00B36DF0">
            <w:fldChar w:fldCharType="begin"/>
          </w:r>
          <w:r w:rsidR="00BE12F4">
            <w:rPr>
              <w:lang w:val="es-CL"/>
            </w:rPr>
            <w:instrText xml:space="preserve"> CITATION BAD10 \l 13322  </w:instrText>
          </w:r>
          <w:r w:rsidR="00B36DF0">
            <w:fldChar w:fldCharType="separate"/>
          </w:r>
          <w:r w:rsidR="00BE12F4" w:rsidRPr="00BE12F4">
            <w:rPr>
              <w:noProof/>
              <w:lang w:val="es-CL"/>
            </w:rPr>
            <w:t>(Badilla, 2010)</w:t>
          </w:r>
          <w:r w:rsidR="00B36DF0">
            <w:fldChar w:fldCharType="end"/>
          </w:r>
        </w:sdtContent>
      </w:sdt>
      <w:r>
        <w:t xml:space="preserve"> </w:t>
      </w:r>
    </w:p>
    <w:p w:rsidR="00CB715B" w:rsidRDefault="00CB715B" w:rsidP="00CB715B">
      <w:pPr>
        <w:jc w:val="both"/>
      </w:pPr>
    </w:p>
    <w:p w:rsidR="00CB715B" w:rsidRDefault="00CB715B" w:rsidP="00CB715B">
      <w:pPr>
        <w:jc w:val="both"/>
      </w:pPr>
      <w:r>
        <w:t>En relación a la posibilidad de c</w:t>
      </w:r>
      <w:r w:rsidR="003C44E4">
        <w:t xml:space="preserve">omenzar a innovar que las TIC </w:t>
      </w:r>
      <w:r>
        <w:t xml:space="preserve"> ofrecen a los profesores, </w:t>
      </w:r>
      <w:sdt>
        <w:sdtPr>
          <w:id w:val="1791659314"/>
          <w:citation/>
        </w:sdtPr>
        <w:sdtEndPr/>
        <w:sdtContent>
          <w:r w:rsidR="00B36DF0">
            <w:fldChar w:fldCharType="begin"/>
          </w:r>
          <w:r w:rsidR="00BE12F4">
            <w:rPr>
              <w:lang w:val="es-CL"/>
            </w:rPr>
            <w:instrText xml:space="preserve"> CITATION CAR06 \l 13322  </w:instrText>
          </w:r>
          <w:r w:rsidR="00B36DF0">
            <w:fldChar w:fldCharType="separate"/>
          </w:r>
          <w:r w:rsidR="00BE12F4" w:rsidRPr="00BE12F4">
            <w:rPr>
              <w:noProof/>
              <w:lang w:val="es-CL"/>
            </w:rPr>
            <w:t>(Careaga &amp; Avendaño, 2006)</w:t>
          </w:r>
          <w:r w:rsidR="00B36DF0">
            <w:fldChar w:fldCharType="end"/>
          </w:r>
        </w:sdtContent>
      </w:sdt>
      <w:r>
        <w:t xml:space="preserve"> afirman que “cuando los profesores se exponen a la integración curricular de las TIC se encuentran con opiniones preestablecidas formadas por años de experiencia pedagógica y de aprendizajes previos, lo cual requiere de un proceso de asimilación de las propuestas antes de comenzar a innovar con ellas. Por tanto entendemos que la innovación debe ser concebida como el cambio producido en las concepciones de la enseñanza y en los proyectos educativos, en la manera de pensarlos y de llevarlos a la práctica”. </w:t>
      </w:r>
    </w:p>
    <w:p w:rsidR="00CB715B" w:rsidRDefault="00CB715B" w:rsidP="00CD3932">
      <w:pPr>
        <w:jc w:val="both"/>
      </w:pPr>
    </w:p>
    <w:p w:rsidR="00887113" w:rsidRDefault="00887113" w:rsidP="00CD3932">
      <w:pPr>
        <w:jc w:val="both"/>
      </w:pPr>
    </w:p>
    <w:p w:rsidR="00CB715B" w:rsidRDefault="00CB715B" w:rsidP="00CD3932">
      <w:pPr>
        <w:jc w:val="both"/>
      </w:pPr>
    </w:p>
    <w:p w:rsidR="00BC34A1" w:rsidRPr="00303D8E" w:rsidRDefault="00D65433" w:rsidP="00E3056A">
      <w:pPr>
        <w:pStyle w:val="Ttulo2"/>
      </w:pPr>
      <w:bookmarkStart w:id="115" w:name="_Toc431920075"/>
      <w:bookmarkStart w:id="116" w:name="_Toc431921682"/>
      <w:bookmarkStart w:id="117" w:name="_Toc437440238"/>
      <w:r>
        <w:t>3.4</w:t>
      </w:r>
      <w:r w:rsidR="00E3056A">
        <w:t xml:space="preserve"> </w:t>
      </w:r>
      <w:r w:rsidR="00BC34A1" w:rsidRPr="00303D8E">
        <w:t xml:space="preserve">Estándares </w:t>
      </w:r>
      <w:r w:rsidR="000E32BB">
        <w:t>TIC</w:t>
      </w:r>
      <w:r w:rsidR="00BC34A1" w:rsidRPr="00303D8E">
        <w:t xml:space="preserve"> para la Formación Inicial Docente.</w:t>
      </w:r>
      <w:bookmarkEnd w:id="115"/>
      <w:bookmarkEnd w:id="116"/>
      <w:bookmarkEnd w:id="117"/>
    </w:p>
    <w:p w:rsidR="00BC34A1" w:rsidRDefault="00BC34A1" w:rsidP="00BC34A1"/>
    <w:p w:rsidR="00BC34A1" w:rsidRDefault="00BC34A1" w:rsidP="00BC34A1">
      <w:pPr>
        <w:jc w:val="both"/>
      </w:pPr>
      <w:r w:rsidRPr="004A2A62">
        <w:t>Hoy, existe plena conciencia que en la llamada era de la información, la sociedad en general y los sistemas educativos en particular demandan de sus profesores nuevas competencias, que le permitan aprovechar eficazmente los recursos tecnológicos disponibles para mejorar la calidad del proceso educativo y así lograr ciudadanos comprometidos y capaces de integrarse eficientemente al mundo glo</w:t>
      </w:r>
      <w:r>
        <w:t xml:space="preserve">balizado, mundo que según las ideas planteadas por </w:t>
      </w:r>
      <w:sdt>
        <w:sdtPr>
          <w:id w:val="304562711"/>
          <w:citation/>
        </w:sdtPr>
        <w:sdtEndPr/>
        <w:sdtContent>
          <w:r w:rsidR="00B36DF0">
            <w:fldChar w:fldCharType="begin"/>
          </w:r>
          <w:r w:rsidR="00BE12F4">
            <w:rPr>
              <w:lang w:val="es-CL"/>
            </w:rPr>
            <w:instrText xml:space="preserve"> CITATION ZYG07 \l 13322  </w:instrText>
          </w:r>
          <w:r w:rsidR="00B36DF0">
            <w:fldChar w:fldCharType="separate"/>
          </w:r>
          <w:r w:rsidR="00BE12F4" w:rsidRPr="00BE12F4">
            <w:rPr>
              <w:noProof/>
              <w:lang w:val="es-CL"/>
            </w:rPr>
            <w:t>(Bauman, 2007)</w:t>
          </w:r>
          <w:r w:rsidR="00B36DF0">
            <w:fldChar w:fldCharType="end"/>
          </w:r>
        </w:sdtContent>
      </w:sdt>
      <w:r>
        <w:t xml:space="preserve">  se caracteriza por el cambio permanente, la inestabilidad y la volatilidad, donde las estructuras sociales ya no perduran, por lo que no sirven como marcos de referencia para los actos humanos, mundo que exige a las personas  que sean flexibles, que estén dispuestas a cambiar permanentemente.</w:t>
      </w:r>
    </w:p>
    <w:p w:rsidR="00BC34A1" w:rsidRDefault="00BC34A1" w:rsidP="00BC34A1">
      <w:pPr>
        <w:jc w:val="both"/>
      </w:pPr>
    </w:p>
    <w:p w:rsidR="00BC34A1" w:rsidRDefault="00BC34A1" w:rsidP="00BC34A1">
      <w:pPr>
        <w:jc w:val="both"/>
      </w:pPr>
      <w:r>
        <w:t>Entonces, e</w:t>
      </w:r>
      <w:r w:rsidRPr="001F1B95">
        <w:t xml:space="preserve">l problema principal </w:t>
      </w:r>
      <w:r>
        <w:t>en los sistemas educativos del siglo XXI</w:t>
      </w:r>
      <w:r w:rsidRPr="001F1B95">
        <w:t xml:space="preserve"> es que la sociedad </w:t>
      </w:r>
      <w:r>
        <w:t xml:space="preserve">cambia </w:t>
      </w:r>
      <w:r w:rsidRPr="001F1B95">
        <w:t>rápida</w:t>
      </w:r>
      <w:r>
        <w:t xml:space="preserve"> y continuamente, las tecnologías generan nuevas formas de aprender</w:t>
      </w:r>
      <w:r w:rsidRPr="001F1B95">
        <w:t xml:space="preserve"> y los docentes se encuentran en una situación compl</w:t>
      </w:r>
      <w:r>
        <w:t xml:space="preserve">eja ya </w:t>
      </w:r>
      <w:r>
        <w:lastRenderedPageBreak/>
        <w:t xml:space="preserve">que </w:t>
      </w:r>
      <w:r w:rsidRPr="001F1B95">
        <w:t xml:space="preserve"> la estructura y gestión de las escuelas</w:t>
      </w:r>
      <w:r>
        <w:t xml:space="preserve"> como las formas de enfrentar los procesos de aprendizaje no se han modificado mayormente</w:t>
      </w:r>
      <w:r w:rsidRPr="004A2A62">
        <w:t xml:space="preserve">. Los niños </w:t>
      </w:r>
      <w:r>
        <w:t>y jóvenes de este siglo</w:t>
      </w:r>
      <w:r w:rsidRPr="004A2A62">
        <w:t xml:space="preserve"> necesitan otro tipo de formación. Los profesores se han formado y se están formando con una cultura y una visión del significado de su profesión que ya ha cambiado. </w:t>
      </w:r>
      <w:sdt>
        <w:sdtPr>
          <w:id w:val="265050938"/>
          <w:citation/>
        </w:sdtPr>
        <w:sdtEndPr/>
        <w:sdtContent>
          <w:r w:rsidR="00B36DF0">
            <w:fldChar w:fldCharType="begin"/>
          </w:r>
          <w:r w:rsidR="00BE12F4">
            <w:rPr>
              <w:lang w:val="es-CL"/>
            </w:rPr>
            <w:instrText xml:space="preserve"> CITATION Gro05 \l 13322  </w:instrText>
          </w:r>
          <w:r w:rsidR="00B36DF0">
            <w:fldChar w:fldCharType="separate"/>
          </w:r>
          <w:r w:rsidR="00BE12F4" w:rsidRPr="00BE12F4">
            <w:rPr>
              <w:noProof/>
              <w:lang w:val="es-CL"/>
            </w:rPr>
            <w:t>(Gros &amp; J., 2005)</w:t>
          </w:r>
          <w:r w:rsidR="00B36DF0">
            <w:fldChar w:fldCharType="end"/>
          </w:r>
        </w:sdtContent>
      </w:sdt>
      <w:r>
        <w:t xml:space="preserve">, tenemos entonces, que tomar conciencia como lo señala </w:t>
      </w:r>
      <w:sdt>
        <w:sdtPr>
          <w:id w:val="304562760"/>
          <w:citation/>
        </w:sdtPr>
        <w:sdtEndPr/>
        <w:sdtContent>
          <w:r w:rsidR="00B36DF0">
            <w:fldChar w:fldCharType="begin"/>
          </w:r>
          <w:r w:rsidR="00BE12F4">
            <w:rPr>
              <w:lang w:val="es-CL"/>
            </w:rPr>
            <w:instrText xml:space="preserve"> CITATION PRE11 \l 13322  </w:instrText>
          </w:r>
          <w:r w:rsidR="00B36DF0">
            <w:fldChar w:fldCharType="separate"/>
          </w:r>
          <w:r w:rsidR="00BE12F4" w:rsidRPr="00BE12F4">
            <w:rPr>
              <w:noProof/>
              <w:lang w:val="es-CL"/>
            </w:rPr>
            <w:t>(Prensky, 2011)</w:t>
          </w:r>
          <w:r w:rsidR="00B36DF0">
            <w:fldChar w:fldCharType="end"/>
          </w:r>
        </w:sdtContent>
      </w:sdt>
      <w:r>
        <w:t xml:space="preserve"> que construir aprendizaje en el siglo XXI usando las estructuras y restricciones del siglo XX es un propuesta absurda y temeraria que muchas veces fracasa.</w:t>
      </w:r>
    </w:p>
    <w:p w:rsidR="00BC34A1" w:rsidRDefault="00BC34A1" w:rsidP="00BC34A1">
      <w:pPr>
        <w:jc w:val="both"/>
      </w:pPr>
    </w:p>
    <w:p w:rsidR="00BC34A1" w:rsidRPr="004A2A62" w:rsidRDefault="00BC34A1" w:rsidP="00BC34A1">
      <w:pPr>
        <w:jc w:val="both"/>
      </w:pPr>
      <w:r>
        <w:t>Por otro lado e</w:t>
      </w:r>
      <w:r w:rsidRPr="004A2A62">
        <w:t>xisten evidencias  que en el contexto educativo actual las Tecnologías de la Información y Comunicación (</w:t>
      </w:r>
      <w:r w:rsidR="000E32BB">
        <w:t>TIC</w:t>
      </w:r>
      <w:r w:rsidRPr="004A2A62">
        <w:t xml:space="preserve">) </w:t>
      </w:r>
      <w:r>
        <w:t xml:space="preserve">pueden </w:t>
      </w:r>
      <w:r w:rsidRPr="004A2A62">
        <w:t>ayudar a los estudiantes a adquirir las capacidades necesarias para llegar a ser:</w:t>
      </w:r>
      <w:r>
        <w:t xml:space="preserve"> </w:t>
      </w:r>
      <w:sdt>
        <w:sdtPr>
          <w:id w:val="156136312"/>
          <w:citation/>
        </w:sdtPr>
        <w:sdtEndPr/>
        <w:sdtContent>
          <w:r w:rsidR="00B36DF0">
            <w:fldChar w:fldCharType="begin"/>
          </w:r>
          <w:r>
            <w:rPr>
              <w:lang w:val="es-CL"/>
            </w:rPr>
            <w:instrText xml:space="preserve"> CITATION UNE \l 13322  </w:instrText>
          </w:r>
          <w:r w:rsidR="00B36DF0">
            <w:fldChar w:fldCharType="separate"/>
          </w:r>
          <w:r w:rsidR="00BE12F4" w:rsidRPr="00BE12F4">
            <w:rPr>
              <w:noProof/>
              <w:lang w:val="es-CL"/>
            </w:rPr>
            <w:t>(UNESCO, 2008)</w:t>
          </w:r>
          <w:r w:rsidR="00B36DF0">
            <w:fldChar w:fldCharType="end"/>
          </w:r>
        </w:sdtContent>
      </w:sdt>
    </w:p>
    <w:p w:rsidR="00BC34A1" w:rsidRPr="004A2A62" w:rsidRDefault="00BC34A1" w:rsidP="00BC34A1">
      <w:pPr>
        <w:jc w:val="both"/>
      </w:pPr>
    </w:p>
    <w:p w:rsidR="00BC34A1" w:rsidRPr="0037527F" w:rsidRDefault="00BC34A1" w:rsidP="00BC34A1">
      <w:pPr>
        <w:pStyle w:val="Prrafodelista"/>
        <w:numPr>
          <w:ilvl w:val="0"/>
          <w:numId w:val="1"/>
        </w:numPr>
        <w:rPr>
          <w:rFonts w:ascii="Palatino Linotype" w:hAnsi="Palatino Linotype"/>
        </w:rPr>
      </w:pPr>
      <w:r w:rsidRPr="0037527F">
        <w:rPr>
          <w:rFonts w:ascii="Palatino Linotype" w:hAnsi="Palatino Linotype"/>
        </w:rPr>
        <w:t xml:space="preserve">Competentes para utilizar </w:t>
      </w:r>
      <w:r>
        <w:rPr>
          <w:rFonts w:ascii="Palatino Linotype" w:hAnsi="Palatino Linotype"/>
        </w:rPr>
        <w:t xml:space="preserve"> </w:t>
      </w:r>
      <w:r w:rsidRPr="0037527F">
        <w:rPr>
          <w:rFonts w:ascii="Palatino Linotype" w:hAnsi="Palatino Linotype"/>
        </w:rPr>
        <w:t>tecnologías de la información;</w:t>
      </w:r>
    </w:p>
    <w:p w:rsidR="00BC34A1" w:rsidRDefault="00BC34A1" w:rsidP="00BC34A1">
      <w:pPr>
        <w:pStyle w:val="Prrafodelista"/>
        <w:numPr>
          <w:ilvl w:val="0"/>
          <w:numId w:val="1"/>
        </w:numPr>
        <w:rPr>
          <w:rFonts w:ascii="Palatino Linotype" w:hAnsi="Palatino Linotype"/>
        </w:rPr>
      </w:pPr>
      <w:r w:rsidRPr="004A2A62">
        <w:rPr>
          <w:rFonts w:ascii="Palatino Linotype" w:hAnsi="Palatino Linotype"/>
        </w:rPr>
        <w:t>Buscadores, analizadores y evaluadores de información;</w:t>
      </w:r>
    </w:p>
    <w:p w:rsidR="00BC34A1" w:rsidRDefault="00BC34A1" w:rsidP="00BC34A1">
      <w:pPr>
        <w:pStyle w:val="Prrafodelista"/>
        <w:numPr>
          <w:ilvl w:val="0"/>
          <w:numId w:val="1"/>
        </w:numPr>
        <w:rPr>
          <w:rFonts w:ascii="Palatino Linotype" w:hAnsi="Palatino Linotype"/>
        </w:rPr>
      </w:pPr>
      <w:r w:rsidRPr="004A2A62">
        <w:rPr>
          <w:rFonts w:ascii="Palatino Linotype" w:hAnsi="Palatino Linotype"/>
        </w:rPr>
        <w:t>Solucionadores de problemas y tomadores de decisiones;</w:t>
      </w:r>
    </w:p>
    <w:p w:rsidR="00BC34A1" w:rsidRDefault="00BC34A1" w:rsidP="00BC34A1">
      <w:pPr>
        <w:pStyle w:val="Prrafodelista"/>
        <w:numPr>
          <w:ilvl w:val="0"/>
          <w:numId w:val="1"/>
        </w:numPr>
        <w:rPr>
          <w:rFonts w:ascii="Palatino Linotype" w:hAnsi="Palatino Linotype"/>
        </w:rPr>
      </w:pPr>
      <w:r w:rsidRPr="004A2A62">
        <w:rPr>
          <w:rFonts w:ascii="Palatino Linotype" w:hAnsi="Palatino Linotype"/>
        </w:rPr>
        <w:t>Usuarios creativos y eficaces de herramientas de productividad;</w:t>
      </w:r>
    </w:p>
    <w:p w:rsidR="00BC34A1" w:rsidRDefault="00BC34A1" w:rsidP="00BC34A1">
      <w:pPr>
        <w:pStyle w:val="Prrafodelista"/>
        <w:numPr>
          <w:ilvl w:val="0"/>
          <w:numId w:val="1"/>
        </w:numPr>
        <w:rPr>
          <w:rFonts w:ascii="Palatino Linotype" w:hAnsi="Palatino Linotype"/>
        </w:rPr>
      </w:pPr>
      <w:r w:rsidRPr="004A2A62">
        <w:rPr>
          <w:rFonts w:ascii="Palatino Linotype" w:hAnsi="Palatino Linotype"/>
        </w:rPr>
        <w:t>Comunicadores, colaboradores, publicadores y productores;</w:t>
      </w:r>
    </w:p>
    <w:p w:rsidR="00BC34A1" w:rsidRPr="004A2A62" w:rsidRDefault="00BC34A1" w:rsidP="00BC34A1">
      <w:pPr>
        <w:pStyle w:val="Prrafodelista"/>
        <w:numPr>
          <w:ilvl w:val="0"/>
          <w:numId w:val="1"/>
        </w:numPr>
        <w:rPr>
          <w:rFonts w:ascii="Palatino Linotype" w:hAnsi="Palatino Linotype"/>
        </w:rPr>
      </w:pPr>
      <w:r w:rsidRPr="004A2A62">
        <w:rPr>
          <w:rFonts w:ascii="Palatino Linotype" w:hAnsi="Palatino Linotype"/>
        </w:rPr>
        <w:t>Ciudadanos informados, responsables y capaces de contribuir a la sociedad.</w:t>
      </w:r>
    </w:p>
    <w:p w:rsidR="00BC34A1" w:rsidRDefault="00BC34A1" w:rsidP="00BC34A1">
      <w:pPr>
        <w:jc w:val="both"/>
      </w:pPr>
      <w:r w:rsidRPr="004A2A62">
        <w:t> </w:t>
      </w:r>
    </w:p>
    <w:p w:rsidR="00BC34A1" w:rsidRPr="004A2A62" w:rsidRDefault="00BC34A1" w:rsidP="00BC34A1">
      <w:pPr>
        <w:jc w:val="both"/>
      </w:pPr>
      <w:r w:rsidRPr="004A2A62">
        <w:t xml:space="preserve">Por </w:t>
      </w:r>
      <w:r>
        <w:t>todo lo</w:t>
      </w:r>
      <w:r w:rsidRPr="004A2A62">
        <w:t xml:space="preserve"> anterior, las instituciones de Educación Superior encargadas de la formación de profesores deben enfrentar el desafío de preparar docentes capaces de incorporar efectivamente el uso de los recursos tecnológicos en los procesos de aprendizaje. Para lograrlo se requiere adquirir nuevas destrezas y habilidades para el uso de las tecnologías y es fundamental para este proceso, desarrollar estándares que sirvan como guía para la implementación de las </w:t>
      </w:r>
      <w:r w:rsidR="000E32BB">
        <w:t>TIC</w:t>
      </w:r>
      <w:r w:rsidRPr="004A2A62">
        <w:t xml:space="preserve"> en la formación docente.</w:t>
      </w:r>
      <w:sdt>
        <w:sdtPr>
          <w:id w:val="304562704"/>
          <w:citation/>
        </w:sdtPr>
        <w:sdtEndPr/>
        <w:sdtContent>
          <w:r w:rsidR="00B36DF0">
            <w:fldChar w:fldCharType="begin"/>
          </w:r>
          <w:r>
            <w:rPr>
              <w:lang w:val="es-CL"/>
            </w:rPr>
            <w:instrText xml:space="preserve"> CITATION UNE1 \l 13322  </w:instrText>
          </w:r>
          <w:r w:rsidR="00B36DF0">
            <w:fldChar w:fldCharType="separate"/>
          </w:r>
          <w:r w:rsidR="00BE12F4">
            <w:rPr>
              <w:noProof/>
              <w:lang w:val="es-CL"/>
            </w:rPr>
            <w:t xml:space="preserve"> </w:t>
          </w:r>
          <w:r w:rsidR="00BE12F4" w:rsidRPr="00BE12F4">
            <w:rPr>
              <w:noProof/>
              <w:lang w:val="es-CL"/>
            </w:rPr>
            <w:t>(UNESCO, División de Educación superior., 2004)</w:t>
          </w:r>
          <w:r w:rsidR="00B36DF0">
            <w:fldChar w:fldCharType="end"/>
          </w:r>
        </w:sdtContent>
      </w:sdt>
      <w:r w:rsidRPr="004A2A62">
        <w:t xml:space="preserve"> </w:t>
      </w:r>
    </w:p>
    <w:p w:rsidR="00BC34A1" w:rsidRDefault="00BC34A1" w:rsidP="00BC34A1">
      <w:pPr>
        <w:jc w:val="both"/>
      </w:pPr>
    </w:p>
    <w:p w:rsidR="00BC34A1" w:rsidRPr="004A2A62" w:rsidRDefault="00BC34A1" w:rsidP="00BC34A1">
      <w:pPr>
        <w:jc w:val="both"/>
      </w:pPr>
      <w:r w:rsidRPr="004A2A62">
        <w:t xml:space="preserve">Se puede definir el concepto de estándar TIC para la educación como el conjunto de criterios o normas acordadas que establecen una meta que debe ser alcanzada para asegurar la calidad de las actividades que se realicen a través del uso de las TIC en el contexto educativo. Este concepto de estándar debe cumplir con al menos cuatro características: ser producto del consenso, formalizarse en un documento escrito, ser usado en forma voluntaria y definir </w:t>
      </w:r>
      <w:r w:rsidRPr="004A2A62">
        <w:lastRenderedPageBreak/>
        <w:t xml:space="preserve">con claridad el perfil de usuario al que se dirige. </w:t>
      </w:r>
      <w:sdt>
        <w:sdtPr>
          <w:id w:val="304562716"/>
          <w:citation/>
        </w:sdtPr>
        <w:sdtEndPr/>
        <w:sdtContent>
          <w:r w:rsidR="00B36DF0">
            <w:fldChar w:fldCharType="begin"/>
          </w:r>
          <w:r>
            <w:rPr>
              <w:lang w:val="es-CL"/>
            </w:rPr>
            <w:instrText xml:space="preserve"> CITATION ENL \l 13322  </w:instrText>
          </w:r>
          <w:r w:rsidR="00B36DF0">
            <w:fldChar w:fldCharType="separate"/>
          </w:r>
          <w:r w:rsidR="00BE12F4" w:rsidRPr="00BE12F4">
            <w:rPr>
              <w:noProof/>
              <w:lang w:val="es-CL"/>
            </w:rPr>
            <w:t>(ENLACES Centro de Educación y Tecnología del Ministerio de Educación de Chile., 2008)</w:t>
          </w:r>
          <w:r w:rsidR="00B36DF0">
            <w:fldChar w:fldCharType="end"/>
          </w:r>
        </w:sdtContent>
      </w:sdt>
    </w:p>
    <w:p w:rsidR="00BC34A1" w:rsidRPr="004A2A62" w:rsidRDefault="00BC34A1" w:rsidP="00BC34A1">
      <w:pPr>
        <w:jc w:val="both"/>
      </w:pPr>
    </w:p>
    <w:p w:rsidR="00BC34A1" w:rsidRDefault="00BC34A1" w:rsidP="00BC34A1">
      <w:pPr>
        <w:jc w:val="both"/>
      </w:pPr>
      <w:r w:rsidRPr="004A2A62">
        <w:t>La definición de estándares TIC es un paso importante en los procesos de incorporación de las tecnologías al proceso educativo ya que pueden ser utilizados desde diferentes perspectivas: orientan los cambios curriculares necesarios en la Formación Inicial Docente, sirven como parámetro orientador de la calidad de los programas de Formación Inicial Docente ofrecidos por Universidades e Institutos de Educación Superior, permiten evaluar el estado actual de una organización educativa para generar planes</w:t>
      </w:r>
      <w:r>
        <w:t xml:space="preserve"> de mejoramiento institucional, </w:t>
      </w:r>
      <w:r w:rsidRPr="004A2A62">
        <w:t>permiten la autoevaluación de los propios docentes en rel</w:t>
      </w:r>
      <w:r>
        <w:t>ación al uso de las tecnologías y</w:t>
      </w:r>
      <w:r w:rsidRPr="004A2A62">
        <w:t xml:space="preserve"> pueden ser utilizados como indicadores de desempeño profesional. </w:t>
      </w:r>
    </w:p>
    <w:p w:rsidR="00BC34A1" w:rsidRDefault="00BC34A1" w:rsidP="00BC34A1">
      <w:pPr>
        <w:jc w:val="both"/>
      </w:pPr>
    </w:p>
    <w:p w:rsidR="00BC34A1" w:rsidRDefault="00BC34A1" w:rsidP="00BC34A1">
      <w:pPr>
        <w:jc w:val="both"/>
      </w:pPr>
      <w:r w:rsidRPr="004A2A62">
        <w:t>Son varias las organizaciones que han definido estándares tic para profesores y t</w:t>
      </w:r>
      <w:r>
        <w:t xml:space="preserve">ambién en algunos casos para </w:t>
      </w:r>
      <w:r w:rsidRPr="004A2A62">
        <w:t xml:space="preserve"> estudiantes y directivos educacionales, entre ellas se pueden citar el ISTE (International Society</w:t>
      </w:r>
      <w:r>
        <w:t xml:space="preserve"> </w:t>
      </w:r>
      <w:r w:rsidRPr="004A2A62">
        <w:t>Technology</w:t>
      </w:r>
      <w:r>
        <w:t xml:space="preserve"> </w:t>
      </w:r>
      <w:r w:rsidRPr="004A2A62">
        <w:t>Education</w:t>
      </w:r>
      <w:r>
        <w:t>) de los estados Unidos</w:t>
      </w:r>
      <w:r w:rsidRPr="004A2A62">
        <w:t>, la QTS (</w:t>
      </w:r>
      <w:r>
        <w:t>Standar</w:t>
      </w:r>
      <w:r w:rsidRPr="004A2A62">
        <w:t>d</w:t>
      </w:r>
      <w:r>
        <w:t xml:space="preserve"> </w:t>
      </w:r>
      <w:r w:rsidRPr="004A2A62">
        <w:t>for</w:t>
      </w:r>
      <w:r>
        <w:t xml:space="preserve">  </w:t>
      </w:r>
      <w:r w:rsidRPr="004A2A62">
        <w:t>the</w:t>
      </w:r>
      <w:r>
        <w:t xml:space="preserve"> </w:t>
      </w:r>
      <w:r w:rsidRPr="004A2A62">
        <w:t>award of Qualified</w:t>
      </w:r>
      <w:r>
        <w:t xml:space="preserve"> Teacher Status) </w:t>
      </w:r>
      <w:r w:rsidRPr="004A2A62">
        <w:t xml:space="preserve">del Reino Unido, </w:t>
      </w:r>
      <w:r w:rsidRPr="0037527F">
        <w:t>la</w:t>
      </w:r>
      <w:r>
        <w:t xml:space="preserve"> </w:t>
      </w:r>
      <w:r w:rsidRPr="00DF59BF">
        <w:t>European</w:t>
      </w:r>
      <w:r>
        <w:t xml:space="preserve"> </w:t>
      </w:r>
      <w:r w:rsidRPr="00DF59BF">
        <w:t>Pedagogical</w:t>
      </w:r>
      <w:r>
        <w:t xml:space="preserve"> </w:t>
      </w:r>
      <w:r w:rsidRPr="00DF59BF">
        <w:t>ICT</w:t>
      </w:r>
      <w:r>
        <w:t xml:space="preserve"> </w:t>
      </w:r>
      <w:r w:rsidRPr="0037527F">
        <w:t>de la Comunidad Europea</w:t>
      </w:r>
      <w:r>
        <w:t xml:space="preserve"> y otras </w:t>
      </w:r>
      <w:r w:rsidRPr="004A2A62">
        <w:t> organizaciones internacionales como la UNESCO</w:t>
      </w:r>
      <w:r>
        <w:t>.</w:t>
      </w:r>
    </w:p>
    <w:p w:rsidR="00BC34A1" w:rsidRPr="004A2A62" w:rsidRDefault="00BC34A1" w:rsidP="00BC34A1">
      <w:pPr>
        <w:jc w:val="both"/>
      </w:pPr>
    </w:p>
    <w:p w:rsidR="00BC34A1" w:rsidRDefault="00BC34A1" w:rsidP="00BC34A1">
      <w:pPr>
        <w:jc w:val="both"/>
      </w:pPr>
      <w:r w:rsidRPr="004A2A62">
        <w:t> Los estándares tic para doce</w:t>
      </w:r>
      <w:r>
        <w:t xml:space="preserve">ntes </w:t>
      </w:r>
      <w:r w:rsidRPr="004A2A62">
        <w:t xml:space="preserve"> definidos por el ISTE se articulan  alrededor de cinco ejes principales: </w:t>
      </w:r>
      <w:sdt>
        <w:sdtPr>
          <w:id w:val="304562713"/>
          <w:citation/>
        </w:sdtPr>
        <w:sdtEndPr/>
        <w:sdtContent>
          <w:r w:rsidR="00B36DF0">
            <w:fldChar w:fldCharType="begin"/>
          </w:r>
          <w:r>
            <w:rPr>
              <w:lang w:val="es-CL"/>
            </w:rPr>
            <w:instrText xml:space="preserve"> CITATION EDU08 \l 13322  </w:instrText>
          </w:r>
          <w:r w:rsidR="00B36DF0">
            <w:fldChar w:fldCharType="separate"/>
          </w:r>
          <w:r w:rsidR="00BE12F4" w:rsidRPr="00BE12F4">
            <w:rPr>
              <w:noProof/>
              <w:lang w:val="es-CL"/>
            </w:rPr>
            <w:t>(EDUTEKA, 2008)</w:t>
          </w:r>
          <w:r w:rsidR="00B36DF0">
            <w:fldChar w:fldCharType="end"/>
          </w:r>
        </w:sdtContent>
      </w:sdt>
    </w:p>
    <w:p w:rsidR="00BC34A1" w:rsidRDefault="00BC34A1" w:rsidP="00BC34A1">
      <w:pPr>
        <w:jc w:val="both"/>
      </w:pPr>
    </w:p>
    <w:p w:rsidR="00BC34A1" w:rsidRPr="0037527F" w:rsidRDefault="00BC34A1" w:rsidP="00BC34A1">
      <w:pPr>
        <w:pStyle w:val="Prrafodelista"/>
        <w:numPr>
          <w:ilvl w:val="0"/>
          <w:numId w:val="2"/>
        </w:numPr>
        <w:rPr>
          <w:rFonts w:ascii="Palatino Linotype" w:hAnsi="Palatino Linotype"/>
        </w:rPr>
      </w:pPr>
      <w:r w:rsidRPr="0037527F">
        <w:rPr>
          <w:rFonts w:ascii="Palatino Linotype" w:hAnsi="Palatino Linotype"/>
        </w:rPr>
        <w:t>Facilitan e inspiran el aprendizaje y la creatividad de los estudiantes.</w:t>
      </w:r>
    </w:p>
    <w:p w:rsidR="00BC34A1" w:rsidRDefault="00BC34A1" w:rsidP="00BC34A1">
      <w:pPr>
        <w:pStyle w:val="Prrafodelista"/>
        <w:numPr>
          <w:ilvl w:val="0"/>
          <w:numId w:val="2"/>
        </w:numPr>
        <w:rPr>
          <w:rFonts w:ascii="Palatino Linotype" w:hAnsi="Palatino Linotype"/>
        </w:rPr>
      </w:pPr>
      <w:r w:rsidRPr="004A2A62">
        <w:rPr>
          <w:rFonts w:ascii="Palatino Linotype" w:hAnsi="Palatino Linotype"/>
        </w:rPr>
        <w:t>Diseñan y desarrollan experiencias de aprendizaje y evaluaciones propias de la Era Digital.</w:t>
      </w:r>
    </w:p>
    <w:p w:rsidR="00BC34A1" w:rsidRDefault="00BC34A1" w:rsidP="00BC34A1">
      <w:pPr>
        <w:pStyle w:val="Prrafodelista"/>
        <w:numPr>
          <w:ilvl w:val="0"/>
          <w:numId w:val="2"/>
        </w:numPr>
        <w:rPr>
          <w:rFonts w:ascii="Palatino Linotype" w:hAnsi="Palatino Linotype"/>
        </w:rPr>
      </w:pPr>
      <w:r w:rsidRPr="004A2A62">
        <w:rPr>
          <w:rFonts w:ascii="Palatino Linotype" w:hAnsi="Palatino Linotype"/>
        </w:rPr>
        <w:t>Modelan el Trabajo y el Aprendizaje característicos de la Era Digital.</w:t>
      </w:r>
    </w:p>
    <w:p w:rsidR="00BC34A1" w:rsidRDefault="00BC34A1" w:rsidP="00BC34A1">
      <w:pPr>
        <w:pStyle w:val="Prrafodelista"/>
        <w:numPr>
          <w:ilvl w:val="0"/>
          <w:numId w:val="2"/>
        </w:numPr>
        <w:rPr>
          <w:rFonts w:ascii="Palatino Linotype" w:hAnsi="Palatino Linotype"/>
        </w:rPr>
      </w:pPr>
      <w:r w:rsidRPr="004A2A62">
        <w:rPr>
          <w:rFonts w:ascii="Palatino Linotype" w:hAnsi="Palatino Linotype"/>
        </w:rPr>
        <w:t>Promueven y Ejemplifican Ciudadanía Digital y Responsabilidad.</w:t>
      </w:r>
    </w:p>
    <w:p w:rsidR="00BC34A1" w:rsidRPr="004A2A62" w:rsidRDefault="00BC34A1" w:rsidP="00BC34A1">
      <w:pPr>
        <w:pStyle w:val="Prrafodelista"/>
        <w:numPr>
          <w:ilvl w:val="0"/>
          <w:numId w:val="2"/>
        </w:numPr>
        <w:rPr>
          <w:rFonts w:ascii="Palatino Linotype" w:hAnsi="Palatino Linotype"/>
        </w:rPr>
      </w:pPr>
      <w:r w:rsidRPr="004A2A62">
        <w:rPr>
          <w:rFonts w:ascii="Palatino Linotype" w:hAnsi="Palatino Linotype"/>
        </w:rPr>
        <w:t>Se comprometen con el Crecimiento Profesional y con el Liderazgo.</w:t>
      </w:r>
    </w:p>
    <w:p w:rsidR="00BC34A1" w:rsidRDefault="00BC34A1" w:rsidP="00BC34A1">
      <w:pPr>
        <w:jc w:val="both"/>
      </w:pPr>
      <w:r w:rsidRPr="004A2A62">
        <w:t>Para cada uno de estos ejes se incluye una matriz de valoración que muestra los indicadores de desempeño en cada caso y lo que se espera del profesor principiante, medio, experto y transformador.</w:t>
      </w:r>
    </w:p>
    <w:p w:rsidR="00BC34A1" w:rsidRPr="004A2A62" w:rsidRDefault="00BC34A1" w:rsidP="00BC34A1">
      <w:pPr>
        <w:jc w:val="both"/>
      </w:pPr>
    </w:p>
    <w:p w:rsidR="00BC34A1" w:rsidRDefault="00BC34A1" w:rsidP="00BC34A1">
      <w:pPr>
        <w:jc w:val="both"/>
      </w:pPr>
      <w:r w:rsidRPr="004A2A62">
        <w:t xml:space="preserve">UNESCO define los estándares tic considerando  tres enfoques que corresponden a visiones y objetivos alternativos de políticas educativas nacionales para el futuro de la educación. Estos tres enfoques ofrecen una trayectoria de desarrollo gracias a la cual la reforma educativa respalda medios </w:t>
      </w:r>
      <w:r w:rsidRPr="004A2A62">
        <w:lastRenderedPageBreak/>
        <w:t>cada vez más sofisticados de desarrollo económico y social de un país: desde capacidades para comprender las TIC hasta una fuerza laboral de gran rendimiento, para llegar a una economía del conocimiento y a una sociedad de la información. A través de estos enfoques, los estudiantes de un país y, en última instancia, sus ciudadanos y trabajadores adquieren competencias cada vez más sofisticadas para apoyar el desarrollo económico, social, cultural y ambiental, a la vez que obtienen un mejor nivel de vida</w:t>
      </w:r>
      <w:r>
        <w:t xml:space="preserve"> </w:t>
      </w:r>
      <w:sdt>
        <w:sdtPr>
          <w:id w:val="304562714"/>
          <w:citation/>
        </w:sdtPr>
        <w:sdtEndPr/>
        <w:sdtContent>
          <w:r w:rsidR="00B36DF0">
            <w:fldChar w:fldCharType="begin"/>
          </w:r>
          <w:r>
            <w:rPr>
              <w:lang w:val="es-CL"/>
            </w:rPr>
            <w:instrText xml:space="preserve"> CITATION UNE \l 13322 </w:instrText>
          </w:r>
          <w:r w:rsidR="00B36DF0">
            <w:fldChar w:fldCharType="separate"/>
          </w:r>
          <w:r w:rsidR="00BE12F4" w:rsidRPr="00BE12F4">
            <w:rPr>
              <w:noProof/>
              <w:lang w:val="es-CL"/>
            </w:rPr>
            <w:t>(UNESCO, 2008)</w:t>
          </w:r>
          <w:r w:rsidR="00B36DF0">
            <w:fldChar w:fldCharType="end"/>
          </w:r>
        </w:sdtContent>
      </w:sdt>
      <w:r w:rsidRPr="004A2A62">
        <w:rPr>
          <w:b/>
        </w:rPr>
        <w:t>.</w:t>
      </w:r>
      <w:r w:rsidRPr="004A2A62">
        <w:t xml:space="preserve"> Los enfoques definidos son: nociones básicas de </w:t>
      </w:r>
      <w:r w:rsidR="000E32BB">
        <w:t>TIC</w:t>
      </w:r>
      <w:r w:rsidRPr="004A2A62">
        <w:t xml:space="preserve">, profundización del conocimiento y generación del conocimiento. Los estándares definidos para cada uno de estos enfoques se dividen según tengan relación con alguno de los siguientes componentes del sistema educativo: pedagogía,  práctica y formación profesional de docentes, plan de estudios (currículo) </w:t>
      </w:r>
      <w:r w:rsidRPr="008A1BDC">
        <w:t xml:space="preserve">y </w:t>
      </w:r>
      <w:r w:rsidRPr="004A2A62">
        <w:t>evaluación,  organización y administración de la institución educativa y,  utilización de las TIC.</w:t>
      </w:r>
    </w:p>
    <w:p w:rsidR="00BC34A1" w:rsidRDefault="00BC34A1" w:rsidP="00BC34A1">
      <w:pPr>
        <w:pStyle w:val="Ttulo1"/>
        <w:rPr>
          <w:rStyle w:val="apple-style-span"/>
          <w:color w:val="000000"/>
        </w:rPr>
      </w:pPr>
    </w:p>
    <w:p w:rsidR="00BC34A1" w:rsidRPr="007A43E6" w:rsidRDefault="00E3056A" w:rsidP="007A43E6">
      <w:pPr>
        <w:pStyle w:val="Ttulo2"/>
        <w:rPr>
          <w:rStyle w:val="apple-style-span"/>
        </w:rPr>
      </w:pPr>
      <w:bookmarkStart w:id="118" w:name="_Toc431920076"/>
      <w:bookmarkStart w:id="119" w:name="_Toc431921683"/>
      <w:bookmarkStart w:id="120" w:name="_Toc437440239"/>
      <w:r w:rsidRPr="007A43E6">
        <w:rPr>
          <w:rStyle w:val="apple-style-span"/>
        </w:rPr>
        <w:t>3.</w:t>
      </w:r>
      <w:r w:rsidR="00D65433" w:rsidRPr="007A43E6">
        <w:rPr>
          <w:rStyle w:val="apple-style-span"/>
        </w:rPr>
        <w:t>5</w:t>
      </w:r>
      <w:r w:rsidRPr="007A43E6">
        <w:rPr>
          <w:rStyle w:val="apple-style-span"/>
        </w:rPr>
        <w:t xml:space="preserve">  </w:t>
      </w:r>
      <w:r w:rsidR="00BC34A1" w:rsidRPr="007A43E6">
        <w:t>Estándares TIC docentes en Chile</w:t>
      </w:r>
      <w:bookmarkEnd w:id="118"/>
      <w:bookmarkEnd w:id="119"/>
      <w:bookmarkEnd w:id="120"/>
    </w:p>
    <w:p w:rsidR="00BC34A1" w:rsidRDefault="00BC34A1" w:rsidP="00BC34A1">
      <w:pPr>
        <w:jc w:val="both"/>
        <w:rPr>
          <w:rStyle w:val="apple-style-span"/>
          <w:sz w:val="12"/>
          <w:szCs w:val="12"/>
        </w:rPr>
      </w:pPr>
    </w:p>
    <w:p w:rsidR="00BC34A1" w:rsidRDefault="00BC34A1" w:rsidP="00BC34A1">
      <w:pPr>
        <w:jc w:val="both"/>
      </w:pPr>
      <w:r w:rsidRPr="00EF7DF9">
        <w:t xml:space="preserve">Los estándares TIC para la Formación Inicial Docente (FID) en Chile, son el fruto de un proyecto desarrollado por el Centro de Educación y Tecnología Enlaces del Ministerio de Educación de Chile, con el apoyo de UNESCO. El proyecto nace del estudio realizado por profesionales del Centro Comenius de la Universidad de Santiago de Chile y de la Pontificia Universidad Católica de Valparaíso. Los Estándares se construyeron a partir de: </w:t>
      </w:r>
      <w:r>
        <w:t>a) u</w:t>
      </w:r>
      <w:r w:rsidRPr="00EF7DF9">
        <w:t xml:space="preserve">na revisión bibliográfica de estándares TIC en la formación docente en el ámbito internacional considerando las experiencias Estadounidense, Europea, Latinoamericana y Australiana; </w:t>
      </w:r>
      <w:r>
        <w:t>b) l</w:t>
      </w:r>
      <w:r w:rsidRPr="00EF7DF9">
        <w:t>a aproximación a “estándares” propiciada, en los últimos 13 años, por la actividad de formación permanente de docentes impulsada en Chile por la Red Enlaces</w:t>
      </w:r>
      <w:r>
        <w:t>; c) e</w:t>
      </w:r>
      <w:r w:rsidRPr="00EF7DF9">
        <w:t>l análisis de algunos programas de estudios de los itinerarios para formación de docentes de algunas Universidades del país y d) la validación de los estándares por parte de una mesa de expertos.</w:t>
      </w:r>
    </w:p>
    <w:p w:rsidR="00BC34A1" w:rsidRPr="00EF7DF9" w:rsidRDefault="00BC34A1" w:rsidP="00BC34A1">
      <w:pPr>
        <w:jc w:val="both"/>
      </w:pPr>
    </w:p>
    <w:p w:rsidR="00BC34A1" w:rsidRDefault="00BC34A1" w:rsidP="00BC34A1">
      <w:pPr>
        <w:jc w:val="both"/>
      </w:pPr>
      <w:r w:rsidRPr="00EF7DF9">
        <w:t>  La propuesta contempla 16 estándares, agrupados en 5 dimensiones que a su vez contienen un total de 78 indicadores. Las dimensiones son: a) área pedagógica; b) aspectos sociales, éticos y legales; c) aspectos técnicos; d) gestión escolar; e) desarrollo profesional que dan cuenta de un uso progresivo y diferenciado de las TIC en las etapas y áreas de la formación inicial docente</w:t>
      </w:r>
    </w:p>
    <w:p w:rsidR="00BC34A1" w:rsidRPr="00EF7DF9" w:rsidRDefault="00BC34A1" w:rsidP="00BC34A1">
      <w:pPr>
        <w:jc w:val="both"/>
      </w:pPr>
    </w:p>
    <w:p w:rsidR="00BC34A1" w:rsidRPr="007A43E6" w:rsidRDefault="007A43E6" w:rsidP="007A43E6">
      <w:pPr>
        <w:pStyle w:val="Ttulo3"/>
      </w:pPr>
      <w:bookmarkStart w:id="121" w:name="_Toc431920077"/>
      <w:bookmarkStart w:id="122" w:name="_Toc431921684"/>
      <w:bookmarkStart w:id="123" w:name="_Toc437440240"/>
      <w:r w:rsidRPr="007A43E6">
        <w:lastRenderedPageBreak/>
        <w:t>3.5.1</w:t>
      </w:r>
      <w:r w:rsidR="00BC34A1" w:rsidRPr="007A43E6">
        <w:t xml:space="preserve"> Dimensiones de los estándares tic para las FID</w:t>
      </w:r>
      <w:bookmarkEnd w:id="121"/>
      <w:bookmarkEnd w:id="122"/>
      <w:bookmarkEnd w:id="123"/>
      <w:r w:rsidR="00BC34A1" w:rsidRPr="007A43E6">
        <w:t> </w:t>
      </w:r>
    </w:p>
    <w:p w:rsidR="00BC34A1" w:rsidRDefault="00BC34A1" w:rsidP="00BC34A1">
      <w:pPr>
        <w:jc w:val="both"/>
        <w:rPr>
          <w:sz w:val="27"/>
          <w:szCs w:val="27"/>
        </w:rPr>
      </w:pPr>
    </w:p>
    <w:p w:rsidR="00BC34A1" w:rsidRPr="00EF7DF9" w:rsidRDefault="00BC34A1" w:rsidP="00BC34A1">
      <w:r w:rsidRPr="00EF7DF9">
        <w:t>1.- Área Pedagógica</w:t>
      </w:r>
    </w:p>
    <w:p w:rsidR="00BC34A1" w:rsidRPr="00EF7DF9" w:rsidRDefault="00BC34A1" w:rsidP="00BC34A1">
      <w:pPr>
        <w:jc w:val="both"/>
      </w:pPr>
      <w:r w:rsidRPr="00EF7DF9">
        <w:t> </w:t>
      </w:r>
    </w:p>
    <w:p w:rsidR="00BC34A1" w:rsidRPr="00EF7DF9" w:rsidRDefault="00BC34A1" w:rsidP="00BC34A1">
      <w:pPr>
        <w:jc w:val="both"/>
      </w:pPr>
      <w:r w:rsidRPr="00EF7DF9">
        <w:t>Los futuros docentes adquieren y demuestran formas de aplicar las TIC en el currículum escolar vigente como una forma de apoyar y expandir el aprendizaje y la enseñanza.</w:t>
      </w:r>
    </w:p>
    <w:p w:rsidR="00BC34A1" w:rsidRPr="00EF7DF9" w:rsidRDefault="00BC34A1" w:rsidP="00BC34A1">
      <w:pPr>
        <w:jc w:val="both"/>
      </w:pPr>
      <w:r w:rsidRPr="00EF7DF9">
        <w:t> </w:t>
      </w:r>
    </w:p>
    <w:p w:rsidR="00BC34A1" w:rsidRPr="00EF7DF9" w:rsidRDefault="00BC34A1" w:rsidP="00BC34A1">
      <w:r w:rsidRPr="00EF7DF9">
        <w:t>2.- Aspectos Sociales, Éticos y Legales</w:t>
      </w:r>
    </w:p>
    <w:p w:rsidR="00BC34A1" w:rsidRPr="00EF7DF9" w:rsidRDefault="00BC34A1" w:rsidP="00BC34A1">
      <w:pPr>
        <w:jc w:val="both"/>
      </w:pPr>
      <w:r w:rsidRPr="00EF7DF9">
        <w:t>     </w:t>
      </w:r>
    </w:p>
    <w:p w:rsidR="00BC34A1" w:rsidRPr="00EF7DF9" w:rsidRDefault="00BC34A1" w:rsidP="00BC34A1">
      <w:pPr>
        <w:jc w:val="both"/>
      </w:pPr>
      <w:r w:rsidRPr="00EF7DF9">
        <w:t>Los futuros docentes conocen, se apropian y difunden entre sus estudiantes los aspectos éticos, legales y sociales relacionados con el uso de los recursos informáticos y contenidos disponibles en Internet, actuando de manera consciente y responsable respecto de los derechos, cuidados y respetos que deben considerarse en el uso de las TIC.</w:t>
      </w:r>
    </w:p>
    <w:p w:rsidR="00BC34A1" w:rsidRPr="00EF7DF9" w:rsidRDefault="00BC34A1" w:rsidP="00BC34A1">
      <w:pPr>
        <w:jc w:val="both"/>
      </w:pPr>
      <w:r w:rsidRPr="00EF7DF9">
        <w:t> </w:t>
      </w:r>
    </w:p>
    <w:p w:rsidR="00BC34A1" w:rsidRPr="00EF7DF9" w:rsidRDefault="00BC34A1" w:rsidP="00BC34A1">
      <w:r w:rsidRPr="00EF7DF9">
        <w:t>3.- Aspectos Técnicos</w:t>
      </w:r>
    </w:p>
    <w:p w:rsidR="00BC34A1" w:rsidRPr="00EF7DF9" w:rsidRDefault="00BC34A1" w:rsidP="00BC34A1">
      <w:pPr>
        <w:jc w:val="both"/>
      </w:pPr>
      <w:r w:rsidRPr="00EF7DF9">
        <w:t>   </w:t>
      </w:r>
    </w:p>
    <w:p w:rsidR="00BC34A1" w:rsidRPr="00EF7DF9" w:rsidRDefault="00BC34A1" w:rsidP="00BC34A1">
      <w:pPr>
        <w:jc w:val="both"/>
      </w:pPr>
      <w:r w:rsidRPr="00EF7DF9">
        <w:t>Los futuros docentes demuestran un dominio de las competencias asociadas al conocimiento general de las TIC y el manejo de las herramienta de productividad (procesador de texto, hoja de cálculo, presentador) e Internet, desarrollando habilidades y destrezas para el aprendizaje permanente de nuevos hardware y software.</w:t>
      </w:r>
    </w:p>
    <w:p w:rsidR="00BC34A1" w:rsidRPr="00EF7DF9" w:rsidRDefault="00BC34A1" w:rsidP="00BC34A1">
      <w:pPr>
        <w:jc w:val="both"/>
      </w:pPr>
      <w:r w:rsidRPr="00EF7DF9">
        <w:t> </w:t>
      </w:r>
    </w:p>
    <w:p w:rsidR="00BC34A1" w:rsidRPr="00EF7DF9" w:rsidRDefault="00BC34A1" w:rsidP="00BC34A1">
      <w:pPr>
        <w:jc w:val="both"/>
      </w:pPr>
      <w:r w:rsidRPr="00EF7DF9">
        <w:t>4.- Gestión Escolar</w:t>
      </w:r>
    </w:p>
    <w:p w:rsidR="00BC34A1" w:rsidRPr="00EF7DF9" w:rsidRDefault="00BC34A1" w:rsidP="00BC34A1">
      <w:pPr>
        <w:jc w:val="both"/>
      </w:pPr>
      <w:r w:rsidRPr="00EF7DF9">
        <w:t>     </w:t>
      </w:r>
    </w:p>
    <w:p w:rsidR="00BC34A1" w:rsidRPr="00EF7DF9" w:rsidRDefault="00BC34A1" w:rsidP="00BC34A1">
      <w:pPr>
        <w:jc w:val="both"/>
      </w:pPr>
      <w:r w:rsidRPr="00EF7DF9">
        <w:t>Los futuros docentes hacen uso de las TIC para apoyar su trabajo en el área administrativa, tanto a nivel de su gestión docente como de apoyo a la gestión del establecimiento.</w:t>
      </w:r>
    </w:p>
    <w:p w:rsidR="00BC34A1" w:rsidRPr="00EF7DF9" w:rsidRDefault="00BC34A1" w:rsidP="00BC34A1">
      <w:pPr>
        <w:jc w:val="both"/>
      </w:pPr>
      <w:r w:rsidRPr="00EF7DF9">
        <w:t> </w:t>
      </w:r>
    </w:p>
    <w:p w:rsidR="00BC34A1" w:rsidRPr="00EF7DF9" w:rsidRDefault="00BC34A1" w:rsidP="00BC34A1">
      <w:pPr>
        <w:jc w:val="both"/>
      </w:pPr>
      <w:r w:rsidRPr="00EF7DF9">
        <w:t>5.- Desarrollo Profesional</w:t>
      </w:r>
    </w:p>
    <w:p w:rsidR="00BC34A1" w:rsidRPr="00EF7DF9" w:rsidRDefault="00BC34A1" w:rsidP="00BC34A1">
      <w:pPr>
        <w:jc w:val="both"/>
      </w:pPr>
      <w:r w:rsidRPr="00EF7DF9">
        <w:t>     </w:t>
      </w:r>
    </w:p>
    <w:p w:rsidR="00BC34A1" w:rsidRPr="00EF7DF9" w:rsidRDefault="00BC34A1" w:rsidP="00BC34A1">
      <w:pPr>
        <w:jc w:val="both"/>
      </w:pPr>
      <w:r w:rsidRPr="00EF7DF9">
        <w:t>Los futuros docentes hacen uso de las TIC como medio de especialización y desarrollo profesional, informándose y accediendo a diversas fuentes para mejorar sus prácticas, facilitando el intercambio de experiencias que contribuyan mediante un proceso de reflexión con diversos actores educativos, a conseguir mejores procesos de enseñanza y aprendizaje.</w:t>
      </w:r>
    </w:p>
    <w:p w:rsidR="00BC34A1" w:rsidRDefault="00BC34A1" w:rsidP="00BC34A1">
      <w:pPr>
        <w:jc w:val="both"/>
        <w:rPr>
          <w:rStyle w:val="apple-style-span"/>
          <w:rFonts w:ascii="Helvetica" w:hAnsi="Helvetica"/>
          <w:sz w:val="12"/>
          <w:szCs w:val="12"/>
        </w:rPr>
      </w:pPr>
      <w:r>
        <w:rPr>
          <w:rStyle w:val="apple-style-span"/>
          <w:rFonts w:ascii="Lucida Sans" w:hAnsi="Lucida Sans" w:cs="Lucida Sans"/>
        </w:rPr>
        <w:t> </w:t>
      </w:r>
    </w:p>
    <w:p w:rsidR="00D16D79" w:rsidRDefault="00D16D79" w:rsidP="007A43E6">
      <w:pPr>
        <w:pStyle w:val="Ttulo3"/>
      </w:pPr>
      <w:bookmarkStart w:id="124" w:name="_Toc431920078"/>
      <w:bookmarkStart w:id="125" w:name="_Toc431921685"/>
    </w:p>
    <w:p w:rsidR="00D16D79" w:rsidRDefault="00D16D79" w:rsidP="007A43E6">
      <w:pPr>
        <w:pStyle w:val="Ttulo3"/>
      </w:pPr>
    </w:p>
    <w:p w:rsidR="00BC34A1" w:rsidRPr="0037527F" w:rsidRDefault="007A43E6" w:rsidP="007A43E6">
      <w:pPr>
        <w:pStyle w:val="Ttulo3"/>
        <w:rPr>
          <w:szCs w:val="27"/>
        </w:rPr>
      </w:pPr>
      <w:bookmarkStart w:id="126" w:name="_Toc437440241"/>
      <w:r>
        <w:t>3.5.2</w:t>
      </w:r>
      <w:r w:rsidR="00BC34A1">
        <w:t xml:space="preserve"> </w:t>
      </w:r>
      <w:r w:rsidR="00BC34A1" w:rsidRPr="0037527F">
        <w:t>Estándares definidos por Dimensión</w:t>
      </w:r>
      <w:bookmarkEnd w:id="124"/>
      <w:bookmarkEnd w:id="125"/>
      <w:bookmarkEnd w:id="126"/>
    </w:p>
    <w:p w:rsidR="008A058F" w:rsidRDefault="00BC34A1" w:rsidP="008A058F">
      <w:pPr>
        <w:jc w:val="both"/>
      </w:pPr>
      <w:r>
        <w:t> </w:t>
      </w:r>
      <w:bookmarkStart w:id="127" w:name="_Toc431920079"/>
    </w:p>
    <w:p w:rsidR="00BC34A1" w:rsidRPr="00EF7DF9" w:rsidRDefault="00286E8F" w:rsidP="008A058F">
      <w:pPr>
        <w:pStyle w:val="Ttulo4"/>
      </w:pPr>
      <w:bookmarkStart w:id="128" w:name="_Toc437440242"/>
      <w:r>
        <w:t>3.5.2.</w:t>
      </w:r>
      <w:r w:rsidR="00BC34A1" w:rsidRPr="00EF7DF9">
        <w:t>1 Área Pedagógica</w:t>
      </w:r>
      <w:bookmarkEnd w:id="127"/>
      <w:bookmarkEnd w:id="128"/>
    </w:p>
    <w:p w:rsidR="00BC34A1" w:rsidRPr="00EF7DF9" w:rsidRDefault="00BC34A1" w:rsidP="00BC34A1">
      <w:pPr>
        <w:jc w:val="both"/>
      </w:pPr>
      <w:r w:rsidRPr="00EF7DF9">
        <w:t>      </w:t>
      </w:r>
    </w:p>
    <w:p w:rsidR="00BC34A1" w:rsidRPr="00EF7DF9" w:rsidRDefault="00BC34A1" w:rsidP="00BC34A1">
      <w:pPr>
        <w:jc w:val="both"/>
      </w:pPr>
      <w:r w:rsidRPr="00EF7DF9">
        <w:rPr>
          <w:b/>
          <w:bCs/>
        </w:rPr>
        <w:t>E1:</w:t>
      </w:r>
      <w:r w:rsidRPr="00EF7DF9">
        <w:t> Conocer las implicancias del uso de tecnologías en educación y sus posibilidades para apoyar su sector curricular</w:t>
      </w:r>
    </w:p>
    <w:p w:rsidR="00BC34A1" w:rsidRPr="00EF7DF9" w:rsidRDefault="00BC34A1" w:rsidP="00BC34A1">
      <w:pPr>
        <w:jc w:val="both"/>
      </w:pPr>
      <w:r w:rsidRPr="00EF7DF9">
        <w:rPr>
          <w:b/>
          <w:bCs/>
        </w:rPr>
        <w:t>E2:</w:t>
      </w:r>
      <w:r w:rsidRPr="00EF7DF9">
        <w:t> Planear y Diseñar Ambientes de Aprendizaje con TIC para el desarrollo Curricular</w:t>
      </w:r>
    </w:p>
    <w:p w:rsidR="00BC34A1" w:rsidRPr="00EF7DF9" w:rsidRDefault="00BC34A1" w:rsidP="00BC34A1">
      <w:pPr>
        <w:jc w:val="both"/>
      </w:pPr>
      <w:r w:rsidRPr="00EF7DF9">
        <w:rPr>
          <w:b/>
          <w:bCs/>
        </w:rPr>
        <w:t>E3:</w:t>
      </w:r>
      <w:r w:rsidRPr="00EF7DF9">
        <w:t> Utilizar las TIC en la preparación de material didáctico para apoyar las prácticas pedagógicas con el fin de mejorar su futuro desempeño laboral</w:t>
      </w:r>
    </w:p>
    <w:p w:rsidR="00BC34A1" w:rsidRPr="00EF7DF9" w:rsidRDefault="00BC34A1" w:rsidP="00BC34A1">
      <w:pPr>
        <w:jc w:val="both"/>
      </w:pPr>
      <w:r w:rsidRPr="00EF7DF9">
        <w:rPr>
          <w:b/>
          <w:bCs/>
        </w:rPr>
        <w:t>E4:</w:t>
      </w:r>
      <w:r w:rsidRPr="00EF7DF9">
        <w:t> Implementar Experiencias de Aprendizaje con uso de TIC para la enseñanza del currículo</w:t>
      </w:r>
    </w:p>
    <w:p w:rsidR="00BC34A1" w:rsidRPr="00EF7DF9" w:rsidRDefault="00BC34A1" w:rsidP="00BC34A1">
      <w:pPr>
        <w:jc w:val="both"/>
      </w:pPr>
      <w:r w:rsidRPr="00EF7DF9">
        <w:rPr>
          <w:b/>
          <w:bCs/>
        </w:rPr>
        <w:t>E5:</w:t>
      </w:r>
      <w:r w:rsidRPr="00EF7DF9">
        <w:t> Evaluar recursos tecnológicos para incorporarlos en las prácticas pedagógicas</w:t>
      </w:r>
    </w:p>
    <w:p w:rsidR="00BC34A1" w:rsidRPr="00EF7DF9" w:rsidRDefault="00BC34A1" w:rsidP="00BC34A1">
      <w:pPr>
        <w:jc w:val="both"/>
      </w:pPr>
      <w:r w:rsidRPr="00EF7DF9">
        <w:rPr>
          <w:b/>
          <w:bCs/>
        </w:rPr>
        <w:t>E6:</w:t>
      </w:r>
      <w:r w:rsidRPr="00EF7DF9">
        <w:t> Evaluar los resultados obtenidos en el diseño, implementación y uso de tecnología para la mejora en los aprendizajes y desarrollo de habilidades cognitivas.</w:t>
      </w:r>
    </w:p>
    <w:p w:rsidR="00BC34A1" w:rsidRPr="00EF7DF9" w:rsidRDefault="00BC34A1" w:rsidP="00BC34A1">
      <w:pPr>
        <w:jc w:val="both"/>
      </w:pPr>
      <w:r w:rsidRPr="00EF7DF9">
        <w:rPr>
          <w:b/>
          <w:bCs/>
        </w:rPr>
        <w:t>E7:</w:t>
      </w:r>
      <w:r w:rsidRPr="00EF7DF9">
        <w:t> Apoyar los procesos de enseñanza y aprendizaje a través del uso de entornos virtuales.</w:t>
      </w:r>
    </w:p>
    <w:p w:rsidR="00BC34A1" w:rsidRPr="00EF7DF9" w:rsidRDefault="00BC34A1" w:rsidP="00BC34A1">
      <w:pPr>
        <w:jc w:val="both"/>
      </w:pPr>
      <w:r w:rsidRPr="00EF7DF9">
        <w:t> </w:t>
      </w:r>
    </w:p>
    <w:p w:rsidR="00BC34A1" w:rsidRPr="00EF7DF9" w:rsidRDefault="008A058F" w:rsidP="008A058F">
      <w:pPr>
        <w:pStyle w:val="Ttulo4"/>
      </w:pPr>
      <w:bookmarkStart w:id="129" w:name="_Toc431920080"/>
      <w:bookmarkStart w:id="130" w:name="_Toc437440243"/>
      <w:r>
        <w:t>3.5.</w:t>
      </w:r>
      <w:r w:rsidR="00BC34A1" w:rsidRPr="00EF7DF9">
        <w:t>2</w:t>
      </w:r>
      <w:r>
        <w:t>.2</w:t>
      </w:r>
      <w:r w:rsidR="00BC34A1" w:rsidRPr="00EF7DF9">
        <w:t xml:space="preserve"> Aspectos Sociales, Éticos y Legales</w:t>
      </w:r>
      <w:bookmarkEnd w:id="129"/>
      <w:bookmarkEnd w:id="130"/>
    </w:p>
    <w:p w:rsidR="00BC34A1" w:rsidRPr="00EF7DF9" w:rsidRDefault="00BC34A1" w:rsidP="00BC34A1">
      <w:pPr>
        <w:jc w:val="both"/>
      </w:pPr>
      <w:r w:rsidRPr="00EF7DF9">
        <w:t>    </w:t>
      </w:r>
    </w:p>
    <w:p w:rsidR="00BC34A1" w:rsidRPr="00EF7DF9" w:rsidRDefault="00BC34A1" w:rsidP="00BC34A1">
      <w:pPr>
        <w:jc w:val="both"/>
      </w:pPr>
      <w:r w:rsidRPr="00EF7DF9">
        <w:rPr>
          <w:b/>
          <w:bCs/>
        </w:rPr>
        <w:t>E8:</w:t>
      </w:r>
      <w:r w:rsidRPr="00EF7DF9">
        <w:t> Conocer aspectos relacionados al impacto y rol de las TIC en la forma de entender y promocionar la inclusión en la Sociedad del Conocimiento</w:t>
      </w:r>
    </w:p>
    <w:p w:rsidR="00BC34A1" w:rsidRDefault="00BC34A1" w:rsidP="00BC34A1">
      <w:pPr>
        <w:jc w:val="both"/>
      </w:pPr>
      <w:r w:rsidRPr="00EF7DF9">
        <w:rPr>
          <w:b/>
          <w:bCs/>
        </w:rPr>
        <w:t>E9:</w:t>
      </w:r>
      <w:r w:rsidRPr="00EF7DF9">
        <w:t> Identificar y comprender aspectos éticos y legales asociados a la información digital y a las comunicaciones a través de las redes de datos (privacidad, licencias de software, propiedad intelectual, seguridad de la información y de las comunicaciones).</w:t>
      </w:r>
    </w:p>
    <w:p w:rsidR="00BC34A1" w:rsidRDefault="00BC34A1" w:rsidP="00BC34A1">
      <w:pPr>
        <w:jc w:val="both"/>
      </w:pPr>
    </w:p>
    <w:p w:rsidR="00BC34A1" w:rsidRPr="00EF7DF9" w:rsidRDefault="008A058F" w:rsidP="008A058F">
      <w:pPr>
        <w:pStyle w:val="Ttulo4"/>
      </w:pPr>
      <w:bookmarkStart w:id="131" w:name="_Toc431920081"/>
      <w:bookmarkStart w:id="132" w:name="_Toc437440244"/>
      <w:r>
        <w:t>3.5.2.</w:t>
      </w:r>
      <w:r w:rsidR="00BC34A1" w:rsidRPr="00EF7DF9">
        <w:t>3</w:t>
      </w:r>
      <w:r>
        <w:t xml:space="preserve"> </w:t>
      </w:r>
      <w:r w:rsidR="00BC34A1" w:rsidRPr="00EF7DF9">
        <w:t xml:space="preserve"> Aspectos Técnicos</w:t>
      </w:r>
      <w:bookmarkEnd w:id="131"/>
      <w:bookmarkEnd w:id="132"/>
    </w:p>
    <w:p w:rsidR="00BC34A1" w:rsidRPr="00EF7DF9" w:rsidRDefault="00BC34A1" w:rsidP="00BC34A1">
      <w:pPr>
        <w:jc w:val="both"/>
      </w:pPr>
      <w:r w:rsidRPr="00EF7DF9">
        <w:t>      </w:t>
      </w:r>
    </w:p>
    <w:p w:rsidR="00BC34A1" w:rsidRPr="00EF7DF9" w:rsidRDefault="00BC34A1" w:rsidP="00BC34A1">
      <w:pPr>
        <w:jc w:val="both"/>
      </w:pPr>
      <w:r w:rsidRPr="00EF7DF9">
        <w:rPr>
          <w:b/>
          <w:bCs/>
        </w:rPr>
        <w:t>E10:</w:t>
      </w:r>
      <w:r w:rsidRPr="00EF7DF9">
        <w:t> Manejar los conceptos y funciones básicas asociadas a las TIC y el uso de computadores personales.</w:t>
      </w:r>
    </w:p>
    <w:p w:rsidR="00BC34A1" w:rsidRPr="00EF7DF9" w:rsidRDefault="00BC34A1" w:rsidP="00BC34A1">
      <w:pPr>
        <w:jc w:val="both"/>
      </w:pPr>
      <w:r w:rsidRPr="00EF7DF9">
        <w:rPr>
          <w:b/>
          <w:bCs/>
        </w:rPr>
        <w:t>E11:</w:t>
      </w:r>
      <w:r w:rsidRPr="00EF7DF9">
        <w:t> Utilizar herramientas de productividad (Procesador de Textos, Hoja de Cálculo, presentador) para generar diversos tipos de documentos.</w:t>
      </w:r>
    </w:p>
    <w:p w:rsidR="00BC34A1" w:rsidRPr="00EF7DF9" w:rsidRDefault="00BC34A1" w:rsidP="00BC34A1">
      <w:pPr>
        <w:jc w:val="both"/>
      </w:pPr>
      <w:r w:rsidRPr="00EF7DF9">
        <w:rPr>
          <w:b/>
          <w:bCs/>
        </w:rPr>
        <w:lastRenderedPageBreak/>
        <w:t>E12:</w:t>
      </w:r>
      <w:r w:rsidRPr="00EF7DF9">
        <w:t> Manejar conceptos y utilizar herramientas propias de Internet, Web y recursos de comunica</w:t>
      </w:r>
      <w:r w:rsidRPr="00EF7DF9">
        <w:softHyphen/>
        <w:t>ción sincrónicos y asincrónicos, con el fin de acceder y difundir información y establecer comuni</w:t>
      </w:r>
      <w:r w:rsidRPr="00EF7DF9">
        <w:softHyphen/>
        <w:t>caciones remotas.</w:t>
      </w:r>
    </w:p>
    <w:p w:rsidR="00BC34A1" w:rsidRDefault="00BC34A1" w:rsidP="00BC34A1">
      <w:pPr>
        <w:jc w:val="both"/>
      </w:pPr>
    </w:p>
    <w:p w:rsidR="00BC34A1" w:rsidRDefault="008A058F" w:rsidP="008A058F">
      <w:pPr>
        <w:pStyle w:val="Ttulo4"/>
      </w:pPr>
      <w:bookmarkStart w:id="133" w:name="_Toc431920082"/>
      <w:bookmarkStart w:id="134" w:name="_Toc437440245"/>
      <w:r>
        <w:t>3.5.2.</w:t>
      </w:r>
      <w:r w:rsidR="00BC34A1" w:rsidRPr="00EF7DF9">
        <w:t>4</w:t>
      </w:r>
      <w:r>
        <w:t xml:space="preserve"> </w:t>
      </w:r>
      <w:r w:rsidR="00BC34A1" w:rsidRPr="00EF7DF9">
        <w:t xml:space="preserve"> Gestión Escolar</w:t>
      </w:r>
      <w:bookmarkEnd w:id="133"/>
      <w:bookmarkEnd w:id="134"/>
    </w:p>
    <w:p w:rsidR="00BC34A1" w:rsidRPr="00EF7DF9" w:rsidRDefault="00BC34A1" w:rsidP="00BC34A1">
      <w:pPr>
        <w:jc w:val="both"/>
      </w:pPr>
    </w:p>
    <w:p w:rsidR="00BC34A1" w:rsidRDefault="00BC34A1" w:rsidP="00BC34A1">
      <w:pPr>
        <w:jc w:val="both"/>
      </w:pPr>
      <w:r w:rsidRPr="00EF7DF9">
        <w:rPr>
          <w:b/>
          <w:bCs/>
        </w:rPr>
        <w:t>E13:</w:t>
      </w:r>
      <w:r w:rsidRPr="00EF7DF9">
        <w:t> Emplear las tecnologías para apoyar las tareas administrativo-docentes.</w:t>
      </w:r>
    </w:p>
    <w:p w:rsidR="00BC34A1" w:rsidRPr="00EF7DF9" w:rsidRDefault="00BC34A1" w:rsidP="00BC34A1">
      <w:pPr>
        <w:jc w:val="both"/>
      </w:pPr>
      <w:r w:rsidRPr="00EF7DF9">
        <w:rPr>
          <w:b/>
          <w:bCs/>
        </w:rPr>
        <w:t>E14:</w:t>
      </w:r>
      <w:r w:rsidRPr="00EF7DF9">
        <w:t> Emplear las tecnologías para apoyar las tareas administrativas del establecimiento.</w:t>
      </w:r>
    </w:p>
    <w:p w:rsidR="00BC34A1" w:rsidRDefault="00BC34A1" w:rsidP="00BC34A1">
      <w:pPr>
        <w:jc w:val="both"/>
      </w:pPr>
    </w:p>
    <w:p w:rsidR="00BC34A1" w:rsidRDefault="008A058F" w:rsidP="008A058F">
      <w:pPr>
        <w:pStyle w:val="Ttulo4"/>
      </w:pPr>
      <w:bookmarkStart w:id="135" w:name="_Toc431920083"/>
      <w:bookmarkStart w:id="136" w:name="_Toc437440246"/>
      <w:r>
        <w:t>3.5.2.</w:t>
      </w:r>
      <w:r w:rsidR="00BC34A1" w:rsidRPr="00EF7DF9">
        <w:t>5</w:t>
      </w:r>
      <w:r>
        <w:t xml:space="preserve"> </w:t>
      </w:r>
      <w:r w:rsidR="00BC34A1" w:rsidRPr="00EF7DF9">
        <w:t xml:space="preserve"> Desarrollo Profesional</w:t>
      </w:r>
      <w:bookmarkEnd w:id="135"/>
      <w:bookmarkEnd w:id="136"/>
      <w:r w:rsidR="00BC34A1" w:rsidRPr="00EF7DF9">
        <w:t> </w:t>
      </w:r>
    </w:p>
    <w:p w:rsidR="00BC34A1" w:rsidRPr="00EF7DF9" w:rsidRDefault="00BC34A1" w:rsidP="00BC34A1">
      <w:pPr>
        <w:jc w:val="both"/>
      </w:pPr>
    </w:p>
    <w:p w:rsidR="00BC34A1" w:rsidRPr="00EF7DF9" w:rsidRDefault="00BC34A1" w:rsidP="00BC34A1">
      <w:pPr>
        <w:jc w:val="both"/>
      </w:pPr>
      <w:r w:rsidRPr="00EF7DF9">
        <w:rPr>
          <w:b/>
          <w:bCs/>
        </w:rPr>
        <w:t>E15:</w:t>
      </w:r>
      <w:r w:rsidRPr="00EF7DF9">
        <w:t> Desarrollar habilidades para incorporar reflexivamente las tecnologías en su práctica docente.</w:t>
      </w:r>
    </w:p>
    <w:p w:rsidR="00BC34A1" w:rsidRPr="00532610" w:rsidRDefault="00BC34A1" w:rsidP="00BC34A1">
      <w:pPr>
        <w:jc w:val="both"/>
        <w:rPr>
          <w:color w:val="FF0000"/>
        </w:rPr>
      </w:pPr>
      <w:r w:rsidRPr="00EF7DF9">
        <w:rPr>
          <w:b/>
          <w:bCs/>
        </w:rPr>
        <w:t>E16:</w:t>
      </w:r>
      <w:r w:rsidRPr="00EF7DF9">
        <w:t xml:space="preserve"> Utilizar las tecnologías para la comunicación y colaboración con iguales, y la comunidad educativa en </w:t>
      </w:r>
      <w:r w:rsidRPr="0037527F">
        <w:t>general.</w:t>
      </w:r>
    </w:p>
    <w:p w:rsidR="00BC34A1" w:rsidRDefault="00BC34A1" w:rsidP="00BC34A1">
      <w:pPr>
        <w:jc w:val="both"/>
      </w:pPr>
      <w:r>
        <w:t>  </w:t>
      </w:r>
    </w:p>
    <w:p w:rsidR="00BC34A1" w:rsidRDefault="00BC34A1" w:rsidP="00BC34A1">
      <w:pPr>
        <w:pStyle w:val="Ttulo2"/>
      </w:pPr>
    </w:p>
    <w:p w:rsidR="00BC34A1" w:rsidRDefault="007A43E6" w:rsidP="007A43E6">
      <w:pPr>
        <w:pStyle w:val="Ttulo3"/>
      </w:pPr>
      <w:bookmarkStart w:id="137" w:name="_Toc431920084"/>
      <w:bookmarkStart w:id="138" w:name="_Toc431921686"/>
      <w:bookmarkStart w:id="139" w:name="_Toc437440247"/>
      <w:r>
        <w:t>3.5.3</w:t>
      </w:r>
      <w:r w:rsidR="00BC34A1">
        <w:t xml:space="preserve"> Estándares y sus Indicadores </w:t>
      </w:r>
      <w:r w:rsidR="000E32BB">
        <w:t>TIC</w:t>
      </w:r>
      <w:bookmarkEnd w:id="137"/>
      <w:bookmarkEnd w:id="138"/>
      <w:bookmarkEnd w:id="139"/>
    </w:p>
    <w:p w:rsidR="00BC34A1" w:rsidRDefault="00BC34A1" w:rsidP="00BC34A1">
      <w:pPr>
        <w:jc w:val="both"/>
        <w:rPr>
          <w:rStyle w:val="apple-style-span"/>
          <w:sz w:val="12"/>
          <w:szCs w:val="12"/>
        </w:rPr>
      </w:pPr>
      <w:r>
        <w:rPr>
          <w:rStyle w:val="apple-style-span"/>
          <w:color w:val="000000"/>
        </w:rPr>
        <w:t> </w:t>
      </w:r>
    </w:p>
    <w:p w:rsidR="00BC34A1" w:rsidRDefault="008A058F" w:rsidP="008A058F">
      <w:pPr>
        <w:pStyle w:val="Ttulo4"/>
      </w:pPr>
      <w:bookmarkStart w:id="140" w:name="_Toc431920085"/>
      <w:bookmarkStart w:id="141" w:name="_Toc437440248"/>
      <w:r>
        <w:t>3.5.3.</w:t>
      </w:r>
      <w:r w:rsidR="007A43E6">
        <w:t>1</w:t>
      </w:r>
      <w:r>
        <w:t xml:space="preserve"> </w:t>
      </w:r>
      <w:r w:rsidR="007A43E6">
        <w:t xml:space="preserve"> </w:t>
      </w:r>
      <w:r w:rsidR="00BC34A1" w:rsidRPr="00EF7DF9">
        <w:t>Aspectos pedagógicos</w:t>
      </w:r>
      <w:bookmarkEnd w:id="140"/>
      <w:bookmarkEnd w:id="141"/>
    </w:p>
    <w:p w:rsidR="00BC34A1" w:rsidRPr="00EF7DF9" w:rsidRDefault="00BC34A1" w:rsidP="00BC34A1">
      <w:pPr>
        <w:jc w:val="both"/>
      </w:pPr>
    </w:p>
    <w:p w:rsidR="00BC34A1" w:rsidRPr="007A43E6" w:rsidRDefault="00BC34A1" w:rsidP="00BC34A1">
      <w:pPr>
        <w:jc w:val="both"/>
        <w:rPr>
          <w:b/>
        </w:rPr>
      </w:pPr>
      <w:r w:rsidRPr="007A43E6">
        <w:rPr>
          <w:b/>
        </w:rPr>
        <w:t> E1: Conocer las implicancias del uso de tecnologías en educación y sus posibilidades para apoyar su sector curricular.  </w:t>
      </w:r>
    </w:p>
    <w:p w:rsidR="00BC34A1" w:rsidRPr="00EF7DF9" w:rsidRDefault="00BC34A1" w:rsidP="00BC34A1">
      <w:pPr>
        <w:jc w:val="both"/>
      </w:pPr>
    </w:p>
    <w:p w:rsidR="00BC34A1" w:rsidRDefault="00BC34A1" w:rsidP="00BC34A1">
      <w:pPr>
        <w:jc w:val="both"/>
      </w:pPr>
      <w:r w:rsidRPr="00EF7DF9">
        <w:t>Leen y dan significado al currículum sobre la base del uso de TIC, identificando y localizando aprendizajes esperados posibles de desarrollar con la incorporación de TIC.</w:t>
      </w:r>
    </w:p>
    <w:p w:rsidR="007A43E6" w:rsidRPr="00EF7DF9" w:rsidRDefault="007A43E6" w:rsidP="00BC34A1">
      <w:pPr>
        <w:jc w:val="both"/>
      </w:pPr>
    </w:p>
    <w:p w:rsidR="00BC34A1" w:rsidRPr="00EF7DF9" w:rsidRDefault="00BC34A1" w:rsidP="00BC34A1">
      <w:pPr>
        <w:jc w:val="both"/>
      </w:pPr>
      <w:r w:rsidRPr="00EF7DF9">
        <w:t>Analizan y reflexionan respecto de la incorporación de tecnología informática en el ambiente pedagógico y en su sector curricular, discriminando cómo y cuándo incorporar el uso de TIC en la práctica pedagógica, mediante la aplicación de investigaciones actualizadas sobre educación y uso de tecnología como marco referencial.</w:t>
      </w:r>
    </w:p>
    <w:p w:rsidR="00BC34A1" w:rsidRPr="00EF7DF9" w:rsidRDefault="00BC34A1" w:rsidP="00BC34A1">
      <w:pPr>
        <w:jc w:val="both"/>
      </w:pPr>
      <w:r w:rsidRPr="00EF7DF9">
        <w:t>Conocen diferentes estrategias metodológicas para la inserción de la tecnología en su sector curricular como: aprendizaje basado en proyectos, aprendizaje colaborativo, aprendizaje basado en resolución de problemas, Webquest, etc.</w:t>
      </w:r>
    </w:p>
    <w:p w:rsidR="00BC34A1" w:rsidRDefault="00BC34A1" w:rsidP="00BC34A1">
      <w:pPr>
        <w:jc w:val="both"/>
      </w:pPr>
      <w:r w:rsidRPr="00EF7DF9">
        <w:lastRenderedPageBreak/>
        <w:t>Conocen las fortalezas y debilidades de experiencias educativas en su sector curricular que hagan uso de recursos TIC, las cuales son obtenidas de diversas fuentes impresas y/o digitales.</w:t>
      </w:r>
    </w:p>
    <w:p w:rsidR="00BC34A1" w:rsidRPr="00EF7DF9" w:rsidRDefault="00BC34A1" w:rsidP="00BC34A1">
      <w:pPr>
        <w:jc w:val="both"/>
      </w:pPr>
    </w:p>
    <w:p w:rsidR="00BC34A1" w:rsidRDefault="00BC34A1" w:rsidP="00BC34A1">
      <w:pPr>
        <w:jc w:val="both"/>
      </w:pPr>
      <w:r w:rsidRPr="007A43E6">
        <w:rPr>
          <w:b/>
        </w:rPr>
        <w:t>  E2: Planear y Diseñar Ambientes de Aprendizaje con TIC para el desarrollo curricular</w:t>
      </w:r>
      <w:r w:rsidRPr="00EF7DF9">
        <w:t>. </w:t>
      </w:r>
    </w:p>
    <w:p w:rsidR="00BC34A1" w:rsidRPr="00EF7DF9" w:rsidRDefault="00BC34A1" w:rsidP="00BC34A1">
      <w:pPr>
        <w:jc w:val="both"/>
      </w:pPr>
    </w:p>
    <w:p w:rsidR="00BC34A1" w:rsidRDefault="00BC34A1" w:rsidP="00BC34A1">
      <w:pPr>
        <w:jc w:val="both"/>
      </w:pPr>
      <w:r w:rsidRPr="00EF7DF9">
        <w:t>Seleccionan herramientas y recursos tecnológicos acordes para el logro de los aprendizajes esperados y contenidos de planes y programas de estudio vigentes.</w:t>
      </w:r>
    </w:p>
    <w:p w:rsidR="007A43E6" w:rsidRPr="00EF7DF9" w:rsidRDefault="007A43E6" w:rsidP="00BC34A1">
      <w:pPr>
        <w:jc w:val="both"/>
      </w:pPr>
    </w:p>
    <w:p w:rsidR="00BC34A1" w:rsidRDefault="00BC34A1" w:rsidP="00BC34A1">
      <w:pPr>
        <w:jc w:val="both"/>
      </w:pPr>
      <w:r w:rsidRPr="00EF7DF9">
        <w:t>Seleccionan estrategias de aprendizaje con uso de recursos de Internet para diseñar un entorno de trabajo con estudiantes para un sector curricular.</w:t>
      </w:r>
    </w:p>
    <w:p w:rsidR="007A43E6" w:rsidRPr="00EF7DF9" w:rsidRDefault="007A43E6" w:rsidP="00BC34A1">
      <w:pPr>
        <w:jc w:val="both"/>
      </w:pPr>
    </w:p>
    <w:p w:rsidR="00BC34A1" w:rsidRDefault="00BC34A1" w:rsidP="00BC34A1">
      <w:pPr>
        <w:jc w:val="both"/>
      </w:pPr>
      <w:r w:rsidRPr="00EF7DF9">
        <w:t>Seleccionan estrategias de aprendizaje con uso de software educativo para diseñar un entorno de trabajo con estudiantes para un sector curricular.</w:t>
      </w:r>
    </w:p>
    <w:p w:rsidR="007A43E6" w:rsidRPr="00EF7DF9" w:rsidRDefault="007A43E6" w:rsidP="00BC34A1">
      <w:pPr>
        <w:jc w:val="both"/>
      </w:pPr>
    </w:p>
    <w:p w:rsidR="00BC34A1" w:rsidRDefault="00BC34A1" w:rsidP="00BC34A1">
      <w:pPr>
        <w:jc w:val="both"/>
      </w:pPr>
      <w:r w:rsidRPr="00EF7DF9">
        <w:t>Seleccionan estrategias de aprendizaje con uso herramientas de productividad (procesador de texto, planilla de cálculo, software de presentación y otros) para diseñar un entorno de trabajo con estudiantes para un sector curricular.</w:t>
      </w:r>
    </w:p>
    <w:p w:rsidR="007A43E6" w:rsidRPr="00EF7DF9" w:rsidRDefault="007A43E6" w:rsidP="00BC34A1">
      <w:pPr>
        <w:jc w:val="both"/>
      </w:pPr>
    </w:p>
    <w:p w:rsidR="00BC34A1" w:rsidRDefault="00BC34A1" w:rsidP="00BC34A1">
      <w:pPr>
        <w:jc w:val="both"/>
      </w:pPr>
      <w:r w:rsidRPr="00EF7DF9">
        <w:t>Diseñan proyectos educativos que hagan uso de una variedad de recursos TIC para apoyar la enseñanza y aprendizaje en su sector curricular.</w:t>
      </w:r>
    </w:p>
    <w:p w:rsidR="00BC34A1" w:rsidRPr="00EF7DF9" w:rsidRDefault="00BC34A1" w:rsidP="00BC34A1">
      <w:pPr>
        <w:jc w:val="both"/>
      </w:pPr>
    </w:p>
    <w:p w:rsidR="00BC34A1" w:rsidRPr="007A43E6" w:rsidRDefault="00BC34A1" w:rsidP="00BC34A1">
      <w:pPr>
        <w:jc w:val="both"/>
        <w:rPr>
          <w:b/>
        </w:rPr>
      </w:pPr>
      <w:r w:rsidRPr="007A43E6">
        <w:rPr>
          <w:b/>
        </w:rPr>
        <w:t>  E3: Utilizar las TIC en la preparación de material didáctico para apoyar las prácticas pedagógicas con el fin de mejorar su futuro desempeño laboral.  </w:t>
      </w:r>
    </w:p>
    <w:p w:rsidR="00BC34A1" w:rsidRPr="00EF7DF9" w:rsidRDefault="00BC34A1" w:rsidP="00BC34A1">
      <w:pPr>
        <w:jc w:val="both"/>
      </w:pPr>
    </w:p>
    <w:p w:rsidR="00BC34A1" w:rsidRDefault="00BC34A1" w:rsidP="00BC34A1">
      <w:pPr>
        <w:jc w:val="both"/>
      </w:pPr>
      <w:r w:rsidRPr="00EF7DF9">
        <w:t>Utilizan procesadores de texto para la producción de material didáctico de apoyo a sus actividades pedagógicas (guías, pruebas, módulos de aprendizaje, materiales de lectura).</w:t>
      </w:r>
    </w:p>
    <w:p w:rsidR="007A43E6" w:rsidRPr="00EF7DF9" w:rsidRDefault="007A43E6" w:rsidP="00BC34A1">
      <w:pPr>
        <w:jc w:val="both"/>
      </w:pPr>
    </w:p>
    <w:p w:rsidR="00BC34A1" w:rsidRDefault="00BC34A1" w:rsidP="00BC34A1">
      <w:pPr>
        <w:jc w:val="both"/>
      </w:pPr>
      <w:r w:rsidRPr="00EF7DF9">
        <w:t>Utilizan las planillas de cálculo en la preparación de materiales didáctico de apoyo a los procesos de enseñanza y aprendizaje en su sector curricular.</w:t>
      </w:r>
    </w:p>
    <w:p w:rsidR="007A43E6" w:rsidRPr="00EF7DF9" w:rsidRDefault="007A43E6" w:rsidP="00BC34A1">
      <w:pPr>
        <w:jc w:val="both"/>
      </w:pPr>
    </w:p>
    <w:p w:rsidR="00BC34A1" w:rsidRDefault="00BC34A1" w:rsidP="00BC34A1">
      <w:pPr>
        <w:jc w:val="both"/>
      </w:pPr>
      <w:r w:rsidRPr="00EF7DF9">
        <w:t>Utilizan herramientas computacionales para el desarrollo de recursos multimediales de apoyo a las actividades pedagógicas (diseño de páginas web, uso de editores de páginas web y/o aplicaciones para el desarrollo de estas, como por ejemplo: Creasitios, Clic y otros editores).</w:t>
      </w:r>
    </w:p>
    <w:p w:rsidR="007A43E6" w:rsidRPr="00EF7DF9" w:rsidRDefault="007A43E6" w:rsidP="00BC34A1">
      <w:pPr>
        <w:jc w:val="both"/>
      </w:pPr>
    </w:p>
    <w:p w:rsidR="00BC34A1" w:rsidRDefault="00BC34A1" w:rsidP="00BC34A1">
      <w:pPr>
        <w:jc w:val="both"/>
      </w:pPr>
      <w:r w:rsidRPr="00EF7DF9">
        <w:lastRenderedPageBreak/>
        <w:t>Crean presentaciones para apoyar la enseñanza y aprendizaje de contenidos de su sector curricular utilizando los elementos textuales, gráficos y multimedia les que proveen el software de presentación.</w:t>
      </w:r>
    </w:p>
    <w:p w:rsidR="007A43E6" w:rsidRPr="00EF7DF9" w:rsidRDefault="007A43E6" w:rsidP="00BC34A1">
      <w:pPr>
        <w:jc w:val="both"/>
      </w:pPr>
    </w:p>
    <w:p w:rsidR="00BC34A1" w:rsidRDefault="00BC34A1" w:rsidP="00BC34A1">
      <w:pPr>
        <w:jc w:val="both"/>
      </w:pPr>
      <w:r w:rsidRPr="00EF7DF9">
        <w:t>Crean y publican materiales en plataformas de trabajo colaborativo con el fin de crear espacios virtuales de aprendizaje, y reconocer el potencial educativo de las comunidades virtuales.</w:t>
      </w:r>
    </w:p>
    <w:p w:rsidR="00BC34A1" w:rsidRPr="00EF7DF9" w:rsidRDefault="00BC34A1" w:rsidP="00BC34A1">
      <w:pPr>
        <w:jc w:val="both"/>
      </w:pPr>
    </w:p>
    <w:p w:rsidR="00BC34A1" w:rsidRDefault="00BC34A1" w:rsidP="00BC34A1">
      <w:pPr>
        <w:jc w:val="both"/>
      </w:pPr>
      <w:r w:rsidRPr="007A43E6">
        <w:rPr>
          <w:b/>
        </w:rPr>
        <w:t>  E4: Implementar Experiencias de Aprendizaje con uso de TIC para la enseñanza del currículum</w:t>
      </w:r>
      <w:r w:rsidRPr="00EF7DF9">
        <w:t>.  </w:t>
      </w:r>
    </w:p>
    <w:p w:rsidR="00BC34A1" w:rsidRPr="00EF7DF9" w:rsidRDefault="00BC34A1" w:rsidP="00BC34A1">
      <w:pPr>
        <w:jc w:val="both"/>
      </w:pPr>
    </w:p>
    <w:p w:rsidR="00BC34A1" w:rsidRDefault="00BC34A1" w:rsidP="00BC34A1">
      <w:pPr>
        <w:jc w:val="both"/>
      </w:pPr>
      <w:r w:rsidRPr="00EF7DF9">
        <w:t>Organizan grupos de alumnos, espacio físico, materiales y tareas en actividades pedagógicas en que se utilicen recursos informáticos.</w:t>
      </w:r>
    </w:p>
    <w:p w:rsidR="007A43E6" w:rsidRPr="00EF7DF9" w:rsidRDefault="007A43E6" w:rsidP="00BC34A1">
      <w:pPr>
        <w:jc w:val="both"/>
      </w:pPr>
    </w:p>
    <w:p w:rsidR="00BC34A1" w:rsidRDefault="00BC34A1" w:rsidP="00BC34A1">
      <w:pPr>
        <w:jc w:val="both"/>
      </w:pPr>
      <w:r w:rsidRPr="00EF7DF9">
        <w:t>Coordinan actividades de aprendizaje en un entorno mejorado por la tecnología, utilizando diversos software y/o hardware disponibles.</w:t>
      </w:r>
    </w:p>
    <w:p w:rsidR="007A43E6" w:rsidRPr="00EF7DF9" w:rsidRDefault="007A43E6" w:rsidP="00BC34A1">
      <w:pPr>
        <w:jc w:val="both"/>
      </w:pPr>
    </w:p>
    <w:p w:rsidR="00BC34A1" w:rsidRDefault="00BC34A1" w:rsidP="00BC34A1">
      <w:pPr>
        <w:jc w:val="both"/>
      </w:pPr>
      <w:r w:rsidRPr="00EF7DF9">
        <w:t>Usan la tecnología para apoyar estrategias didácticas que atiendan las diversas necesidades de los estudiantes.</w:t>
      </w:r>
    </w:p>
    <w:p w:rsidR="007A43E6" w:rsidRPr="00EF7DF9" w:rsidRDefault="007A43E6" w:rsidP="00BC34A1">
      <w:pPr>
        <w:jc w:val="both"/>
      </w:pPr>
    </w:p>
    <w:p w:rsidR="00BC34A1" w:rsidRDefault="00BC34A1" w:rsidP="00BC34A1">
      <w:pPr>
        <w:jc w:val="both"/>
      </w:pPr>
      <w:r w:rsidRPr="00EF7DF9">
        <w:t>Facilitan experiencias de aprendizaje tecnológico como resultado intermedio de las actividades de aprendizaje curricular.</w:t>
      </w:r>
    </w:p>
    <w:p w:rsidR="007A43E6" w:rsidRPr="00EF7DF9" w:rsidRDefault="007A43E6" w:rsidP="00BC34A1">
      <w:pPr>
        <w:jc w:val="both"/>
      </w:pPr>
    </w:p>
    <w:p w:rsidR="00BC34A1" w:rsidRDefault="00BC34A1" w:rsidP="00BC34A1">
      <w:pPr>
        <w:jc w:val="both"/>
      </w:pPr>
      <w:r w:rsidRPr="00EF7DF9">
        <w:t>Implementan actividades pedagógicas en las que incorporan recursos TIC como un recurso de apoyo para los sectores de aprendizaje, utilizando diferentes propuestas y enfoques metodológicos como: MMP, Webquest, trabajo colaborativo, microproyecto</w:t>
      </w:r>
      <w:r>
        <w:t>s</w:t>
      </w:r>
      <w:r w:rsidRPr="00EF7DF9">
        <w:t>, mapas conceptuales e inteligencias múltiples, entre otros.</w:t>
      </w:r>
    </w:p>
    <w:p w:rsidR="00BC34A1" w:rsidRPr="00EF7DF9" w:rsidRDefault="00BC34A1" w:rsidP="00BC34A1">
      <w:pPr>
        <w:jc w:val="both"/>
      </w:pPr>
    </w:p>
    <w:p w:rsidR="00BC34A1" w:rsidRPr="007A43E6" w:rsidRDefault="00BC34A1" w:rsidP="00BC34A1">
      <w:pPr>
        <w:jc w:val="both"/>
        <w:rPr>
          <w:b/>
        </w:rPr>
      </w:pPr>
      <w:r w:rsidRPr="00EF7DF9">
        <w:t> </w:t>
      </w:r>
      <w:r w:rsidRPr="007A43E6">
        <w:rPr>
          <w:b/>
        </w:rPr>
        <w:t>E5: Evaluar recursos tecnológicos para incorporarlos en las prácticas pedagógicas. </w:t>
      </w:r>
    </w:p>
    <w:p w:rsidR="00BC34A1" w:rsidRPr="00EF7DF9" w:rsidRDefault="00BC34A1" w:rsidP="00BC34A1">
      <w:pPr>
        <w:jc w:val="both"/>
      </w:pPr>
    </w:p>
    <w:p w:rsidR="00BC34A1" w:rsidRDefault="00BC34A1" w:rsidP="00BC34A1">
      <w:pPr>
        <w:jc w:val="both"/>
      </w:pPr>
      <w:r w:rsidRPr="00EF7DF9">
        <w:t>Emplean criterios de carácter pedagógico para seleccionar software y recursos educativos relevantes a su sector curricular y posible de utilizar.</w:t>
      </w:r>
    </w:p>
    <w:p w:rsidR="007A43E6" w:rsidRPr="00EF7DF9" w:rsidRDefault="007A43E6" w:rsidP="00BC34A1">
      <w:pPr>
        <w:jc w:val="both"/>
      </w:pPr>
    </w:p>
    <w:p w:rsidR="00BC34A1" w:rsidRDefault="00BC34A1" w:rsidP="00BC34A1">
      <w:pPr>
        <w:jc w:val="both"/>
      </w:pPr>
      <w:r w:rsidRPr="00EF7DF9">
        <w:t>Evalúan software educativo, sitios web y recursos didácticos digitales existentes en el sistema escolar e internet, relevantes para su sector curricular y posible de utilizar en la práctica de aula.</w:t>
      </w:r>
    </w:p>
    <w:p w:rsidR="007A43E6" w:rsidRPr="00EF7DF9" w:rsidRDefault="007A43E6" w:rsidP="00BC34A1">
      <w:pPr>
        <w:jc w:val="both"/>
      </w:pPr>
    </w:p>
    <w:p w:rsidR="00BC34A1" w:rsidRDefault="00BC34A1" w:rsidP="00BC34A1">
      <w:pPr>
        <w:jc w:val="both"/>
      </w:pPr>
      <w:r w:rsidRPr="00EF7DF9">
        <w:lastRenderedPageBreak/>
        <w:t>Identifican necesidades educativas que puedan ser posibles de abordar con TIC, de forma de realizar una búsqueda de innovaciones tecnológicas útiles para diversas áreas de conocimiento.</w:t>
      </w:r>
    </w:p>
    <w:p w:rsidR="00BC34A1" w:rsidRPr="00EF7DF9" w:rsidRDefault="00BC34A1" w:rsidP="00BC34A1">
      <w:pPr>
        <w:jc w:val="both"/>
      </w:pPr>
    </w:p>
    <w:p w:rsidR="00BC34A1" w:rsidRPr="007A43E6" w:rsidRDefault="00BC34A1" w:rsidP="00BC34A1">
      <w:pPr>
        <w:jc w:val="both"/>
        <w:rPr>
          <w:b/>
        </w:rPr>
      </w:pPr>
      <w:r w:rsidRPr="00EF7DF9">
        <w:t> </w:t>
      </w:r>
      <w:r w:rsidRPr="007A43E6">
        <w:rPr>
          <w:b/>
        </w:rPr>
        <w:t>E6: Evaluar los resultados obtenidos en el diseño, implementación y uso de tecnología para la mejora en los aprendizajes y desarrollo de habilidades cognitivas.  </w:t>
      </w:r>
    </w:p>
    <w:p w:rsidR="00BC34A1" w:rsidRPr="00EF7DF9" w:rsidRDefault="00BC34A1" w:rsidP="00BC34A1">
      <w:pPr>
        <w:jc w:val="both"/>
      </w:pPr>
    </w:p>
    <w:p w:rsidR="00BC34A1" w:rsidRDefault="00BC34A1" w:rsidP="00BC34A1">
      <w:pPr>
        <w:jc w:val="both"/>
      </w:pPr>
      <w:r w:rsidRPr="00EF7DF9">
        <w:t>Diseñan procedimientos e instrumentos de evaluación para el aprendizaje en entornos de trabajo con TIC.</w:t>
      </w:r>
    </w:p>
    <w:p w:rsidR="007A43E6" w:rsidRPr="00EF7DF9" w:rsidRDefault="007A43E6" w:rsidP="00BC34A1">
      <w:pPr>
        <w:jc w:val="both"/>
      </w:pPr>
    </w:p>
    <w:p w:rsidR="00BC34A1" w:rsidRDefault="00BC34A1" w:rsidP="00BC34A1">
      <w:pPr>
        <w:jc w:val="both"/>
      </w:pPr>
      <w:r w:rsidRPr="00EF7DF9">
        <w:t>Diseñan procedimientos e instrumento para analizar el resultado e impacto de las prácticas docentes con TIC.</w:t>
      </w:r>
    </w:p>
    <w:p w:rsidR="007A43E6" w:rsidRPr="00EF7DF9" w:rsidRDefault="007A43E6" w:rsidP="00BC34A1">
      <w:pPr>
        <w:jc w:val="both"/>
      </w:pPr>
    </w:p>
    <w:p w:rsidR="00BC34A1" w:rsidRDefault="00BC34A1" w:rsidP="00BC34A1">
      <w:pPr>
        <w:jc w:val="both"/>
      </w:pPr>
      <w:r w:rsidRPr="00EF7DF9">
        <w:t>Reflexionan respecto de los resultados y logros alcanzados en experiencias de aprendizaje desarrolladas con TIC desarrolladas, para incorporar las conclusiones en futuras experiencias.</w:t>
      </w:r>
    </w:p>
    <w:p w:rsidR="007A43E6" w:rsidRPr="00EF7DF9" w:rsidRDefault="007A43E6" w:rsidP="00BC34A1">
      <w:pPr>
        <w:jc w:val="both"/>
      </w:pPr>
    </w:p>
    <w:p w:rsidR="00BC34A1" w:rsidRDefault="00BC34A1" w:rsidP="00BC34A1">
      <w:pPr>
        <w:jc w:val="both"/>
      </w:pPr>
      <w:r w:rsidRPr="00EF7DF9">
        <w:t>Reflexionan en torno a los desafíos que presenta el uso de recursos informáticos como herramienta de apoyo al proceso de enseñanza y aprendizaje en su sector curricular y sus efectos en la escuela.</w:t>
      </w:r>
    </w:p>
    <w:p w:rsidR="00BC34A1" w:rsidRPr="00EF7DF9" w:rsidRDefault="00BC34A1" w:rsidP="00BC34A1">
      <w:pPr>
        <w:jc w:val="both"/>
      </w:pPr>
    </w:p>
    <w:p w:rsidR="00BC34A1" w:rsidRPr="007A43E6" w:rsidRDefault="00BC34A1" w:rsidP="00BC34A1">
      <w:pPr>
        <w:jc w:val="both"/>
        <w:rPr>
          <w:b/>
        </w:rPr>
      </w:pPr>
      <w:r w:rsidRPr="00EF7DF9">
        <w:t> </w:t>
      </w:r>
      <w:r w:rsidRPr="007A43E6">
        <w:rPr>
          <w:b/>
        </w:rPr>
        <w:t>E7: Apoyar los procesos de enseñanza y aprendizaje a través del uso de entornos virtuales.  </w:t>
      </w:r>
    </w:p>
    <w:p w:rsidR="00BC34A1" w:rsidRPr="00EF7DF9" w:rsidRDefault="00BC34A1" w:rsidP="00BC34A1">
      <w:pPr>
        <w:jc w:val="both"/>
      </w:pPr>
    </w:p>
    <w:p w:rsidR="00BC34A1" w:rsidRPr="00EF7DF9" w:rsidRDefault="00BC34A1" w:rsidP="00BC34A1">
      <w:pPr>
        <w:jc w:val="both"/>
      </w:pPr>
      <w:r w:rsidRPr="00EF7DF9">
        <w:t>Conocen plataformas de formación online y su uso en el contexto escolar.</w:t>
      </w:r>
    </w:p>
    <w:p w:rsidR="00BC34A1" w:rsidRDefault="00BC34A1" w:rsidP="00BC34A1">
      <w:pPr>
        <w:jc w:val="both"/>
      </w:pPr>
      <w:r w:rsidRPr="00EF7DF9">
        <w:t>Conocen metodologías para apoyar la interacción y el trabajo colaborativo en red.</w:t>
      </w:r>
    </w:p>
    <w:p w:rsidR="007A43E6" w:rsidRPr="00EF7DF9" w:rsidRDefault="007A43E6" w:rsidP="00BC34A1">
      <w:pPr>
        <w:jc w:val="both"/>
      </w:pPr>
    </w:p>
    <w:p w:rsidR="00BC34A1" w:rsidRDefault="00BC34A1" w:rsidP="00BC34A1">
      <w:pPr>
        <w:jc w:val="both"/>
      </w:pPr>
      <w:r w:rsidRPr="00EF7DF9">
        <w:t>Diseñan actividades online que complementan o apoyan los procesos de enseñanza y aprendizaje presenciales.</w:t>
      </w:r>
    </w:p>
    <w:p w:rsidR="007A43E6" w:rsidRPr="00EF7DF9" w:rsidRDefault="007A43E6" w:rsidP="00BC34A1">
      <w:pPr>
        <w:jc w:val="both"/>
      </w:pPr>
    </w:p>
    <w:p w:rsidR="00BC34A1" w:rsidRDefault="00BC34A1" w:rsidP="00BC34A1">
      <w:pPr>
        <w:jc w:val="both"/>
      </w:pPr>
      <w:r w:rsidRPr="00EF7DF9">
        <w:t>Manejan un conjunto de habilidades para la animación y moderación de entornos virtuales de aprendizaje.</w:t>
      </w:r>
    </w:p>
    <w:p w:rsidR="007A43E6" w:rsidRPr="00EF7DF9" w:rsidRDefault="007A43E6" w:rsidP="00BC34A1">
      <w:pPr>
        <w:jc w:val="both"/>
      </w:pPr>
    </w:p>
    <w:p w:rsidR="00BC34A1" w:rsidRPr="00EF7DF9" w:rsidRDefault="00BC34A1" w:rsidP="00BC34A1">
      <w:pPr>
        <w:jc w:val="both"/>
      </w:pPr>
      <w:r w:rsidRPr="00EF7DF9">
        <w:t>Evalúan el impacto del trabajo online en los procesos de aprendizaje.</w:t>
      </w:r>
    </w:p>
    <w:p w:rsidR="007A43E6" w:rsidRDefault="007A43E6" w:rsidP="00BC34A1">
      <w:pPr>
        <w:pStyle w:val="Ttulo3"/>
      </w:pPr>
    </w:p>
    <w:p w:rsidR="00D16D79" w:rsidRPr="00D16D79" w:rsidRDefault="00D16D79" w:rsidP="00D16D79"/>
    <w:p w:rsidR="00BC34A1" w:rsidRDefault="008A058F" w:rsidP="008A058F">
      <w:pPr>
        <w:pStyle w:val="Ttulo4"/>
      </w:pPr>
      <w:bookmarkStart w:id="142" w:name="_Toc431920086"/>
      <w:bookmarkStart w:id="143" w:name="_Toc437440249"/>
      <w:r>
        <w:lastRenderedPageBreak/>
        <w:t>3.5.3.</w:t>
      </w:r>
      <w:r w:rsidR="007A43E6">
        <w:t>2</w:t>
      </w:r>
      <w:r>
        <w:t xml:space="preserve"> </w:t>
      </w:r>
      <w:r w:rsidR="007A43E6">
        <w:t xml:space="preserve"> </w:t>
      </w:r>
      <w:r w:rsidR="00BC34A1" w:rsidRPr="00EF7DF9">
        <w:t>Aspectos sociales, éticos y legales</w:t>
      </w:r>
      <w:bookmarkEnd w:id="142"/>
      <w:bookmarkEnd w:id="143"/>
    </w:p>
    <w:p w:rsidR="00BC34A1" w:rsidRPr="00EF7DF9" w:rsidRDefault="00BC34A1" w:rsidP="00BC34A1">
      <w:pPr>
        <w:jc w:val="both"/>
      </w:pPr>
    </w:p>
    <w:p w:rsidR="00BC34A1" w:rsidRPr="007A43E6" w:rsidRDefault="00BC34A1" w:rsidP="00BC34A1">
      <w:pPr>
        <w:jc w:val="both"/>
        <w:rPr>
          <w:b/>
        </w:rPr>
      </w:pPr>
      <w:r w:rsidRPr="007A43E6">
        <w:rPr>
          <w:b/>
        </w:rPr>
        <w:t> E8: Conocer aspectos relacionados al impacto y rol de las TIC en la forma de entender y promocionar la inclusión e</w:t>
      </w:r>
      <w:r w:rsidR="000E32BB">
        <w:rPr>
          <w:b/>
        </w:rPr>
        <w:t>n la sociedad del conocimiento:</w:t>
      </w:r>
    </w:p>
    <w:p w:rsidR="00BC34A1" w:rsidRPr="00EF7DF9" w:rsidRDefault="00BC34A1" w:rsidP="00BC34A1">
      <w:pPr>
        <w:jc w:val="both"/>
      </w:pPr>
    </w:p>
    <w:p w:rsidR="00BC34A1" w:rsidRDefault="00BC34A1" w:rsidP="00BC34A1">
      <w:pPr>
        <w:jc w:val="both"/>
      </w:pPr>
      <w:r w:rsidRPr="00EF7DF9">
        <w:t>Analizan el impacto de las TIC en diferentes ámbitos de la sociedad.</w:t>
      </w:r>
    </w:p>
    <w:p w:rsidR="007A43E6" w:rsidRPr="00EF7DF9" w:rsidRDefault="007A43E6" w:rsidP="00BC34A1">
      <w:pPr>
        <w:jc w:val="both"/>
      </w:pPr>
    </w:p>
    <w:p w:rsidR="00BC34A1" w:rsidRDefault="00BC34A1" w:rsidP="00BC34A1">
      <w:pPr>
        <w:jc w:val="both"/>
      </w:pPr>
      <w:r w:rsidRPr="00EF7DF9">
        <w:t>Discuten sobre las posibilidades del uso de TIC en la interacción comunicativa para la construcción de conocimiento.</w:t>
      </w:r>
    </w:p>
    <w:p w:rsidR="007A43E6" w:rsidRPr="00EF7DF9" w:rsidRDefault="007A43E6" w:rsidP="00BC34A1">
      <w:pPr>
        <w:jc w:val="both"/>
      </w:pPr>
    </w:p>
    <w:p w:rsidR="00BC34A1" w:rsidRDefault="00BC34A1" w:rsidP="00BC34A1">
      <w:pPr>
        <w:jc w:val="both"/>
      </w:pPr>
      <w:r w:rsidRPr="00EF7DF9">
        <w:t>Usan los recursos tecnológicos para permitir y posibilitar el aprendizaje en diversos entornos.</w:t>
      </w:r>
    </w:p>
    <w:p w:rsidR="007A43E6" w:rsidRPr="00EF7DF9" w:rsidRDefault="007A43E6" w:rsidP="00BC34A1">
      <w:pPr>
        <w:jc w:val="both"/>
      </w:pPr>
    </w:p>
    <w:p w:rsidR="00BC34A1" w:rsidRDefault="00BC34A1" w:rsidP="00BC34A1">
      <w:pPr>
        <w:jc w:val="both"/>
      </w:pPr>
      <w:r w:rsidRPr="00EF7DF9">
        <w:t>Facilitan el acceso equitativo de los recursos tecnológicos para todos los estudiantes.</w:t>
      </w:r>
    </w:p>
    <w:p w:rsidR="007A43E6" w:rsidRPr="00EF7DF9" w:rsidRDefault="007A43E6" w:rsidP="00BC34A1">
      <w:pPr>
        <w:jc w:val="both"/>
      </w:pPr>
    </w:p>
    <w:p w:rsidR="00BC34A1" w:rsidRDefault="00BC34A1" w:rsidP="00BC34A1">
      <w:pPr>
        <w:jc w:val="both"/>
      </w:pPr>
      <w:r w:rsidRPr="00EF7DF9">
        <w:t>Incorporan a la comunidad escolar en la reflexión sobre el uso e impacto de las TIC en el desarrollo de la sociedad.</w:t>
      </w:r>
    </w:p>
    <w:p w:rsidR="00BC34A1" w:rsidRPr="00EF7DF9" w:rsidRDefault="00BC34A1" w:rsidP="00BC34A1">
      <w:pPr>
        <w:jc w:val="both"/>
      </w:pPr>
    </w:p>
    <w:p w:rsidR="00BC34A1" w:rsidRPr="007A43E6" w:rsidRDefault="00BC34A1" w:rsidP="00BC34A1">
      <w:pPr>
        <w:jc w:val="both"/>
        <w:rPr>
          <w:b/>
        </w:rPr>
      </w:pPr>
      <w:r w:rsidRPr="00EF7DF9">
        <w:t> </w:t>
      </w:r>
      <w:r w:rsidRPr="007A43E6">
        <w:rPr>
          <w:b/>
        </w:rPr>
        <w:t>E9: Identificar y comprender aspectos éticos y legales asociados a la información digital y a las comunicaciones a través de las redes de datos (privacidad, licencias de software, propiedad intelectual, seguridad de la información y de las comunicaciones). </w:t>
      </w:r>
    </w:p>
    <w:p w:rsidR="00BC34A1" w:rsidRPr="00EF7DF9" w:rsidRDefault="00BC34A1" w:rsidP="00BC34A1">
      <w:pPr>
        <w:jc w:val="both"/>
      </w:pPr>
    </w:p>
    <w:p w:rsidR="00BC34A1" w:rsidRDefault="00BC34A1" w:rsidP="00BC34A1">
      <w:pPr>
        <w:jc w:val="both"/>
      </w:pPr>
      <w:r w:rsidRPr="00EF7DF9">
        <w:t>Reconocen los aspectos éticos y legales asociados a la información digital tales como privacidad, propiedad intelectual, seguridad de la información.</w:t>
      </w:r>
    </w:p>
    <w:p w:rsidR="00286E8F" w:rsidRPr="00EF7DF9" w:rsidRDefault="00286E8F" w:rsidP="00BC34A1">
      <w:pPr>
        <w:jc w:val="both"/>
      </w:pPr>
    </w:p>
    <w:p w:rsidR="00BC34A1" w:rsidRDefault="00BC34A1" w:rsidP="00BC34A1">
      <w:pPr>
        <w:jc w:val="both"/>
      </w:pPr>
      <w:r w:rsidRPr="00EF7DF9">
        <w:t>Exhiben comportamientos legales y éticos, en lo que atañe al empleo de la tecnología y de la información.</w:t>
      </w:r>
    </w:p>
    <w:p w:rsidR="00286E8F" w:rsidRPr="00EF7DF9" w:rsidRDefault="00286E8F" w:rsidP="00BC34A1">
      <w:pPr>
        <w:jc w:val="both"/>
      </w:pPr>
    </w:p>
    <w:p w:rsidR="00BC34A1" w:rsidRDefault="00BC34A1" w:rsidP="00BC34A1">
      <w:pPr>
        <w:jc w:val="both"/>
      </w:pPr>
      <w:r w:rsidRPr="00EF7DF9">
        <w:t>Comprenden las implicancias legales y éticas del uso de las licencias para software.</w:t>
      </w:r>
    </w:p>
    <w:p w:rsidR="00286E8F" w:rsidRPr="00EF7DF9" w:rsidRDefault="00286E8F" w:rsidP="00BC34A1">
      <w:pPr>
        <w:jc w:val="both"/>
      </w:pPr>
    </w:p>
    <w:p w:rsidR="00BC34A1" w:rsidRDefault="00BC34A1" w:rsidP="00BC34A1">
      <w:pPr>
        <w:jc w:val="both"/>
      </w:pPr>
      <w:r w:rsidRPr="00EF7DF9">
        <w:t>Cautelan que el alumno no incurra en situaciones de plagio o fraude en sus trabajos escolares.</w:t>
      </w:r>
    </w:p>
    <w:p w:rsidR="00286E8F" w:rsidRPr="00EF7DF9" w:rsidRDefault="00286E8F" w:rsidP="00BC34A1">
      <w:pPr>
        <w:jc w:val="both"/>
      </w:pPr>
    </w:p>
    <w:p w:rsidR="00BC34A1" w:rsidRDefault="00BC34A1" w:rsidP="00BC34A1">
      <w:pPr>
        <w:jc w:val="both"/>
        <w:rPr>
          <w:rFonts w:ascii="Helvetica" w:hAnsi="Helvetica"/>
          <w:color w:val="333333"/>
          <w:sz w:val="12"/>
          <w:szCs w:val="12"/>
        </w:rPr>
      </w:pPr>
      <w:r w:rsidRPr="00EF7DF9">
        <w:t>Promueven en la comunidad escolar el uso ético y legal de las aplicaciones informáticas e informaciones disponibles en sus diferentes formatos.</w:t>
      </w:r>
      <w:r w:rsidRPr="00EF7DF9">
        <w:br/>
      </w:r>
      <w:r>
        <w:rPr>
          <w:rFonts w:ascii="Helvetica" w:hAnsi="Helvetica"/>
          <w:color w:val="333333"/>
          <w:sz w:val="12"/>
          <w:szCs w:val="12"/>
        </w:rPr>
        <w:br/>
      </w:r>
      <w:r>
        <w:rPr>
          <w:rStyle w:val="carcar3"/>
          <w:rFonts w:ascii="Helvetica" w:hAnsi="Helvetica"/>
          <w:color w:val="333333"/>
          <w:sz w:val="26"/>
          <w:szCs w:val="26"/>
        </w:rPr>
        <w:t> </w:t>
      </w:r>
    </w:p>
    <w:p w:rsidR="00BC34A1" w:rsidRDefault="008A058F" w:rsidP="008A058F">
      <w:pPr>
        <w:pStyle w:val="Ttulo4"/>
      </w:pPr>
      <w:bookmarkStart w:id="144" w:name="_Toc431920087"/>
      <w:bookmarkStart w:id="145" w:name="_Toc437440250"/>
      <w:r>
        <w:lastRenderedPageBreak/>
        <w:t>3.5.3.</w:t>
      </w:r>
      <w:r w:rsidR="00286E8F">
        <w:t>3</w:t>
      </w:r>
      <w:r>
        <w:t xml:space="preserve"> </w:t>
      </w:r>
      <w:r w:rsidR="00286E8F">
        <w:t xml:space="preserve"> </w:t>
      </w:r>
      <w:r w:rsidR="00BC34A1" w:rsidRPr="00EF7DF9">
        <w:t>Aspectos técnicos</w:t>
      </w:r>
      <w:bookmarkEnd w:id="144"/>
      <w:bookmarkEnd w:id="145"/>
    </w:p>
    <w:p w:rsidR="00BC34A1" w:rsidRPr="00EF7DF9" w:rsidRDefault="00BC34A1" w:rsidP="00BC34A1">
      <w:pPr>
        <w:jc w:val="both"/>
      </w:pPr>
    </w:p>
    <w:p w:rsidR="00BC34A1" w:rsidRPr="00286E8F" w:rsidRDefault="00BC34A1" w:rsidP="00BC34A1">
      <w:pPr>
        <w:jc w:val="both"/>
        <w:rPr>
          <w:b/>
        </w:rPr>
      </w:pPr>
      <w:r w:rsidRPr="00286E8F">
        <w:rPr>
          <w:b/>
        </w:rPr>
        <w:t> E10: Manejar los conceptos y funciones básicas asociadas a las TIC y el uso de computadores personales. </w:t>
      </w:r>
    </w:p>
    <w:p w:rsidR="00BC34A1" w:rsidRPr="00EF7DF9" w:rsidRDefault="00BC34A1" w:rsidP="00BC34A1">
      <w:pPr>
        <w:jc w:val="both"/>
      </w:pPr>
      <w:r w:rsidRPr="00EF7DF9">
        <w:t> </w:t>
      </w:r>
    </w:p>
    <w:p w:rsidR="00BC34A1" w:rsidRDefault="00BC34A1" w:rsidP="00BC34A1">
      <w:pPr>
        <w:jc w:val="both"/>
      </w:pPr>
      <w:r w:rsidRPr="00EF7DF9">
        <w:t>Identifican conceptos y componentes básicos asociados a la tecnología informática, en ámbitos como hardware, software y redes.</w:t>
      </w:r>
    </w:p>
    <w:p w:rsidR="00286E8F" w:rsidRPr="00EF7DF9" w:rsidRDefault="00286E8F" w:rsidP="00BC34A1">
      <w:pPr>
        <w:jc w:val="both"/>
      </w:pPr>
    </w:p>
    <w:p w:rsidR="00BC34A1" w:rsidRDefault="00BC34A1" w:rsidP="00BC34A1">
      <w:pPr>
        <w:jc w:val="both"/>
      </w:pPr>
      <w:r w:rsidRPr="00EF7DF9">
        <w:t>Manejan la información necesaria para la selección y adquisición de recursos tecnológicos como computador (memoria RAM, disco duro, procesador, etc.) impresora, cámara digital, etc.</w:t>
      </w:r>
    </w:p>
    <w:p w:rsidR="00286E8F" w:rsidRPr="00EF7DF9" w:rsidRDefault="00286E8F" w:rsidP="00BC34A1">
      <w:pPr>
        <w:jc w:val="both"/>
      </w:pPr>
    </w:p>
    <w:p w:rsidR="00BC34A1" w:rsidRPr="00EF7DF9" w:rsidRDefault="00BC34A1" w:rsidP="00BC34A1">
      <w:pPr>
        <w:jc w:val="both"/>
      </w:pPr>
      <w:r w:rsidRPr="00EF7DF9">
        <w:t>Utilizan el sistema operativo para gestionar carpetas, archivos y aplicaciones.</w:t>
      </w:r>
    </w:p>
    <w:p w:rsidR="00BC34A1" w:rsidRDefault="00BC34A1" w:rsidP="00BC34A1">
      <w:pPr>
        <w:jc w:val="both"/>
      </w:pPr>
      <w:r w:rsidRPr="00EF7DF9">
        <w:t>Gestionan el uso de recursos en una red local (impresoras, carpetas y archivos, configuración).</w:t>
      </w:r>
    </w:p>
    <w:p w:rsidR="00286E8F" w:rsidRPr="00EF7DF9" w:rsidRDefault="00286E8F" w:rsidP="00BC34A1">
      <w:pPr>
        <w:jc w:val="both"/>
      </w:pPr>
    </w:p>
    <w:p w:rsidR="00BC34A1" w:rsidRDefault="00BC34A1" w:rsidP="00BC34A1">
      <w:pPr>
        <w:jc w:val="both"/>
      </w:pPr>
      <w:r w:rsidRPr="00EF7DF9">
        <w:t>Aplican medidas de seguridad y prevención de riesgos en la operación de equipos tecnológicos y la salud de las personas.</w:t>
      </w:r>
    </w:p>
    <w:p w:rsidR="00286E8F" w:rsidRPr="00EF7DF9" w:rsidRDefault="00286E8F" w:rsidP="00BC34A1">
      <w:pPr>
        <w:jc w:val="both"/>
      </w:pPr>
    </w:p>
    <w:p w:rsidR="00BC34A1" w:rsidRDefault="00BC34A1" w:rsidP="00BC34A1">
      <w:pPr>
        <w:jc w:val="both"/>
      </w:pPr>
      <w:r w:rsidRPr="00EF7DF9">
        <w:t>Actualizan permanentemente sus conocimientos respecto del desarrollo de las tecnologías informáticas y sus nuevas aplicaciones.</w:t>
      </w:r>
    </w:p>
    <w:p w:rsidR="00BC34A1" w:rsidRPr="00EF7DF9" w:rsidRDefault="00BC34A1" w:rsidP="00BC34A1">
      <w:pPr>
        <w:jc w:val="both"/>
      </w:pPr>
    </w:p>
    <w:p w:rsidR="00BC34A1" w:rsidRPr="00286E8F" w:rsidRDefault="00BC34A1" w:rsidP="00BC34A1">
      <w:pPr>
        <w:jc w:val="both"/>
        <w:rPr>
          <w:b/>
        </w:rPr>
      </w:pPr>
      <w:r w:rsidRPr="00286E8F">
        <w:rPr>
          <w:b/>
        </w:rPr>
        <w:t> E11: Utilizar herramientas de productividad (procesador de textos, hoja de cálculo, presentador) para generar diversos tipos de documentos. </w:t>
      </w:r>
    </w:p>
    <w:p w:rsidR="00BC34A1" w:rsidRPr="00EF7DF9" w:rsidRDefault="00BC34A1" w:rsidP="00BC34A1">
      <w:pPr>
        <w:jc w:val="both"/>
      </w:pPr>
    </w:p>
    <w:p w:rsidR="00BC34A1" w:rsidRDefault="00BC34A1" w:rsidP="00BC34A1">
      <w:pPr>
        <w:jc w:val="both"/>
      </w:pPr>
      <w:r w:rsidRPr="00EF7DF9">
        <w:t>Utilizan el procesador de textos para la creación de documentos de óptima calidad, dejándolos listos para su distribución.</w:t>
      </w:r>
    </w:p>
    <w:p w:rsidR="00286E8F" w:rsidRPr="00EF7DF9" w:rsidRDefault="00286E8F" w:rsidP="00BC34A1">
      <w:pPr>
        <w:jc w:val="both"/>
      </w:pPr>
    </w:p>
    <w:p w:rsidR="00BC34A1" w:rsidRDefault="00BC34A1" w:rsidP="00BC34A1">
      <w:pPr>
        <w:jc w:val="both"/>
      </w:pPr>
      <w:r w:rsidRPr="00EF7DF9">
        <w:t>Emplean recursos del procesador de textos como tablas, cuadros e imágenes dentro de un documento.</w:t>
      </w:r>
    </w:p>
    <w:p w:rsidR="00286E8F" w:rsidRPr="00EF7DF9" w:rsidRDefault="00286E8F" w:rsidP="00BC34A1">
      <w:pPr>
        <w:jc w:val="both"/>
      </w:pPr>
    </w:p>
    <w:p w:rsidR="00BC34A1" w:rsidRDefault="00BC34A1" w:rsidP="00BC34A1">
      <w:pPr>
        <w:jc w:val="both"/>
      </w:pPr>
      <w:r w:rsidRPr="00EF7DF9">
        <w:t>Utilizan la planilla de cálculo para procesar datos e informar resultados de manera numérica y gráfica.</w:t>
      </w:r>
    </w:p>
    <w:p w:rsidR="00286E8F" w:rsidRPr="00EF7DF9" w:rsidRDefault="00286E8F" w:rsidP="00BC34A1">
      <w:pPr>
        <w:jc w:val="both"/>
      </w:pPr>
    </w:p>
    <w:p w:rsidR="00BC34A1" w:rsidRPr="00EF7DF9" w:rsidRDefault="00BC34A1" w:rsidP="00BC34A1">
      <w:pPr>
        <w:jc w:val="both"/>
      </w:pPr>
      <w:r w:rsidRPr="00EF7DF9">
        <w:t>Generan y aplican funciones matemáticas y lógicas utilizando fórmulas básicas.</w:t>
      </w:r>
    </w:p>
    <w:p w:rsidR="00BC34A1" w:rsidRDefault="00BC34A1" w:rsidP="00BC34A1">
      <w:pPr>
        <w:jc w:val="both"/>
      </w:pPr>
      <w:r w:rsidRPr="00EF7DF9">
        <w:t>Utilizan el software de presentación para comunicar información de manera efectiva.</w:t>
      </w:r>
    </w:p>
    <w:p w:rsidR="00286E8F" w:rsidRPr="00EF7DF9" w:rsidRDefault="00286E8F" w:rsidP="00BC34A1">
      <w:pPr>
        <w:jc w:val="both"/>
      </w:pPr>
    </w:p>
    <w:p w:rsidR="00BC34A1" w:rsidRDefault="00BC34A1" w:rsidP="00BC34A1">
      <w:pPr>
        <w:jc w:val="both"/>
      </w:pPr>
      <w:r w:rsidRPr="00EF7DF9">
        <w:t>Emplean en las presentaciones diversos recursos tecnológicos como imágenes, animaciones, hipervínculos y otros que permitan alcanzar un mayor impacto en el mensaje que se quiere comunicar.</w:t>
      </w:r>
    </w:p>
    <w:p w:rsidR="00286E8F" w:rsidRPr="00EF7DF9" w:rsidRDefault="00286E8F" w:rsidP="00BC34A1">
      <w:pPr>
        <w:jc w:val="both"/>
      </w:pPr>
    </w:p>
    <w:p w:rsidR="00BC34A1" w:rsidRDefault="00BC34A1" w:rsidP="00BC34A1">
      <w:pPr>
        <w:jc w:val="both"/>
      </w:pPr>
      <w:r w:rsidRPr="00EF7DF9">
        <w:t>Integran en documentos de distinto formato recursos generados en las diferentes aplicaciones (tablas, gráficos, textos, etc.).</w:t>
      </w:r>
    </w:p>
    <w:p w:rsidR="00BC34A1" w:rsidRPr="00EF7DF9" w:rsidRDefault="00BC34A1" w:rsidP="00BC34A1">
      <w:pPr>
        <w:jc w:val="both"/>
      </w:pPr>
    </w:p>
    <w:p w:rsidR="00BC34A1" w:rsidRPr="00286E8F" w:rsidRDefault="00BC34A1" w:rsidP="00BC34A1">
      <w:pPr>
        <w:jc w:val="both"/>
        <w:rPr>
          <w:b/>
        </w:rPr>
      </w:pPr>
      <w:r w:rsidRPr="00286E8F">
        <w:rPr>
          <w:b/>
        </w:rPr>
        <w:t>E12: Manejar conceptos y utilizar herramientas propias de Internet, Web y recursos de comunicación sincrónicos y asincrónicos, con el fin de acceder y difundir información y establecer comunicaciones remotas. </w:t>
      </w:r>
    </w:p>
    <w:p w:rsidR="00BC34A1" w:rsidRPr="00EF7DF9" w:rsidRDefault="00BC34A1" w:rsidP="00BC34A1">
      <w:pPr>
        <w:jc w:val="both"/>
      </w:pPr>
    </w:p>
    <w:p w:rsidR="00BC34A1" w:rsidRDefault="00BC34A1" w:rsidP="00BC34A1">
      <w:pPr>
        <w:jc w:val="both"/>
      </w:pPr>
      <w:r w:rsidRPr="00EF7DF9">
        <w:t>Manejan información acerca de los orígenes de Internet, su modo de funcionamiento y sus principales servicios.</w:t>
      </w:r>
    </w:p>
    <w:p w:rsidR="00286E8F" w:rsidRPr="00EF7DF9" w:rsidRDefault="00286E8F" w:rsidP="00BC34A1">
      <w:pPr>
        <w:jc w:val="both"/>
      </w:pPr>
    </w:p>
    <w:p w:rsidR="00BC34A1" w:rsidRDefault="00BC34A1" w:rsidP="00BC34A1">
      <w:pPr>
        <w:jc w:val="both"/>
      </w:pPr>
      <w:r w:rsidRPr="00EF7DF9">
        <w:t>Utilizan recursos disponibles en Internet para la búsqueda de información.</w:t>
      </w:r>
    </w:p>
    <w:p w:rsidR="00286E8F" w:rsidRPr="00EF7DF9" w:rsidRDefault="00286E8F" w:rsidP="00BC34A1">
      <w:pPr>
        <w:jc w:val="both"/>
      </w:pPr>
    </w:p>
    <w:p w:rsidR="00BC34A1" w:rsidRDefault="00BC34A1" w:rsidP="00BC34A1">
      <w:pPr>
        <w:jc w:val="both"/>
      </w:pPr>
      <w:r w:rsidRPr="00EF7DF9">
        <w:t>Usan información textual y gráfica obtenida de Internet en la preparación de diversos tipos de documentos con software de productividad.</w:t>
      </w:r>
    </w:p>
    <w:p w:rsidR="00286E8F" w:rsidRPr="00EF7DF9" w:rsidRDefault="00286E8F" w:rsidP="00BC34A1">
      <w:pPr>
        <w:jc w:val="both"/>
      </w:pPr>
    </w:p>
    <w:p w:rsidR="00BC34A1" w:rsidRDefault="00BC34A1" w:rsidP="00BC34A1">
      <w:pPr>
        <w:jc w:val="both"/>
      </w:pPr>
      <w:r w:rsidRPr="00EF7DF9">
        <w:t>Mantienen una cuenta de correo electrónico para el envío y recepción de mensajes electrónicos.</w:t>
      </w:r>
    </w:p>
    <w:p w:rsidR="00286E8F" w:rsidRPr="00EF7DF9" w:rsidRDefault="00286E8F" w:rsidP="00BC34A1">
      <w:pPr>
        <w:jc w:val="both"/>
      </w:pPr>
    </w:p>
    <w:p w:rsidR="00BC34A1" w:rsidRDefault="00BC34A1" w:rsidP="00BC34A1">
      <w:pPr>
        <w:jc w:val="both"/>
      </w:pPr>
      <w:r w:rsidRPr="00EF7DF9">
        <w:t>Utilizan diversas herramientas de comunicación y mensajería a través de Internet (chat, foros, NetMeeting, Messenger).</w:t>
      </w:r>
    </w:p>
    <w:p w:rsidR="00286E8F" w:rsidRPr="00EF7DF9" w:rsidRDefault="00286E8F" w:rsidP="00BC34A1">
      <w:pPr>
        <w:jc w:val="both"/>
      </w:pPr>
    </w:p>
    <w:p w:rsidR="00BC34A1" w:rsidRPr="00EF7DF9" w:rsidRDefault="00BC34A1" w:rsidP="00BC34A1">
      <w:pPr>
        <w:jc w:val="both"/>
      </w:pPr>
      <w:r w:rsidRPr="00EF7DF9">
        <w:t>Diseñan y publican información en la Red Internet utilizando diferentes formatos: páginas web, blogs, foros, plataformas virtuales, etc.</w:t>
      </w:r>
    </w:p>
    <w:p w:rsidR="00BC34A1" w:rsidRDefault="00BC34A1" w:rsidP="00BC34A1">
      <w:pPr>
        <w:jc w:val="both"/>
      </w:pPr>
      <w:r>
        <w:t> </w:t>
      </w:r>
    </w:p>
    <w:p w:rsidR="00BC34A1" w:rsidRPr="00EF7DF9" w:rsidRDefault="008A058F" w:rsidP="008A058F">
      <w:pPr>
        <w:pStyle w:val="Ttulo4"/>
      </w:pPr>
      <w:bookmarkStart w:id="146" w:name="_Toc431920088"/>
      <w:bookmarkStart w:id="147" w:name="_Toc437440251"/>
      <w:r>
        <w:t>3.5.3.</w:t>
      </w:r>
      <w:r w:rsidR="00286E8F">
        <w:t>4</w:t>
      </w:r>
      <w:r>
        <w:t xml:space="preserve"> </w:t>
      </w:r>
      <w:r w:rsidR="00286E8F">
        <w:t xml:space="preserve"> </w:t>
      </w:r>
      <w:r w:rsidR="00BC34A1" w:rsidRPr="00EF7DF9">
        <w:t>Gestión escolar</w:t>
      </w:r>
      <w:bookmarkEnd w:id="146"/>
      <w:bookmarkEnd w:id="147"/>
    </w:p>
    <w:p w:rsidR="00BC34A1" w:rsidRPr="00EF7DF9" w:rsidRDefault="00BC34A1" w:rsidP="00BC34A1">
      <w:pPr>
        <w:jc w:val="both"/>
      </w:pPr>
      <w:r w:rsidRPr="00EF7DF9">
        <w:t> </w:t>
      </w:r>
    </w:p>
    <w:p w:rsidR="00BC34A1" w:rsidRPr="00286E8F" w:rsidRDefault="00BC34A1" w:rsidP="00BC34A1">
      <w:pPr>
        <w:jc w:val="both"/>
        <w:rPr>
          <w:b/>
        </w:rPr>
      </w:pPr>
      <w:r w:rsidRPr="00286E8F">
        <w:rPr>
          <w:b/>
        </w:rPr>
        <w:t> E13: Emplear las tecnologías para apoyar las tareas administrativo docentes. </w:t>
      </w:r>
    </w:p>
    <w:p w:rsidR="00BC34A1" w:rsidRPr="00EF7DF9" w:rsidRDefault="00BC34A1" w:rsidP="00BC34A1">
      <w:pPr>
        <w:jc w:val="both"/>
      </w:pPr>
    </w:p>
    <w:p w:rsidR="00BC34A1" w:rsidRDefault="00BC34A1" w:rsidP="00BC34A1">
      <w:pPr>
        <w:jc w:val="both"/>
      </w:pPr>
      <w:r w:rsidRPr="00EF7DF9">
        <w:t>Utilizan software de productividad para elaborar material administrativo relacionado con su función docente (cartas a apoderados, informes de notas, actas de notas, planificaciones, trípticos, afiches, etc.).</w:t>
      </w:r>
    </w:p>
    <w:p w:rsidR="00286E8F" w:rsidRPr="00EF7DF9" w:rsidRDefault="00286E8F" w:rsidP="00BC34A1">
      <w:pPr>
        <w:jc w:val="both"/>
      </w:pPr>
    </w:p>
    <w:p w:rsidR="00BC34A1" w:rsidRDefault="00BC34A1" w:rsidP="00BC34A1">
      <w:pPr>
        <w:jc w:val="both"/>
      </w:pPr>
      <w:r w:rsidRPr="00EF7DF9">
        <w:t>Emplean los servicios de Internet para apoyar las tareas administrativas propias de su labor docente.</w:t>
      </w:r>
    </w:p>
    <w:p w:rsidR="00286E8F" w:rsidRPr="00EF7DF9" w:rsidRDefault="00286E8F" w:rsidP="00BC34A1">
      <w:pPr>
        <w:jc w:val="both"/>
      </w:pPr>
    </w:p>
    <w:p w:rsidR="00BC34A1" w:rsidRDefault="00BC34A1" w:rsidP="00BC34A1">
      <w:pPr>
        <w:jc w:val="both"/>
      </w:pPr>
      <w:r w:rsidRPr="00EF7DF9">
        <w:t>Utilizan los recursos informáticos para elaborar y administrar bases de datos de sus estudiantes para apoyar procesos administrativos.</w:t>
      </w:r>
    </w:p>
    <w:p w:rsidR="00286E8F" w:rsidRPr="00EF7DF9" w:rsidRDefault="00286E8F" w:rsidP="00BC34A1">
      <w:pPr>
        <w:jc w:val="both"/>
      </w:pPr>
    </w:p>
    <w:p w:rsidR="00BC34A1" w:rsidRDefault="00BC34A1" w:rsidP="00BC34A1">
      <w:pPr>
        <w:jc w:val="both"/>
      </w:pPr>
      <w:r w:rsidRPr="00EF7DF9">
        <w:lastRenderedPageBreak/>
        <w:t>Utilizan sitios web o sistemas informáticos para la realización de tareas y búsqueda de información administrativa propias de su función docente.</w:t>
      </w:r>
    </w:p>
    <w:p w:rsidR="00286E8F" w:rsidRPr="00EF7DF9" w:rsidRDefault="00286E8F" w:rsidP="00BC34A1">
      <w:pPr>
        <w:jc w:val="both"/>
      </w:pPr>
    </w:p>
    <w:p w:rsidR="00BC34A1" w:rsidRDefault="00BC34A1" w:rsidP="00BC34A1">
      <w:pPr>
        <w:jc w:val="both"/>
      </w:pPr>
      <w:r w:rsidRPr="00EF7DF9">
        <w:t>Emplean los recursos de comunicación proveídos por las tecnologías, para establecer un contacto permanente con los estudiantes, apoderados y comunidad educativa.</w:t>
      </w:r>
    </w:p>
    <w:p w:rsidR="00BC34A1" w:rsidRPr="00EF7DF9" w:rsidRDefault="00BC34A1" w:rsidP="00BC34A1">
      <w:pPr>
        <w:jc w:val="both"/>
      </w:pPr>
    </w:p>
    <w:p w:rsidR="00BC34A1" w:rsidRPr="00286E8F" w:rsidRDefault="00BC34A1" w:rsidP="00BC34A1">
      <w:pPr>
        <w:jc w:val="both"/>
        <w:rPr>
          <w:b/>
        </w:rPr>
      </w:pPr>
      <w:r w:rsidRPr="00EF7DF9">
        <w:t>  </w:t>
      </w:r>
      <w:r w:rsidRPr="00286E8F">
        <w:rPr>
          <w:b/>
        </w:rPr>
        <w:t>E14: Emplear las tecnologías para apoyar las tareas administrativas del establecimiento </w:t>
      </w:r>
    </w:p>
    <w:p w:rsidR="00BC34A1" w:rsidRPr="00EF7DF9" w:rsidRDefault="00BC34A1" w:rsidP="00BC34A1">
      <w:pPr>
        <w:jc w:val="both"/>
      </w:pPr>
    </w:p>
    <w:p w:rsidR="00BC34A1" w:rsidRDefault="00BC34A1" w:rsidP="00BC34A1">
      <w:pPr>
        <w:jc w:val="both"/>
      </w:pPr>
      <w:r w:rsidRPr="00EF7DF9">
        <w:t>Diagnostican los recursos tecnológicos existentes en la comunidad educativa para el apoyo de las tareas administrativas y pedagógicas.</w:t>
      </w:r>
    </w:p>
    <w:p w:rsidR="00286E8F" w:rsidRPr="00EF7DF9" w:rsidRDefault="00286E8F" w:rsidP="00BC34A1">
      <w:pPr>
        <w:jc w:val="both"/>
      </w:pPr>
    </w:p>
    <w:p w:rsidR="00BC34A1" w:rsidRDefault="00BC34A1" w:rsidP="00BC34A1">
      <w:pPr>
        <w:jc w:val="both"/>
      </w:pPr>
      <w:r w:rsidRPr="00EF7DF9">
        <w:t>Elaboran documentos propios de la actividad administrativa del establecimiento tales como: trípticos, afiches, comunicados.</w:t>
      </w:r>
    </w:p>
    <w:p w:rsidR="00286E8F" w:rsidRPr="00EF7DF9" w:rsidRDefault="00286E8F" w:rsidP="00BC34A1">
      <w:pPr>
        <w:jc w:val="both"/>
      </w:pPr>
    </w:p>
    <w:p w:rsidR="00BC34A1" w:rsidRPr="00EF7DF9" w:rsidRDefault="00BC34A1" w:rsidP="00BC34A1">
      <w:pPr>
        <w:jc w:val="both"/>
      </w:pPr>
      <w:r w:rsidRPr="00EF7DF9">
        <w:t>Diseñan presentaciones en diversos formatos para la entrega de información relevante del establecimiento a la comunidad escolar.</w:t>
      </w:r>
    </w:p>
    <w:p w:rsidR="00BC34A1" w:rsidRDefault="00BC34A1" w:rsidP="00BC34A1">
      <w:pPr>
        <w:jc w:val="both"/>
      </w:pPr>
      <w:r>
        <w:t> </w:t>
      </w:r>
    </w:p>
    <w:p w:rsidR="00BC34A1" w:rsidRPr="00EF7DF9" w:rsidRDefault="00BC34A1" w:rsidP="008A058F">
      <w:pPr>
        <w:pStyle w:val="Ttulo4"/>
      </w:pPr>
      <w:r>
        <w:t> </w:t>
      </w:r>
      <w:bookmarkStart w:id="148" w:name="_Toc431920089"/>
      <w:bookmarkStart w:id="149" w:name="_Toc437440252"/>
      <w:r w:rsidR="008A058F">
        <w:t>3.5.3.</w:t>
      </w:r>
      <w:r w:rsidR="00286E8F">
        <w:t>5</w:t>
      </w:r>
      <w:r w:rsidR="008A058F">
        <w:t xml:space="preserve"> </w:t>
      </w:r>
      <w:r w:rsidR="00286E8F">
        <w:t xml:space="preserve"> </w:t>
      </w:r>
      <w:r w:rsidRPr="00EF7DF9">
        <w:t>Desarrollo profesional</w:t>
      </w:r>
      <w:bookmarkEnd w:id="148"/>
      <w:bookmarkEnd w:id="149"/>
    </w:p>
    <w:p w:rsidR="00BC34A1" w:rsidRPr="00EF7DF9" w:rsidRDefault="00BC34A1" w:rsidP="00BC34A1">
      <w:pPr>
        <w:jc w:val="both"/>
      </w:pPr>
      <w:r w:rsidRPr="00EF7DF9">
        <w:t> </w:t>
      </w:r>
    </w:p>
    <w:p w:rsidR="00BC34A1" w:rsidRPr="00286E8F" w:rsidRDefault="00BC34A1" w:rsidP="00BC34A1">
      <w:pPr>
        <w:jc w:val="both"/>
        <w:rPr>
          <w:b/>
        </w:rPr>
      </w:pPr>
      <w:r w:rsidRPr="00286E8F">
        <w:rPr>
          <w:b/>
        </w:rPr>
        <w:t> E15: Desarrollar habilidades para incorporar reflexivamente las tecnologías en su práctica docente. </w:t>
      </w:r>
    </w:p>
    <w:p w:rsidR="00BC34A1" w:rsidRPr="00EF7DF9" w:rsidRDefault="00BC34A1" w:rsidP="00BC34A1">
      <w:pPr>
        <w:jc w:val="both"/>
      </w:pPr>
    </w:p>
    <w:p w:rsidR="00BC34A1" w:rsidRDefault="00BC34A1" w:rsidP="00BC34A1">
      <w:pPr>
        <w:jc w:val="both"/>
      </w:pPr>
      <w:r w:rsidRPr="00EF7DF9">
        <w:t>Crean y mantienen un listado de sitios relevantes a su quehacer docente y desarrollo profesional.</w:t>
      </w:r>
    </w:p>
    <w:p w:rsidR="00286E8F" w:rsidRPr="00EF7DF9" w:rsidRDefault="00286E8F" w:rsidP="00BC34A1">
      <w:pPr>
        <w:jc w:val="both"/>
      </w:pPr>
    </w:p>
    <w:p w:rsidR="00BC34A1" w:rsidRDefault="00BC34A1" w:rsidP="00BC34A1">
      <w:pPr>
        <w:jc w:val="both"/>
      </w:pPr>
      <w:r w:rsidRPr="00EF7DF9">
        <w:t>Acceden a fuentes de información para la actualización en informática educativa, como revistas electrónicas, portales educativos, participación en listas de interés.</w:t>
      </w:r>
    </w:p>
    <w:p w:rsidR="00286E8F" w:rsidRPr="00EF7DF9" w:rsidRDefault="00286E8F" w:rsidP="00BC34A1">
      <w:pPr>
        <w:jc w:val="both"/>
      </w:pPr>
    </w:p>
    <w:p w:rsidR="00BC34A1" w:rsidRDefault="00BC34A1" w:rsidP="00BC34A1">
      <w:pPr>
        <w:jc w:val="both"/>
      </w:pPr>
      <w:r w:rsidRPr="00EF7DF9">
        <w:t xml:space="preserve">Utilizan los portales educativos nacionales </w:t>
      </w:r>
      <w:r w:rsidRPr="0037527F">
        <w:t>e internacionales</w:t>
      </w:r>
      <w:r w:rsidRPr="00EF7DF9">
        <w:t xml:space="preserve"> como un espacio de acceso a recursos digitales validados por expertos que puedan enriquecer su labor docente.</w:t>
      </w:r>
    </w:p>
    <w:p w:rsidR="00286E8F" w:rsidRPr="00EF7DF9" w:rsidRDefault="00286E8F" w:rsidP="00BC34A1">
      <w:pPr>
        <w:jc w:val="both"/>
      </w:pPr>
    </w:p>
    <w:p w:rsidR="00BC34A1" w:rsidRDefault="00BC34A1" w:rsidP="00BC34A1">
      <w:pPr>
        <w:jc w:val="both"/>
      </w:pPr>
      <w:r w:rsidRPr="00EF7DF9">
        <w:t>Evalúan y seleccionan nuevas fuentes de información e innovaciones tecnológicas como fundamento para la adecuación de sus prácticas educativas.</w:t>
      </w:r>
    </w:p>
    <w:p w:rsidR="00BC34A1" w:rsidRPr="00EF7DF9" w:rsidRDefault="00BC34A1" w:rsidP="00BC34A1">
      <w:pPr>
        <w:jc w:val="both"/>
      </w:pPr>
    </w:p>
    <w:p w:rsidR="00BC34A1" w:rsidRPr="00286E8F" w:rsidRDefault="00BC34A1" w:rsidP="00BC34A1">
      <w:pPr>
        <w:jc w:val="both"/>
        <w:rPr>
          <w:b/>
        </w:rPr>
      </w:pPr>
      <w:r w:rsidRPr="00286E8F">
        <w:rPr>
          <w:b/>
        </w:rPr>
        <w:lastRenderedPageBreak/>
        <w:t>E16: Utilizar las tecnologías para la comunicación y colaboración con iguales, y la comunidad educativa en general con miras a intercambiar reflexiones, experiencias y productos que coadyuven a su actividad docente. </w:t>
      </w:r>
    </w:p>
    <w:p w:rsidR="00BC34A1" w:rsidRPr="00EF7DF9" w:rsidRDefault="00BC34A1" w:rsidP="00BC34A1">
      <w:pPr>
        <w:jc w:val="both"/>
      </w:pPr>
    </w:p>
    <w:p w:rsidR="00BC34A1" w:rsidRDefault="00BC34A1" w:rsidP="00BC34A1">
      <w:pPr>
        <w:jc w:val="both"/>
      </w:pPr>
      <w:r w:rsidRPr="00EF7DF9">
        <w:t>Participan en espacios de reflexión e intercambio de experiencias sobre el diseño e utilización e implementación de experiencias pedagógicas con tecnologías de la Información y la Comunicación.</w:t>
      </w:r>
    </w:p>
    <w:p w:rsidR="00286E8F" w:rsidRPr="00EF7DF9" w:rsidRDefault="00286E8F" w:rsidP="00BC34A1">
      <w:pPr>
        <w:jc w:val="both"/>
      </w:pPr>
    </w:p>
    <w:p w:rsidR="00BC34A1" w:rsidRDefault="00BC34A1" w:rsidP="00BC34A1">
      <w:pPr>
        <w:jc w:val="both"/>
      </w:pPr>
      <w:r w:rsidRPr="00EF7DF9">
        <w:t>Usan las herramientas de comunicaciones provistos por Internet, para el intercambio de experiencias con otras unidades educativas.</w:t>
      </w:r>
    </w:p>
    <w:p w:rsidR="00286E8F" w:rsidRPr="00EF7DF9" w:rsidRDefault="00286E8F" w:rsidP="00BC34A1">
      <w:pPr>
        <w:jc w:val="both"/>
      </w:pPr>
    </w:p>
    <w:p w:rsidR="00BC34A1" w:rsidRDefault="00BC34A1" w:rsidP="00BC34A1">
      <w:pPr>
        <w:jc w:val="both"/>
      </w:pPr>
      <w:r w:rsidRPr="00EF7DF9">
        <w:t>Participan en redes profesionales, que utilizan los recursos provistos por Internet en su gestión, para apoyar su labor docente.</w:t>
      </w:r>
    </w:p>
    <w:p w:rsidR="00286E8F" w:rsidRPr="00EF7DF9" w:rsidRDefault="00286E8F" w:rsidP="00BC34A1">
      <w:pPr>
        <w:jc w:val="both"/>
      </w:pPr>
    </w:p>
    <w:p w:rsidR="00BC34A1" w:rsidRDefault="00BC34A1" w:rsidP="00BC34A1">
      <w:pPr>
        <w:jc w:val="both"/>
      </w:pPr>
      <w:r w:rsidRPr="00EF7DF9">
        <w:t>Utilizan los portales educativos como un lugar de acceso a un espacio de comunicación con pares que pueden apoyar la labor docente.</w:t>
      </w:r>
    </w:p>
    <w:p w:rsidR="00286E8F" w:rsidRPr="00EF7DF9" w:rsidRDefault="00286E8F" w:rsidP="00BC34A1">
      <w:pPr>
        <w:jc w:val="both"/>
      </w:pPr>
    </w:p>
    <w:p w:rsidR="00BC34A1" w:rsidRDefault="00BC34A1" w:rsidP="00BC34A1">
      <w:pPr>
        <w:jc w:val="both"/>
      </w:pPr>
      <w:r w:rsidRPr="00EF7DF9">
        <w:t>Comparten sus ideas, productos y experiencias en torno a la utilización de recursos TIC bajo diversas propuestas metodológicas.</w:t>
      </w:r>
    </w:p>
    <w:p w:rsidR="00286E8F" w:rsidRPr="00EF7DF9" w:rsidRDefault="00286E8F" w:rsidP="00BC34A1">
      <w:pPr>
        <w:jc w:val="both"/>
      </w:pPr>
    </w:p>
    <w:p w:rsidR="00BC34A1" w:rsidRPr="00EF7DF9" w:rsidRDefault="00BC34A1" w:rsidP="00BC34A1">
      <w:pPr>
        <w:jc w:val="both"/>
      </w:pPr>
      <w:r w:rsidRPr="00EF7DF9">
        <w:t>Participan en diferentes instancias (congresos, ferias, seminarios, muestras, etc.), relacionadas con el desarrollo de la informática educativa.</w:t>
      </w:r>
    </w:p>
    <w:p w:rsidR="00BC34A1" w:rsidRDefault="00BC34A1" w:rsidP="00BC34A1">
      <w:pPr>
        <w:jc w:val="both"/>
      </w:pPr>
      <w:r>
        <w:t>   </w:t>
      </w:r>
    </w:p>
    <w:p w:rsidR="00BC34A1" w:rsidRDefault="00BC34A1" w:rsidP="00BC34A1">
      <w:pPr>
        <w:jc w:val="both"/>
      </w:pPr>
    </w:p>
    <w:p w:rsidR="00BC34A1" w:rsidRPr="0011328E" w:rsidRDefault="0011328E" w:rsidP="0011328E">
      <w:pPr>
        <w:pStyle w:val="Ttulo2"/>
      </w:pPr>
      <w:bookmarkStart w:id="150" w:name="_Toc431920090"/>
      <w:bookmarkStart w:id="151" w:name="_Toc431921687"/>
      <w:bookmarkStart w:id="152" w:name="_Toc437440253"/>
      <w:r w:rsidRPr="0011328E">
        <w:t xml:space="preserve">3.6 </w:t>
      </w:r>
      <w:r w:rsidR="00BC34A1" w:rsidRPr="0011328E">
        <w:t xml:space="preserve"> El desafío de los estándares </w:t>
      </w:r>
      <w:r w:rsidR="000E32BB">
        <w:t>TIC</w:t>
      </w:r>
      <w:r w:rsidR="00BC34A1" w:rsidRPr="0011328E">
        <w:t xml:space="preserve"> en la formación inicial del profesorado</w:t>
      </w:r>
      <w:bookmarkEnd w:id="150"/>
      <w:bookmarkEnd w:id="151"/>
      <w:bookmarkEnd w:id="152"/>
    </w:p>
    <w:p w:rsidR="00BC34A1" w:rsidRDefault="00BC34A1" w:rsidP="00BC34A1">
      <w:pPr>
        <w:spacing w:line="150" w:lineRule="atLeast"/>
        <w:rPr>
          <w:rStyle w:val="apple-style-span"/>
          <w:sz w:val="12"/>
          <w:szCs w:val="12"/>
        </w:rPr>
      </w:pPr>
      <w:r>
        <w:rPr>
          <w:rStyle w:val="apple-style-span"/>
          <w:color w:val="000000"/>
        </w:rPr>
        <w:t> </w:t>
      </w:r>
    </w:p>
    <w:p w:rsidR="00BC34A1" w:rsidRDefault="00BC34A1" w:rsidP="00BC34A1">
      <w:pPr>
        <w:spacing w:line="150" w:lineRule="atLeast"/>
        <w:jc w:val="both"/>
        <w:rPr>
          <w:color w:val="333333"/>
        </w:rPr>
      </w:pPr>
      <w:r>
        <w:rPr>
          <w:color w:val="333333"/>
        </w:rPr>
        <w:t xml:space="preserve">Asumir la responsabilidad de formar profesores con competencias apropiadas en el área de las </w:t>
      </w:r>
      <w:r w:rsidR="000E32BB">
        <w:rPr>
          <w:color w:val="333333"/>
        </w:rPr>
        <w:t>TIC</w:t>
      </w:r>
      <w:r>
        <w:rPr>
          <w:color w:val="333333"/>
        </w:rPr>
        <w:t xml:space="preserve"> es un desafío que necesita de la participación de todos los actores involucrados en la FID, autoridades universitarias, profesores, personal administrativo, personal técnico, etc. debido a que el proceso no sólo pasa por una modificación del currículum, agregando, sacando o modificando programas de asignaturas sino que va mucho más lejos y significa un cambio de actitud, un cambio en la forma de hacer y gestionar la docencia, un cambio en la forma de administrar, ya que el futuro profesor debe vivir en </w:t>
      </w:r>
      <w:r>
        <w:rPr>
          <w:rStyle w:val="apple-converted-space"/>
          <w:color w:val="333333"/>
        </w:rPr>
        <w:t> </w:t>
      </w:r>
      <w:r>
        <w:rPr>
          <w:color w:val="333333"/>
        </w:rPr>
        <w:t>su paso por la Universidad, múltiples y enriquecedoras experiencias en todos los ámbitos de su quehacer, que desarrollen en él, un conocimiento y una actitud favorable al uso de la tecnología.</w:t>
      </w:r>
    </w:p>
    <w:p w:rsidR="00BC34A1" w:rsidRDefault="00BC34A1" w:rsidP="00BC34A1">
      <w:pPr>
        <w:spacing w:line="150" w:lineRule="atLeast"/>
        <w:jc w:val="both"/>
        <w:rPr>
          <w:rFonts w:ascii="Times New Roman" w:hAnsi="Times New Roman"/>
        </w:rPr>
      </w:pPr>
    </w:p>
    <w:p w:rsidR="00BC34A1" w:rsidRPr="00542D09" w:rsidRDefault="00BC34A1" w:rsidP="00BC34A1">
      <w:pPr>
        <w:spacing w:line="150" w:lineRule="atLeast"/>
        <w:jc w:val="both"/>
        <w:rPr>
          <w:color w:val="333333"/>
        </w:rPr>
      </w:pPr>
      <w:r>
        <w:rPr>
          <w:rFonts w:ascii="Helvetica" w:hAnsi="Helvetica"/>
          <w:color w:val="333333"/>
          <w:sz w:val="12"/>
          <w:szCs w:val="12"/>
        </w:rPr>
        <w:lastRenderedPageBreak/>
        <w:t xml:space="preserve">  </w:t>
      </w:r>
      <w:r w:rsidRPr="00542D09">
        <w:rPr>
          <w:color w:val="333333"/>
        </w:rPr>
        <w:t xml:space="preserve">Cuando una institución encargada de formar profesores asume el desafío de las </w:t>
      </w:r>
      <w:r w:rsidR="000E32BB">
        <w:rPr>
          <w:color w:val="333333"/>
        </w:rPr>
        <w:t>TIC</w:t>
      </w:r>
      <w:r w:rsidRPr="00542D09">
        <w:rPr>
          <w:color w:val="333333"/>
        </w:rPr>
        <w:t xml:space="preserve"> en la FID,</w:t>
      </w:r>
      <w:r w:rsidRPr="00542D09">
        <w:t> </w:t>
      </w:r>
      <w:r w:rsidRPr="00542D09">
        <w:rPr>
          <w:color w:val="333333"/>
        </w:rPr>
        <w:t xml:space="preserve"> debe saber que existen una serie de condiciones esenciales que se deben cumplir para que se asegure el </w:t>
      </w:r>
      <w:r w:rsidRPr="0037527F">
        <w:t>éxito tan importante empresa.</w:t>
      </w:r>
      <w:r w:rsidRPr="00542D09">
        <w:rPr>
          <w:color w:val="333333"/>
        </w:rPr>
        <w:t> </w:t>
      </w:r>
      <w:r w:rsidRPr="00542D09">
        <w:t> </w:t>
      </w:r>
      <w:r w:rsidRPr="00542D09">
        <w:rPr>
          <w:color w:val="333333"/>
        </w:rPr>
        <w:t>Estas condiciones esenciales han sido descritas en diferentes experiencias y son consideradas en la documentación que la UNESCO ha generado en relación a estos temas.</w:t>
      </w:r>
      <w:sdt>
        <w:sdtPr>
          <w:rPr>
            <w:color w:val="333333"/>
          </w:rPr>
          <w:id w:val="304562721"/>
          <w:citation/>
        </w:sdtPr>
        <w:sdtEndPr/>
        <w:sdtContent>
          <w:r w:rsidR="00B36DF0">
            <w:rPr>
              <w:color w:val="333333"/>
            </w:rPr>
            <w:fldChar w:fldCharType="begin"/>
          </w:r>
          <w:r>
            <w:rPr>
              <w:color w:val="333333"/>
              <w:lang w:val="es-CL"/>
            </w:rPr>
            <w:instrText xml:space="preserve"> CITATION UNE1 \l 13322 </w:instrText>
          </w:r>
          <w:r w:rsidR="00B36DF0">
            <w:rPr>
              <w:color w:val="333333"/>
            </w:rPr>
            <w:fldChar w:fldCharType="separate"/>
          </w:r>
          <w:r w:rsidR="00BE12F4">
            <w:rPr>
              <w:noProof/>
              <w:color w:val="333333"/>
              <w:lang w:val="es-CL"/>
            </w:rPr>
            <w:t xml:space="preserve"> </w:t>
          </w:r>
          <w:r w:rsidR="00BE12F4" w:rsidRPr="00BE12F4">
            <w:rPr>
              <w:noProof/>
              <w:color w:val="333333"/>
              <w:lang w:val="es-CL"/>
            </w:rPr>
            <w:t>(UNESCO, División de Educación superior., 2004)</w:t>
          </w:r>
          <w:r w:rsidR="00B36DF0">
            <w:rPr>
              <w:color w:val="333333"/>
            </w:rPr>
            <w:fldChar w:fldCharType="end"/>
          </w:r>
        </w:sdtContent>
      </w:sdt>
      <w:r w:rsidRPr="00542D09">
        <w:rPr>
          <w:color w:val="333333"/>
        </w:rPr>
        <w:t xml:space="preserve"> </w:t>
      </w:r>
    </w:p>
    <w:p w:rsidR="00BC34A1" w:rsidRDefault="00BC34A1" w:rsidP="00BC34A1">
      <w:pPr>
        <w:pStyle w:val="NormalWeb"/>
        <w:spacing w:before="0" w:beforeAutospacing="0" w:after="50" w:afterAutospacing="0" w:line="150" w:lineRule="atLeast"/>
        <w:rPr>
          <w:rFonts w:ascii="Helvetica" w:hAnsi="Helvetica"/>
          <w:color w:val="333333"/>
          <w:sz w:val="12"/>
          <w:szCs w:val="12"/>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Visión Compartida:</w:t>
      </w:r>
      <w:r>
        <w:rPr>
          <w:rStyle w:val="apple-converted-space"/>
          <w:color w:val="333333"/>
        </w:rPr>
        <w:t> </w:t>
      </w:r>
      <w:r>
        <w:rPr>
          <w:color w:val="333333"/>
        </w:rPr>
        <w:t>Significa que debe existir consenso en todos los estamentos universitarios y en todos los involucrados en la FID, de la importancia de incorporar el uso de la tecnología, asumiendo por tanto el compromiso y la defensa de la introducción de estas en los procesos de formación. </w:t>
      </w:r>
      <w:r>
        <w:rPr>
          <w:rStyle w:val="apple-converted-space"/>
          <w:color w:val="333333"/>
        </w:rPr>
        <w:t> </w:t>
      </w:r>
      <w:r>
        <w:rPr>
          <w:color w:val="333333"/>
        </w:rPr>
        <w:t xml:space="preserve">Por otro lado este compromiso se debe traducir en un cambio de políticas y reglamentos universitarios donde se plasmará la importancia que la institución atribuye a la incorporación y uso de las </w:t>
      </w:r>
      <w:r w:rsidR="000E32BB">
        <w:rPr>
          <w:color w:val="333333"/>
        </w:rPr>
        <w:t>TIC</w:t>
      </w:r>
      <w:r>
        <w:rPr>
          <w:color w:val="333333"/>
        </w:rPr>
        <w:t xml:space="preserve"> en la FID.</w:t>
      </w:r>
    </w:p>
    <w:p w:rsidR="00BC34A1" w:rsidRDefault="00BC34A1" w:rsidP="00BC34A1">
      <w:pPr>
        <w:spacing w:line="150" w:lineRule="atLeast"/>
        <w:ind w:left="780" w:hanging="360"/>
        <w:jc w:val="both"/>
        <w:rPr>
          <w:rFonts w:ascii="Times New Roman" w:hAnsi="Times New Roman"/>
          <w:color w:val="333333"/>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Acceso:</w:t>
      </w:r>
      <w:r>
        <w:rPr>
          <w:rStyle w:val="apple-converted-space"/>
          <w:color w:val="333333"/>
        </w:rPr>
        <w:t> </w:t>
      </w:r>
      <w:r>
        <w:rPr>
          <w:color w:val="333333"/>
        </w:rPr>
        <w:t>Aunque parezca obvio y sencillo es importante asumir la necesidad de contar con una infraestructura que asegure el buen acceso a la tecnología por parte de todos los profesores y estudiantes, tener acceso en las oficinas, salas de clases, laboratorios, en los lugares donde ocurren las prácticas pedagógicas, talleres de experimentación, etc.</w:t>
      </w:r>
    </w:p>
    <w:p w:rsidR="00BC34A1" w:rsidRDefault="00BC34A1" w:rsidP="00BC34A1">
      <w:pPr>
        <w:spacing w:line="150" w:lineRule="atLeast"/>
        <w:ind w:left="780" w:hanging="360"/>
        <w:jc w:val="both"/>
        <w:rPr>
          <w:color w:val="333333"/>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Profesores Capacitados:</w:t>
      </w:r>
      <w:r>
        <w:rPr>
          <w:rStyle w:val="apple-converted-space"/>
          <w:color w:val="333333"/>
        </w:rPr>
        <w:t> </w:t>
      </w:r>
      <w:r>
        <w:rPr>
          <w:color w:val="333333"/>
        </w:rPr>
        <w:t xml:space="preserve">Los profesores de las carreras de pedagogía deben estar capacitados para utilizar las tecnologías en todos los ámbitos de su quehacer. </w:t>
      </w:r>
      <w:r w:rsidRPr="0037527F">
        <w:t>Deben ser capaces</w:t>
      </w:r>
      <w:r>
        <w:t xml:space="preserve"> </w:t>
      </w:r>
      <w:r>
        <w:rPr>
          <w:color w:val="333333"/>
        </w:rPr>
        <w:t>de utilizar en sus cursos una variada y apropiada cantidad de recursos tecnológicos (presentaciones, aulas virtuales, software educativo, recursos de Internet, correo electrónico, foros, etc.), sus alumnos deben ver como sus profesores</w:t>
      </w:r>
      <w:r>
        <w:rPr>
          <w:rStyle w:val="apple-converted-space"/>
          <w:color w:val="333333"/>
        </w:rPr>
        <w:t> </w:t>
      </w:r>
      <w:r>
        <w:rPr>
          <w:color w:val="333333"/>
        </w:rPr>
        <w:t> utilizan estas herramientas, en definitiva deben transformarse en un modelo.</w:t>
      </w:r>
    </w:p>
    <w:p w:rsidR="00BC34A1" w:rsidRDefault="00BC34A1" w:rsidP="00BC34A1">
      <w:pPr>
        <w:spacing w:line="150" w:lineRule="atLeast"/>
        <w:ind w:left="780" w:hanging="360"/>
        <w:jc w:val="both"/>
        <w:rPr>
          <w:color w:val="333333"/>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Desarrollo Profesional:</w:t>
      </w:r>
      <w:r>
        <w:rPr>
          <w:rStyle w:val="apple-converted-space"/>
          <w:color w:val="333333"/>
        </w:rPr>
        <w:t> </w:t>
      </w:r>
      <w:r>
        <w:rPr>
          <w:color w:val="333333"/>
        </w:rPr>
        <w:t xml:space="preserve">Los profesores que participan en las FID deben tener la posibilidad de un aprendizaje continuo en el área de las </w:t>
      </w:r>
      <w:r w:rsidR="000E32BB">
        <w:rPr>
          <w:color w:val="333333"/>
        </w:rPr>
        <w:t>TIC</w:t>
      </w:r>
      <w:r>
        <w:rPr>
          <w:color w:val="333333"/>
        </w:rPr>
        <w:t xml:space="preserve"> ya que los cambios son muy rápidos. La institución</w:t>
      </w:r>
      <w:r>
        <w:rPr>
          <w:rStyle w:val="apple-converted-space"/>
          <w:color w:val="333333"/>
        </w:rPr>
        <w:t> </w:t>
      </w:r>
      <w:r>
        <w:rPr>
          <w:color w:val="333333"/>
        </w:rPr>
        <w:t> debe asegurar la disponibilidad</w:t>
      </w:r>
      <w:r>
        <w:rPr>
          <w:rStyle w:val="apple-converted-space"/>
          <w:color w:val="333333"/>
        </w:rPr>
        <w:t> </w:t>
      </w:r>
      <w:r>
        <w:rPr>
          <w:color w:val="333333"/>
        </w:rPr>
        <w:t> permanente de talleres y cursos que permitan su actualización.</w:t>
      </w:r>
    </w:p>
    <w:p w:rsidR="00BC34A1" w:rsidRDefault="00BC34A1" w:rsidP="00BC34A1">
      <w:pPr>
        <w:spacing w:line="150" w:lineRule="atLeast"/>
        <w:ind w:left="780" w:hanging="360"/>
        <w:jc w:val="both"/>
        <w:rPr>
          <w:color w:val="333333"/>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Asistencia Técnica:</w:t>
      </w:r>
      <w:r>
        <w:rPr>
          <w:rStyle w:val="apple-converted-space"/>
          <w:color w:val="333333"/>
        </w:rPr>
        <w:t> </w:t>
      </w:r>
      <w:r>
        <w:rPr>
          <w:color w:val="333333"/>
        </w:rPr>
        <w:t xml:space="preserve">La preocupación fundamental del docente debe estar centrada en la enseñanza y el aprendizaje y no en los aspectos técnicos de los sistemas. La asistencia técnica debe ser expedita, </w:t>
      </w:r>
      <w:r>
        <w:rPr>
          <w:color w:val="333333"/>
        </w:rPr>
        <w:lastRenderedPageBreak/>
        <w:t>oportuna y eficiente para no frustrar al docente en sus intentos por utilizar la tecnología y para no interferir negativamente en las actividades que el ha planificado, de no ser así, todos sus esfuerzos por integrar las tecnología se vuelven rápidamente en su contra.</w:t>
      </w:r>
    </w:p>
    <w:p w:rsidR="00BC34A1" w:rsidRDefault="00BC34A1" w:rsidP="00BC34A1">
      <w:pPr>
        <w:spacing w:line="150" w:lineRule="atLeast"/>
        <w:ind w:left="780" w:hanging="360"/>
        <w:jc w:val="both"/>
        <w:rPr>
          <w:color w:val="333333"/>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Estándares sobre contenido y recursos académicos:</w:t>
      </w:r>
      <w:r>
        <w:rPr>
          <w:rStyle w:val="apple-converted-space"/>
          <w:color w:val="333333"/>
        </w:rPr>
        <w:t> </w:t>
      </w:r>
      <w:r>
        <w:rPr>
          <w:color w:val="333333"/>
        </w:rPr>
        <w:t>Los educadores deben conocer detalladamente el contenido, la metodología y los estándares involucrados en su disciplina. Esto le permitirá seleccionar y utilizar las herramientas tecnológicas más significativas para el aprendizaje. Debe considerar en la selección de estas herramientas los estándares de exigencia que tendrá el futuro profesor cuando se incorpore al sistema como docente de aula.</w:t>
      </w:r>
    </w:p>
    <w:p w:rsidR="00BC34A1" w:rsidRDefault="00BC34A1" w:rsidP="00BC34A1">
      <w:pPr>
        <w:spacing w:line="150" w:lineRule="atLeast"/>
        <w:ind w:left="780" w:hanging="360"/>
        <w:jc w:val="both"/>
        <w:rPr>
          <w:color w:val="333333"/>
        </w:rPr>
      </w:pPr>
    </w:p>
    <w:p w:rsidR="00BC34A1" w:rsidRDefault="00BC34A1" w:rsidP="00BC34A1">
      <w:pPr>
        <w:spacing w:line="150" w:lineRule="atLeast"/>
        <w:ind w:left="780" w:hanging="360"/>
        <w:jc w:val="both"/>
        <w:rPr>
          <w:color w:val="333333"/>
        </w:rPr>
      </w:pPr>
      <w:r>
        <w:rPr>
          <w:rFonts w:ascii="Symbol" w:hAnsi="Symbol"/>
          <w:color w:val="333333"/>
        </w:rPr>
        <w:t></w:t>
      </w:r>
      <w:r>
        <w:rPr>
          <w:color w:val="333333"/>
          <w:sz w:val="14"/>
          <w:szCs w:val="14"/>
        </w:rPr>
        <w:t>       </w:t>
      </w:r>
      <w:r>
        <w:rPr>
          <w:rStyle w:val="apple-converted-space"/>
          <w:color w:val="333333"/>
          <w:sz w:val="14"/>
          <w:szCs w:val="14"/>
        </w:rPr>
        <w:t> </w:t>
      </w:r>
      <w:r>
        <w:rPr>
          <w:rStyle w:val="Textoennegrita"/>
          <w:color w:val="333333"/>
        </w:rPr>
        <w:t>Enseñanza centrada en el alumno:</w:t>
      </w:r>
      <w:r>
        <w:rPr>
          <w:rStyle w:val="apple-converted-space"/>
          <w:color w:val="333333"/>
        </w:rPr>
        <w:t> </w:t>
      </w:r>
      <w:r>
        <w:rPr>
          <w:color w:val="333333"/>
        </w:rPr>
        <w:t>Las tecnologías no sólo deben usarse como medios para desarrollar una clase (retroproyector, pizarra electrónica, etc.), el profesor debe crear las condiciones para que el estudiante use la tecnología para desarrollar problemas y actividades del curso, el estudiante debe usar la tecnología para trabajos colaborativos, análisis y síntesis de información, modelar situaciones del mundo real, hacer presentaciones y publicaciones.</w:t>
      </w:r>
    </w:p>
    <w:p w:rsidR="00BC34A1" w:rsidRDefault="00BC34A1" w:rsidP="00BC34A1">
      <w:pPr>
        <w:spacing w:line="150" w:lineRule="atLeast"/>
        <w:ind w:left="780" w:hanging="360"/>
        <w:jc w:val="both"/>
        <w:rPr>
          <w:color w:val="333333"/>
        </w:rPr>
      </w:pPr>
    </w:p>
    <w:p w:rsidR="00BC34A1" w:rsidRDefault="00BC34A1" w:rsidP="00BC34A1">
      <w:pPr>
        <w:spacing w:line="150" w:lineRule="atLeast"/>
        <w:jc w:val="both"/>
        <w:rPr>
          <w:color w:val="333333"/>
        </w:rPr>
      </w:pPr>
      <w:r w:rsidRPr="00542D09">
        <w:rPr>
          <w:color w:val="333333"/>
        </w:rPr>
        <w:t>Considerando entonces estas cinco condiciones esenciales se está en condiciones de planificar las acciones necesarias para </w:t>
      </w:r>
      <w:r w:rsidRPr="00542D09">
        <w:t> </w:t>
      </w:r>
      <w:r w:rsidRPr="00542D09">
        <w:rPr>
          <w:color w:val="333333"/>
        </w:rPr>
        <w:t>desarrollar el proyecto informático educativo (PIE) de la Institución y además todos los actores de la FID entenderán la importancia de apoyar el proyecto cada uno desde su rol particular.</w:t>
      </w:r>
    </w:p>
    <w:p w:rsidR="00BC34A1" w:rsidRPr="00542D09" w:rsidRDefault="00BC34A1" w:rsidP="00BC34A1">
      <w:pPr>
        <w:spacing w:line="150" w:lineRule="atLeast"/>
        <w:jc w:val="both"/>
        <w:rPr>
          <w:color w:val="333333"/>
        </w:rPr>
      </w:pPr>
    </w:p>
    <w:p w:rsidR="00BC34A1" w:rsidRDefault="00BC34A1" w:rsidP="00BC34A1">
      <w:pPr>
        <w:spacing w:line="150" w:lineRule="atLeast"/>
        <w:jc w:val="both"/>
        <w:rPr>
          <w:color w:val="333333"/>
        </w:rPr>
      </w:pPr>
      <w:r w:rsidRPr="00542D09">
        <w:rPr>
          <w:color w:val="333333"/>
        </w:rPr>
        <w:t>Los procesos de acreditación que deben cumplir las Universidades y Carreras del sistema educativo en Chile, obliga a estar alerta de las condiciones externas e internas que pueden afectar positiva o negativamente el funcionamiento de las carreras o la calidad de los profesionales que se están generando. La definición por parte del Ministerio de Educación, a través de Enlaces de los estándares Tics para profesores y los estánd</w:t>
      </w:r>
      <w:r>
        <w:rPr>
          <w:color w:val="333333"/>
        </w:rPr>
        <w:t xml:space="preserve">ares tecnológicos que se espera alcanzar, </w:t>
      </w:r>
      <w:r w:rsidRPr="00542D09">
        <w:rPr>
          <w:color w:val="333333"/>
        </w:rPr>
        <w:t xml:space="preserve"> debe ser tomada como una potente señal acerca de lo que se espera de los futuros docentes y de los que actualmente se encuentran en ejercicio en relación a las tecnologías. </w:t>
      </w:r>
    </w:p>
    <w:p w:rsidR="00BC34A1" w:rsidRPr="00542D09" w:rsidRDefault="00BC34A1" w:rsidP="00BC34A1">
      <w:pPr>
        <w:spacing w:line="150" w:lineRule="atLeast"/>
        <w:jc w:val="both"/>
        <w:rPr>
          <w:color w:val="333333"/>
        </w:rPr>
      </w:pPr>
    </w:p>
    <w:p w:rsidR="00BC34A1" w:rsidRDefault="00BC34A1" w:rsidP="00BC34A1">
      <w:pPr>
        <w:spacing w:line="150" w:lineRule="atLeast"/>
        <w:jc w:val="both"/>
        <w:rPr>
          <w:color w:val="333333"/>
        </w:rPr>
      </w:pPr>
      <w:r w:rsidRPr="00542D09">
        <w:rPr>
          <w:color w:val="333333"/>
        </w:rPr>
        <w:t xml:space="preserve">Las instituciones formadoras de profesores y las carreras de pedagogía deben realizar un esfuerzo serio para lograr incorporar las tecnologías en la formación docente y por generar las condiciones para que el futuro profesor llegue al sistema con las competencias necesarias para cumplir con las exigencias y los </w:t>
      </w:r>
      <w:r w:rsidRPr="00542D09">
        <w:rPr>
          <w:color w:val="333333"/>
        </w:rPr>
        <w:lastRenderedPageBreak/>
        <w:t>estándares establecidos en relación a las tecnologías. </w:t>
      </w:r>
      <w:r w:rsidRPr="00542D09">
        <w:t> </w:t>
      </w:r>
      <w:r w:rsidRPr="00542D09">
        <w:rPr>
          <w:color w:val="333333"/>
        </w:rPr>
        <w:t>Este esfuerzo debe ser compartido por los diferentes involucrados en la FID.</w:t>
      </w:r>
    </w:p>
    <w:p w:rsidR="00BC34A1" w:rsidRPr="00542D09" w:rsidRDefault="00BC34A1" w:rsidP="00BC34A1">
      <w:pPr>
        <w:spacing w:line="150" w:lineRule="atLeast"/>
        <w:jc w:val="both"/>
        <w:rPr>
          <w:color w:val="333333"/>
        </w:rPr>
      </w:pPr>
    </w:p>
    <w:p w:rsidR="00BC34A1" w:rsidRPr="00542D09" w:rsidRDefault="00BC34A1" w:rsidP="00BC34A1">
      <w:pPr>
        <w:spacing w:line="150" w:lineRule="atLeast"/>
        <w:jc w:val="both"/>
        <w:rPr>
          <w:color w:val="333333"/>
        </w:rPr>
      </w:pPr>
      <w:r w:rsidRPr="0037527F">
        <w:t>Cómo muchas veces es difícil dar inicio a situaciones tan complejas que involucran cambio en los procesos del sistema educativo,</w:t>
      </w:r>
      <w:r>
        <w:t xml:space="preserve"> </w:t>
      </w:r>
      <w:r w:rsidRPr="00542D09">
        <w:rPr>
          <w:color w:val="333333"/>
        </w:rPr>
        <w:t xml:space="preserve">a continuación se señalan algunas acciones que deben ser consideradas por los diferentes actores y que pueden ser tomadas en cuenta en planes de mejora para las carreras o </w:t>
      </w:r>
      <w:r w:rsidRPr="0037527F">
        <w:t>la</w:t>
      </w:r>
      <w:r>
        <w:t xml:space="preserve">s </w:t>
      </w:r>
      <w:r w:rsidRPr="00542D09">
        <w:rPr>
          <w:color w:val="333333"/>
        </w:rPr>
        <w:t>instituciones. También pueden servir para cotejar lo que se est</w:t>
      </w:r>
      <w:r>
        <w:rPr>
          <w:color w:val="333333"/>
        </w:rPr>
        <w:t>á</w:t>
      </w:r>
      <w:r w:rsidRPr="00542D09">
        <w:rPr>
          <w:color w:val="333333"/>
        </w:rPr>
        <w:t xml:space="preserve"> haciendo actualmente o simplemente como puntos para comenzar a discutir acerca del tema de las Tics en la FID.</w:t>
      </w:r>
    </w:p>
    <w:p w:rsidR="00BC34A1" w:rsidRDefault="00BC34A1" w:rsidP="00BC34A1">
      <w:pPr>
        <w:pStyle w:val="HTMLconformatoprevio"/>
        <w:spacing w:line="150" w:lineRule="atLeast"/>
        <w:ind w:left="420"/>
        <w:jc w:val="both"/>
        <w:rPr>
          <w:color w:val="333333"/>
        </w:rPr>
      </w:pPr>
      <w:r>
        <w:rPr>
          <w:color w:val="333333"/>
        </w:rPr>
        <w:t> </w:t>
      </w:r>
      <w:r>
        <w:rPr>
          <w:rStyle w:val="nfasis"/>
          <w:rFonts w:ascii="Times New Roman" w:hAnsi="Times New Roman" w:cs="Times New Roman"/>
          <w:color w:val="000000"/>
          <w:sz w:val="24"/>
          <w:szCs w:val="24"/>
        </w:rPr>
        <w:t> </w:t>
      </w:r>
    </w:p>
    <w:p w:rsidR="00BC34A1" w:rsidRDefault="0011328E" w:rsidP="0011328E">
      <w:pPr>
        <w:pStyle w:val="Ttulo4"/>
      </w:pPr>
      <w:bookmarkStart w:id="153" w:name="_Toc431920091"/>
      <w:bookmarkStart w:id="154" w:name="_Toc431921688"/>
      <w:bookmarkStart w:id="155" w:name="_Toc437440254"/>
      <w:r>
        <w:t xml:space="preserve">3.6.1 </w:t>
      </w:r>
      <w:r w:rsidR="00BC34A1">
        <w:t xml:space="preserve"> Para los centros de formación de profesores (Autoridades Universitarias).</w:t>
      </w:r>
      <w:bookmarkEnd w:id="153"/>
      <w:bookmarkEnd w:id="154"/>
      <w:bookmarkEnd w:id="155"/>
    </w:p>
    <w:p w:rsidR="00BC34A1" w:rsidRPr="008A1BDC" w:rsidRDefault="00BC34A1" w:rsidP="00BC34A1"/>
    <w:p w:rsidR="00BC34A1" w:rsidRDefault="00BC34A1" w:rsidP="00BC34A1">
      <w:pPr>
        <w:spacing w:line="150" w:lineRule="atLeast"/>
        <w:ind w:left="720" w:hanging="360"/>
        <w:jc w:val="both"/>
        <w:rPr>
          <w:rFonts w:ascii="Times New Roman" w:hAnsi="Times New Roman"/>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 xml:space="preserve">Incorporar las competencias </w:t>
      </w:r>
      <w:r w:rsidR="000E32BB">
        <w:rPr>
          <w:color w:val="333333"/>
        </w:rPr>
        <w:t>TIC</w:t>
      </w:r>
      <w:r>
        <w:rPr>
          <w:color w:val="333333"/>
        </w:rPr>
        <w:t xml:space="preserve"> como parte del perfil de los profesionales que forma y como exigencia a los formadores de profesores.</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Establecer las pautas para que los </w:t>
      </w:r>
      <w:r>
        <w:rPr>
          <w:rStyle w:val="apple-converted-space"/>
          <w:color w:val="333333"/>
        </w:rPr>
        <w:t> </w:t>
      </w:r>
      <w:r>
        <w:rPr>
          <w:color w:val="333333"/>
        </w:rPr>
        <w:t>programas de formación de profesores permitan prepararlos para desempeñar un papel esencial en la capacitación tecnológica de los estudiantes.</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 xml:space="preserve">Generar condiciones propicias para que los docentes avancen en la incorporación de las </w:t>
      </w:r>
      <w:r w:rsidR="000E32BB">
        <w:rPr>
          <w:color w:val="333333"/>
        </w:rPr>
        <w:t>TIC</w:t>
      </w:r>
      <w:r>
        <w:rPr>
          <w:color w:val="333333"/>
        </w:rPr>
        <w:t xml:space="preserve"> en todos los ámbitos de su quehacer docente.</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Mantener una cantidad adecuada de recursos tecnológicos para apoyar las actividades curriculares de las carreras de pedagogía.</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Dar señales claras a los docentes de la importancia que se le asigna al uso de las tecnologías en la formación inicial docente.</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Generar al interior de la Universidad una unidad que diseñe, guíe y evalúe permanentemente los procesos necesarios para la incorporación de las tecnologías y la actualización permanente de los docentes en relación a las tics.</w:t>
      </w:r>
    </w:p>
    <w:p w:rsidR="00BC34A1" w:rsidRDefault="00BC34A1" w:rsidP="00BC34A1">
      <w:pPr>
        <w:pStyle w:val="NormalWeb"/>
        <w:spacing w:before="0" w:beforeAutospacing="0" w:after="50" w:afterAutospacing="0" w:line="150" w:lineRule="atLeast"/>
        <w:rPr>
          <w:rFonts w:ascii="Helvetica" w:hAnsi="Helvetica"/>
          <w:color w:val="333333"/>
          <w:sz w:val="12"/>
          <w:szCs w:val="12"/>
        </w:rPr>
      </w:pPr>
      <w:r>
        <w:rPr>
          <w:rFonts w:ascii="Helvetica" w:hAnsi="Helvetica"/>
          <w:color w:val="333333"/>
          <w:sz w:val="12"/>
          <w:szCs w:val="12"/>
        </w:rPr>
        <w:t>  </w:t>
      </w:r>
    </w:p>
    <w:p w:rsidR="00BC34A1" w:rsidRDefault="00BC34A1" w:rsidP="00BC34A1">
      <w:pPr>
        <w:pStyle w:val="Ttulo3"/>
        <w:spacing w:line="150" w:lineRule="atLeast"/>
        <w:rPr>
          <w:color w:val="333333"/>
        </w:rPr>
      </w:pPr>
    </w:p>
    <w:p w:rsidR="00BC34A1" w:rsidRDefault="0011328E" w:rsidP="0011328E">
      <w:pPr>
        <w:pStyle w:val="Ttulo4"/>
        <w:rPr>
          <w:rFonts w:ascii="Helvetica" w:hAnsi="Helvetica"/>
          <w:sz w:val="27"/>
          <w:szCs w:val="27"/>
        </w:rPr>
      </w:pPr>
      <w:bookmarkStart w:id="156" w:name="_Toc431920092"/>
      <w:bookmarkStart w:id="157" w:name="_Toc431921689"/>
      <w:bookmarkStart w:id="158" w:name="_Toc437440255"/>
      <w:r>
        <w:t>3.6.2</w:t>
      </w:r>
      <w:r w:rsidR="00BC34A1">
        <w:t xml:space="preserve"> Para las carreras de pedagogía.</w:t>
      </w:r>
      <w:bookmarkEnd w:id="156"/>
      <w:bookmarkEnd w:id="157"/>
      <w:bookmarkEnd w:id="158"/>
    </w:p>
    <w:p w:rsidR="00BC34A1" w:rsidRDefault="00BC34A1" w:rsidP="00BC34A1">
      <w:pPr>
        <w:spacing w:line="150" w:lineRule="atLeast"/>
        <w:rPr>
          <w:rStyle w:val="apple-style-span"/>
          <w:sz w:val="12"/>
          <w:szCs w:val="12"/>
        </w:rPr>
      </w:pPr>
      <w:r>
        <w:rPr>
          <w:rStyle w:val="nfasis"/>
          <w:color w:val="000000"/>
        </w:rPr>
        <w:t> </w:t>
      </w:r>
    </w:p>
    <w:p w:rsidR="00BC34A1" w:rsidRDefault="00BC34A1" w:rsidP="00BC34A1">
      <w:pPr>
        <w:spacing w:line="150" w:lineRule="atLeast"/>
        <w:ind w:left="720" w:hanging="360"/>
        <w:jc w:val="both"/>
        <w:rPr>
          <w:rFonts w:ascii="Times New Roman" w:hAnsi="Times New Roman"/>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 xml:space="preserve">Readecuar los planes de estudios para incorporar actividades transversales y cursos específicos que orienten y desarrollen las capacidades de los futuros docentes para la utilización de las </w:t>
      </w:r>
      <w:r w:rsidR="000E32BB">
        <w:rPr>
          <w:color w:val="333333"/>
        </w:rPr>
        <w:t>TIC</w:t>
      </w:r>
      <w:r>
        <w:rPr>
          <w:color w:val="333333"/>
        </w:rPr>
        <w:t xml:space="preserve"> en el proceso educativo.</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Generar los espacios necesarios para el desarrollo de actividades curriculares que utilicen las Tics.</w:t>
      </w:r>
    </w:p>
    <w:p w:rsidR="00BC34A1" w:rsidRDefault="00BC34A1" w:rsidP="00BC34A1">
      <w:pPr>
        <w:spacing w:line="150" w:lineRule="atLeast"/>
        <w:ind w:left="720" w:hanging="360"/>
        <w:jc w:val="both"/>
        <w:rPr>
          <w:color w:val="333333"/>
        </w:rPr>
      </w:pPr>
      <w:r>
        <w:rPr>
          <w:rFonts w:ascii="Wingdings" w:hAnsi="Wingdings"/>
          <w:color w:val="333333"/>
        </w:rPr>
        <w:lastRenderedPageBreak/>
        <w:t></w:t>
      </w:r>
      <w:r>
        <w:rPr>
          <w:color w:val="333333"/>
          <w:sz w:val="14"/>
          <w:szCs w:val="14"/>
        </w:rPr>
        <w:t>    </w:t>
      </w:r>
      <w:r>
        <w:rPr>
          <w:rStyle w:val="apple-converted-space"/>
          <w:color w:val="333333"/>
          <w:sz w:val="14"/>
          <w:szCs w:val="14"/>
        </w:rPr>
        <w:t> </w:t>
      </w:r>
      <w:r>
        <w:rPr>
          <w:color w:val="333333"/>
        </w:rPr>
        <w:t>Formar grupos de docentes interesados en aplicar las tecnologías en las diversas áreas de su disciplina y en investigar nuevas alternativas de uso para la enseñanza de ella.</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Mantener laboratorio de experimentación pedagógica donde estudiantes y profesores puedan experimentar con nuevos diseños de aprendizaje apoyados en las Tics.</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Generar y mantener actualizada una colección de recursos de software específico para su especialidad, que estén a disposición de profesores y estudiantes de la carrera y si es posible a través de Internet para la comunidad educativa nacional.    </w:t>
      </w:r>
    </w:p>
    <w:p w:rsidR="00BC34A1" w:rsidRDefault="00BC34A1" w:rsidP="00BC34A1">
      <w:pPr>
        <w:spacing w:line="150" w:lineRule="atLeast"/>
        <w:ind w:left="720" w:hanging="360"/>
        <w:jc w:val="both"/>
        <w:rPr>
          <w:color w:val="333333"/>
        </w:rPr>
      </w:pPr>
      <w:r>
        <w:rPr>
          <w:color w:val="333333"/>
        </w:rPr>
        <w:t> </w:t>
      </w:r>
    </w:p>
    <w:p w:rsidR="00BC34A1" w:rsidRDefault="0011328E" w:rsidP="0011328E">
      <w:pPr>
        <w:pStyle w:val="Ttulo4"/>
        <w:rPr>
          <w:rFonts w:ascii="Helvetica" w:hAnsi="Helvetica"/>
        </w:rPr>
      </w:pPr>
      <w:bookmarkStart w:id="159" w:name="_Toc431920093"/>
      <w:bookmarkStart w:id="160" w:name="_Toc431921690"/>
      <w:bookmarkStart w:id="161" w:name="_Toc437440256"/>
      <w:r>
        <w:t xml:space="preserve">3.6.3 </w:t>
      </w:r>
      <w:r w:rsidR="00BC34A1">
        <w:t xml:space="preserve"> Para los profesores formadores de nuevos profesores</w:t>
      </w:r>
      <w:bookmarkEnd w:id="159"/>
      <w:bookmarkEnd w:id="160"/>
      <w:bookmarkEnd w:id="161"/>
    </w:p>
    <w:p w:rsidR="00BC34A1" w:rsidRDefault="00BC34A1" w:rsidP="00BC34A1">
      <w:pPr>
        <w:pStyle w:val="NormalWeb"/>
        <w:spacing w:before="0" w:beforeAutospacing="0" w:after="50" w:afterAutospacing="0" w:line="150" w:lineRule="atLeast"/>
        <w:rPr>
          <w:rFonts w:ascii="Helvetica" w:hAnsi="Helvetica"/>
          <w:color w:val="333333"/>
          <w:sz w:val="12"/>
          <w:szCs w:val="12"/>
        </w:rPr>
      </w:pPr>
      <w:r>
        <w:rPr>
          <w:rFonts w:ascii="Helvetica" w:hAnsi="Helvetica"/>
          <w:color w:val="333333"/>
          <w:sz w:val="12"/>
          <w:szCs w:val="12"/>
        </w:rPr>
        <w:t> </w:t>
      </w:r>
    </w:p>
    <w:p w:rsidR="00BC34A1" w:rsidRDefault="00BC34A1" w:rsidP="00BC34A1">
      <w:pPr>
        <w:spacing w:line="150" w:lineRule="atLeast"/>
        <w:ind w:left="720" w:hanging="360"/>
        <w:jc w:val="both"/>
        <w:rPr>
          <w:rFonts w:ascii="Times New Roman" w:hAnsi="Times New Roman"/>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Asumir un proceso de autoevaluación continuo, basado en estándares, que le permita saber su estado en relación al uso de las Tics y considerar las capacitaciones necesarias para mejorarlo si es necesario.</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Modificar la forma de desarrollar las actividades académicas y formativas de tal forma de transformarse en un modelo para sus estudiantes en relación al uso de las Tics en los procesos educativos.</w:t>
      </w:r>
    </w:p>
    <w:p w:rsidR="00BC34A1" w:rsidRDefault="00BC34A1" w:rsidP="00BC34A1">
      <w:pPr>
        <w:spacing w:line="150" w:lineRule="atLeast"/>
        <w:ind w:left="720" w:hanging="360"/>
        <w:jc w:val="both"/>
        <w:rPr>
          <w:color w:val="333333"/>
        </w:rPr>
      </w:pPr>
      <w:r>
        <w:rPr>
          <w:rFonts w:ascii="Wingdings" w:hAnsi="Wingdings"/>
          <w:color w:val="333333"/>
        </w:rPr>
        <w:t></w:t>
      </w:r>
      <w:r>
        <w:rPr>
          <w:color w:val="333333"/>
          <w:sz w:val="14"/>
          <w:szCs w:val="14"/>
        </w:rPr>
        <w:t>    </w:t>
      </w:r>
      <w:r>
        <w:rPr>
          <w:rStyle w:val="apple-converted-space"/>
          <w:color w:val="333333"/>
          <w:sz w:val="14"/>
          <w:szCs w:val="14"/>
        </w:rPr>
        <w:t> </w:t>
      </w:r>
      <w:r>
        <w:rPr>
          <w:color w:val="333333"/>
        </w:rPr>
        <w:t xml:space="preserve">Transformarse en un observador crítico de los procesos de incorporación de las </w:t>
      </w:r>
      <w:r w:rsidR="000E32BB">
        <w:rPr>
          <w:color w:val="333333"/>
        </w:rPr>
        <w:t>TIC</w:t>
      </w:r>
      <w:r>
        <w:rPr>
          <w:color w:val="333333"/>
        </w:rPr>
        <w:t xml:space="preserve"> en sus respectivas carreras, exigiendo de las autoridades todo lo necesario para que las Tics se incorporen en la formación inicial y su uso permanente se traduzca en una mejor formación de los futuros profesores.</w:t>
      </w:r>
    </w:p>
    <w:p w:rsidR="005A5EAB" w:rsidRDefault="005A5EAB">
      <w:pPr>
        <w:rPr>
          <w:rFonts w:asciiTheme="majorHAnsi" w:eastAsiaTheme="majorEastAsia" w:hAnsiTheme="majorHAnsi" w:cstheme="majorBidi"/>
          <w:color w:val="17365D" w:themeColor="text2" w:themeShade="BF"/>
          <w:spacing w:val="5"/>
          <w:kern w:val="28"/>
          <w:sz w:val="52"/>
          <w:szCs w:val="52"/>
        </w:rPr>
      </w:pPr>
      <w:bookmarkStart w:id="162" w:name="_Toc324319021"/>
      <w:r>
        <w:br w:type="page"/>
      </w:r>
    </w:p>
    <w:p w:rsidR="00F55E90" w:rsidRDefault="00F55E90" w:rsidP="002E1F38">
      <w:pPr>
        <w:pStyle w:val="Ttulo"/>
        <w:pBdr>
          <w:bottom w:val="none" w:sz="0" w:space="0" w:color="auto"/>
        </w:pBdr>
      </w:pPr>
    </w:p>
    <w:p w:rsidR="005A5EAB" w:rsidRDefault="005A5EAB" w:rsidP="005A5EAB"/>
    <w:p w:rsidR="005A5EAB" w:rsidRPr="005A5EAB" w:rsidRDefault="005A5EAB" w:rsidP="005A5EAB"/>
    <w:p w:rsidR="00A759E4" w:rsidRDefault="00C87322" w:rsidP="00C3606F">
      <w:pPr>
        <w:pStyle w:val="Ttulo1"/>
        <w:pBdr>
          <w:bottom w:val="single" w:sz="4" w:space="1" w:color="auto"/>
          <w:right w:val="single" w:sz="4" w:space="4" w:color="auto"/>
        </w:pBdr>
      </w:pPr>
      <w:bookmarkStart w:id="163" w:name="_Toc437440257"/>
      <w:r>
        <w:t xml:space="preserve">CAPÍTULO </w:t>
      </w:r>
      <w:r w:rsidR="0011328E">
        <w:t>4</w:t>
      </w:r>
      <w:r w:rsidR="002E1F38">
        <w:t xml:space="preserve">: </w:t>
      </w:r>
      <w:r w:rsidR="00F55E90">
        <w:t>La</w:t>
      </w:r>
      <w:r>
        <w:t xml:space="preserve"> </w:t>
      </w:r>
      <w:r w:rsidR="00A759E4" w:rsidRPr="00EB6DEF">
        <w:t>Investigación propuesta</w:t>
      </w:r>
      <w:bookmarkEnd w:id="162"/>
      <w:bookmarkEnd w:id="163"/>
    </w:p>
    <w:p w:rsidR="002E1F38" w:rsidRPr="002E1F38" w:rsidRDefault="002E1F38" w:rsidP="002E1F38"/>
    <w:p w:rsidR="00F55E90" w:rsidRDefault="00F55E90">
      <w:r>
        <w:br w:type="page"/>
      </w:r>
    </w:p>
    <w:p w:rsidR="00B50283" w:rsidRDefault="00B50283" w:rsidP="00B50283">
      <w:pPr>
        <w:pStyle w:val="Ttulo2"/>
      </w:pPr>
      <w:bookmarkStart w:id="164" w:name="_Toc431920048"/>
      <w:bookmarkStart w:id="165" w:name="_Toc431921655"/>
      <w:bookmarkStart w:id="166" w:name="_Toc437440258"/>
      <w:r>
        <w:lastRenderedPageBreak/>
        <w:t>4.1 Planteamiento del problema</w:t>
      </w:r>
      <w:bookmarkEnd w:id="164"/>
      <w:bookmarkEnd w:id="165"/>
      <w:bookmarkEnd w:id="166"/>
    </w:p>
    <w:p w:rsidR="00B50283" w:rsidRDefault="00B50283" w:rsidP="00B50283"/>
    <w:p w:rsidR="00B50283" w:rsidRDefault="00B50283" w:rsidP="00B50283">
      <w:pPr>
        <w:jc w:val="both"/>
      </w:pPr>
      <w:r>
        <w:t xml:space="preserve">En estos momentos hay una serie de factores externos que están presionando a las instituciones de educación superior para que se mejore la calidad de los profesionales de la educación: La sociedad chilena en general se encuentra en estos momentos muy sensibilizada con el tema de la calidad de la educación y se ha generado un importante movimiento que exige del gobierno soluciones  a una variada gama de problemas que afectan al sistema educativo en todos sus niveles, desde la educación preescolar hasta la universitaria.  La reforma educacional Chilena ha establecido que las universidades y las carreras deben ingresar a un sistema de acreditación que finalmente se utiliza como un parámetro para la asignación de recursos y como necesario para participar a fondos concursables que entrega el estado. La Universidad de Playa Ancha ha comenzado un proceso de cambios curriculares que incorpora dentro de sus objetivos lograr autonomía de los estudiantes, lo que pasa en parte por la incorporación de las </w:t>
      </w:r>
      <w:r w:rsidR="000E32BB">
        <w:t>TIC</w:t>
      </w:r>
      <w:r>
        <w:t xml:space="preserve"> transversalmente en las carreras de la Universidad, por otro lado se ha propuesto en el plan estratégico 2011 – 2015, mejorar el rendimiento de nuestros estudiantes en la prueba INCIA de tecnología por lo que </w:t>
      </w:r>
      <w:r w:rsidRPr="00786173">
        <w:t xml:space="preserve">se requiere realizar estudios que permitan generar una propuesta pertinente y viable para incorporar las </w:t>
      </w:r>
      <w:r w:rsidR="000E32BB">
        <w:t>TIC</w:t>
      </w:r>
      <w:r w:rsidRPr="00786173">
        <w:t xml:space="preserve"> en la docencia universitaria y  generar las competencias exigidas por el  Ministerio de Educación de los profesores chilenos.</w:t>
      </w:r>
    </w:p>
    <w:p w:rsidR="00B50283" w:rsidRDefault="00B50283" w:rsidP="00B50283">
      <w:pPr>
        <w:jc w:val="both"/>
      </w:pPr>
    </w:p>
    <w:p w:rsidR="00B50283" w:rsidRDefault="00B50283" w:rsidP="00B50283">
      <w:pPr>
        <w:jc w:val="both"/>
      </w:pPr>
      <w:r>
        <w:t>Todo lo anterior se suma a la necesidad que tienen las instituciones formadoras de profesores de actualizar sus procesos, sus currículum y en definitiva su modelo de enseñanza para que los futuros profesores adquieran las competencias TIC necesarias para la incorporación de estas en los sistemas de enseñanza.</w:t>
      </w:r>
    </w:p>
    <w:p w:rsidR="00B50283" w:rsidRDefault="00B50283" w:rsidP="00B50283">
      <w:pPr>
        <w:jc w:val="both"/>
      </w:pPr>
    </w:p>
    <w:p w:rsidR="00B50283" w:rsidRPr="00786173" w:rsidRDefault="00B50283" w:rsidP="00B50283">
      <w:pPr>
        <w:jc w:val="both"/>
      </w:pPr>
      <w:r w:rsidRPr="00786173">
        <w:rPr>
          <w:b/>
        </w:rPr>
        <w:t xml:space="preserve">No hay </w:t>
      </w:r>
      <w:r>
        <w:rPr>
          <w:b/>
        </w:rPr>
        <w:t>en</w:t>
      </w:r>
      <w:r w:rsidRPr="00786173">
        <w:rPr>
          <w:b/>
        </w:rPr>
        <w:t xml:space="preserve"> nuestra universidad estudios que orienten en relación a </w:t>
      </w:r>
      <w:r>
        <w:rPr>
          <w:b/>
        </w:rPr>
        <w:t xml:space="preserve">cuáles son </w:t>
      </w:r>
      <w:r w:rsidRPr="00786173">
        <w:rPr>
          <w:b/>
        </w:rPr>
        <w:t xml:space="preserve">las competencias o conocimientos en torno a las </w:t>
      </w:r>
      <w:r w:rsidR="000E32BB">
        <w:rPr>
          <w:b/>
        </w:rPr>
        <w:t>TIC</w:t>
      </w:r>
      <w:r>
        <w:rPr>
          <w:b/>
        </w:rPr>
        <w:t xml:space="preserve"> que traen los estudiantes que ingresan</w:t>
      </w:r>
      <w:r w:rsidRPr="00786173">
        <w:rPr>
          <w:b/>
        </w:rPr>
        <w:t>.</w:t>
      </w:r>
      <w:r>
        <w:t xml:space="preserve">  Este estudio pretende lograr un primer acercamiento a este tema con el objetivo de tener información que permita apoyar la toma de decisiones respecto a modificación de mallas curriculares y acciones que se lleven a cabo para integrar las </w:t>
      </w:r>
      <w:r w:rsidR="000E32BB">
        <w:t>TIC</w:t>
      </w:r>
      <w:r>
        <w:t xml:space="preserve"> en los procesos de docencia al interior de la universidad.</w:t>
      </w:r>
    </w:p>
    <w:p w:rsidR="00B50283" w:rsidRDefault="00B50283" w:rsidP="00B50283"/>
    <w:p w:rsidR="00B50283" w:rsidRPr="00FE4913" w:rsidRDefault="00B50283" w:rsidP="00B50283"/>
    <w:p w:rsidR="00B50283" w:rsidRDefault="00B50283" w:rsidP="00B50283">
      <w:pPr>
        <w:pStyle w:val="Ttulo2"/>
      </w:pPr>
      <w:bookmarkStart w:id="167" w:name="_Toc431920049"/>
      <w:bookmarkStart w:id="168" w:name="_Toc431921656"/>
    </w:p>
    <w:p w:rsidR="00B50283" w:rsidRDefault="00B50283" w:rsidP="00B50283">
      <w:pPr>
        <w:pStyle w:val="Ttulo2"/>
      </w:pPr>
      <w:bookmarkStart w:id="169" w:name="_Toc437440259"/>
      <w:r>
        <w:t>4.2 Preguntas de investigación</w:t>
      </w:r>
      <w:bookmarkEnd w:id="167"/>
      <w:bookmarkEnd w:id="168"/>
      <w:bookmarkEnd w:id="169"/>
    </w:p>
    <w:p w:rsidR="00B50283" w:rsidRDefault="00B50283" w:rsidP="00B50283"/>
    <w:p w:rsidR="00B50283" w:rsidRDefault="00B50283" w:rsidP="00B50283">
      <w:pPr>
        <w:jc w:val="both"/>
      </w:pPr>
      <w:r>
        <w:t>La docencia en el área de tecnología al interior de la universidad, la relación directa con los estudiantes de las diferentes carreras, especialmente los de carreras pedagógicas, el conocimiento de la realidad educativa nacional y regional, generan una gran cantidad de interrogantes relacionada con la labor docente y las tic así como también de cuestiones relacionadas con la formación de profesores  en la universidad. Algunas de estas guían la presente investigación.</w:t>
      </w:r>
    </w:p>
    <w:p w:rsidR="00B50283" w:rsidRDefault="00B50283" w:rsidP="00B50283">
      <w:pPr>
        <w:jc w:val="both"/>
      </w:pPr>
    </w:p>
    <w:p w:rsidR="00B50283" w:rsidRDefault="00B50283" w:rsidP="00B50283">
      <w:r>
        <w:t>¿Cómo llegan los estudiantes que ingresan a nuestra universidad en relación al conocimiento y uso de las tecnologías?</w:t>
      </w:r>
    </w:p>
    <w:p w:rsidR="00B50283" w:rsidRDefault="00B50283" w:rsidP="00B50283"/>
    <w:p w:rsidR="00B50283" w:rsidRDefault="00B50283" w:rsidP="00B50283">
      <w:r>
        <w:t xml:space="preserve">¿Al salir de la Educación media, los estudiantes tendrán las competencias en el área de las </w:t>
      </w:r>
      <w:r w:rsidR="000E32BB">
        <w:t>TIC</w:t>
      </w:r>
      <w:r>
        <w:t xml:space="preserve"> que la reforma educacional se ha planteado como meta?</w:t>
      </w:r>
    </w:p>
    <w:p w:rsidR="00B50283" w:rsidRDefault="00B50283" w:rsidP="00B50283"/>
    <w:p w:rsidR="00B50283" w:rsidRDefault="00B50283" w:rsidP="00B50283">
      <w:pPr>
        <w:jc w:val="both"/>
      </w:pPr>
      <w:r>
        <w:t xml:space="preserve">¿Por ser los estudiantes de nuestra Universidad mayoritariamente provenientes de colegios municipalizados o particulares subvencionados, traerán deficiencias en el área de las </w:t>
      </w:r>
      <w:r w:rsidR="000E32BB">
        <w:t>TIC</w:t>
      </w:r>
      <w:r>
        <w:t>, al igual como se ha detectado las traen en lenguaje y matemáticas?</w:t>
      </w:r>
    </w:p>
    <w:p w:rsidR="00B50283" w:rsidRDefault="00B50283" w:rsidP="00B50283">
      <w:pPr>
        <w:jc w:val="both"/>
      </w:pPr>
    </w:p>
    <w:p w:rsidR="00B50283" w:rsidRDefault="00B50283" w:rsidP="00B50283">
      <w:pPr>
        <w:jc w:val="both"/>
      </w:pPr>
      <w:r>
        <w:t>¿Habrá diferencias de género en el conocimiento y manejo de tic que tienen los estudiantes que ingresan a nuestra Universidad, hecho que debería ser considerado ya que algunas carreras de la universidad son preferidas preferentemente por mujeres y otras por hombres?</w:t>
      </w:r>
    </w:p>
    <w:p w:rsidR="00B50283" w:rsidRDefault="00B50283" w:rsidP="00B50283">
      <w:pPr>
        <w:jc w:val="both"/>
      </w:pPr>
    </w:p>
    <w:p w:rsidR="00B50283" w:rsidRDefault="00B50283" w:rsidP="00B50283">
      <w:pPr>
        <w:jc w:val="both"/>
      </w:pPr>
      <w:r>
        <w:t xml:space="preserve">¿Qué estrategias se podrían considerar para incorporar las </w:t>
      </w:r>
      <w:r w:rsidR="000E32BB">
        <w:t>TIC</w:t>
      </w:r>
      <w:r>
        <w:t xml:space="preserve"> en el quehacer docente universitario y que además sirva para mejorar las competencias de los futuros profesores?</w:t>
      </w:r>
    </w:p>
    <w:p w:rsidR="00B50283" w:rsidRDefault="00B50283" w:rsidP="00B50283">
      <w:pPr>
        <w:jc w:val="both"/>
      </w:pPr>
    </w:p>
    <w:p w:rsidR="00B50283" w:rsidRDefault="00B50283" w:rsidP="00B50283">
      <w:pPr>
        <w:jc w:val="both"/>
      </w:pPr>
      <w:r>
        <w:t>¿Será suficiente lo que  realiza actualmente la universidad en relación a las TIC para que los futuros profesores puedan asimilar correctamente las tecnologías y ocuparlas en su vida profesional?</w:t>
      </w:r>
    </w:p>
    <w:p w:rsidR="00B50283" w:rsidRDefault="00B50283" w:rsidP="00B50283">
      <w:pPr>
        <w:jc w:val="both"/>
      </w:pPr>
    </w:p>
    <w:p w:rsidR="00B50283" w:rsidRDefault="00B50283" w:rsidP="00B50283">
      <w:pPr>
        <w:jc w:val="both"/>
      </w:pPr>
      <w:r>
        <w:t>¿Qué tipo de intervenciones serán necesarias en la formación de profesores para que estos adquieran las habilidades y competencias que le permitan usarlas en su vida profesional?</w:t>
      </w:r>
    </w:p>
    <w:p w:rsidR="00B50283" w:rsidRDefault="00B50283" w:rsidP="00B50283">
      <w:pPr>
        <w:jc w:val="both"/>
      </w:pPr>
    </w:p>
    <w:p w:rsidR="00B50283" w:rsidRPr="00DD3331" w:rsidRDefault="00B50283" w:rsidP="00B50283">
      <w:pPr>
        <w:jc w:val="both"/>
      </w:pPr>
      <w:r>
        <w:lastRenderedPageBreak/>
        <w:t>¿Habrán diferencias importantes en las habilidades y conocimientos en relación a las TIC que tienen los estudiantes que egresan de los diferentes tipos de colegio?, lo que nos debería importar  ya que el grueso de nuestros estudiantes provienen de colegios municipalizados o particulares subvencionados.</w:t>
      </w:r>
    </w:p>
    <w:p w:rsidR="00B50283" w:rsidRDefault="00B50283" w:rsidP="00B50283">
      <w:pPr>
        <w:pStyle w:val="Ttulo3"/>
      </w:pPr>
    </w:p>
    <w:p w:rsidR="00B50283" w:rsidRPr="00E23EEE" w:rsidRDefault="00B50283" w:rsidP="00B50283">
      <w:pPr>
        <w:pStyle w:val="Ttulo2"/>
      </w:pPr>
      <w:bookmarkStart w:id="170" w:name="_Toc431920050"/>
      <w:bookmarkStart w:id="171" w:name="_Toc431921657"/>
      <w:bookmarkStart w:id="172" w:name="_Toc437440260"/>
      <w:r>
        <w:t>4.3</w:t>
      </w:r>
      <w:r w:rsidRPr="00E23EEE">
        <w:t xml:space="preserve"> Viabilidad</w:t>
      </w:r>
      <w:bookmarkEnd w:id="170"/>
      <w:bookmarkEnd w:id="171"/>
      <w:bookmarkEnd w:id="172"/>
    </w:p>
    <w:p w:rsidR="00B50283" w:rsidRDefault="00B50283" w:rsidP="00B50283"/>
    <w:p w:rsidR="00B50283" w:rsidRDefault="00B50283" w:rsidP="00B50283">
      <w:pPr>
        <w:jc w:val="both"/>
      </w:pPr>
      <w:r>
        <w:t xml:space="preserve">La viabilidad del proyecto es alta debido a dos factores fundamentales: </w:t>
      </w:r>
    </w:p>
    <w:p w:rsidR="00B50283" w:rsidRDefault="00B50283" w:rsidP="00B50283">
      <w:pPr>
        <w:jc w:val="both"/>
      </w:pPr>
    </w:p>
    <w:p w:rsidR="00B50283" w:rsidRDefault="00B50283" w:rsidP="00B50283">
      <w:pPr>
        <w:jc w:val="both"/>
      </w:pPr>
      <w:r>
        <w:t>Primero, la universidad está desarrollando un nuevo modelo educativo, centrado en los alumnos y donde la incorporación de las tecnologías se considera como un eje importante para su desarrollo, tanto, que considera la necesidad de desarrollar un conjunto de competencias que deben ser definidas y que se transformarían en las  “Competencias instrumentales sello tic” de los profesionales de la Universidad de Playa Ancha. Para esto es necesario realizar estudios previos que avalen las decisiones que se tomen en ese sentido.</w:t>
      </w:r>
    </w:p>
    <w:p w:rsidR="00B50283" w:rsidRDefault="00B50283" w:rsidP="00B50283">
      <w:pPr>
        <w:jc w:val="both"/>
      </w:pPr>
    </w:p>
    <w:p w:rsidR="00A759E4" w:rsidRDefault="00B50283" w:rsidP="00B50283">
      <w:pPr>
        <w:jc w:val="both"/>
      </w:pPr>
      <w:r>
        <w:t>Segundo, el estudio propuesto es al interior de la universidad por lo que la recopilación de datos para el estudio no debería representar dificultades.</w:t>
      </w:r>
    </w:p>
    <w:p w:rsidR="00B50283" w:rsidRDefault="00B50283" w:rsidP="00A759E4">
      <w:pPr>
        <w:jc w:val="both"/>
      </w:pPr>
    </w:p>
    <w:p w:rsidR="00B50283" w:rsidRDefault="00B50283" w:rsidP="00A759E4">
      <w:pPr>
        <w:jc w:val="both"/>
      </w:pPr>
    </w:p>
    <w:p w:rsidR="00B50283" w:rsidRDefault="00B50283" w:rsidP="00B50283">
      <w:pPr>
        <w:pStyle w:val="Ttulo2"/>
      </w:pPr>
      <w:bookmarkStart w:id="173" w:name="_Toc437440261"/>
      <w:r>
        <w:t>4.4 Propuesta</w:t>
      </w:r>
      <w:bookmarkEnd w:id="173"/>
    </w:p>
    <w:p w:rsidR="00B50283" w:rsidRPr="00B50283" w:rsidRDefault="00B50283" w:rsidP="00B50283"/>
    <w:p w:rsidR="002E1F38" w:rsidRPr="00B50283" w:rsidRDefault="002E1F38" w:rsidP="00A759E4">
      <w:pPr>
        <w:jc w:val="both"/>
        <w:rPr>
          <w:b/>
        </w:rPr>
      </w:pPr>
      <w:r w:rsidRPr="00B50283">
        <w:rPr>
          <w:b/>
        </w:rPr>
        <w:t>Considerando que:</w:t>
      </w:r>
    </w:p>
    <w:p w:rsidR="002E1F38" w:rsidRPr="0006786B" w:rsidRDefault="002E1F38" w:rsidP="00A759E4">
      <w:pPr>
        <w:jc w:val="both"/>
      </w:pPr>
    </w:p>
    <w:p w:rsidR="00F55E90" w:rsidRPr="0006786B" w:rsidRDefault="0006786B" w:rsidP="00A759E4">
      <w:pPr>
        <w:jc w:val="both"/>
      </w:pPr>
      <w:r>
        <w:t xml:space="preserve">- </w:t>
      </w:r>
      <w:r w:rsidR="002E1F38" w:rsidRPr="0006786B">
        <w:t>La Universidad de Playa Ancha, está viviendo un proceso de cambio de su modelo educativo, pasando a un modelo centrado en el estudiante.</w:t>
      </w:r>
    </w:p>
    <w:p w:rsidR="002E1F38" w:rsidRPr="0006786B" w:rsidRDefault="002E1F38" w:rsidP="00A759E4">
      <w:pPr>
        <w:jc w:val="both"/>
      </w:pPr>
    </w:p>
    <w:p w:rsidR="002E1F38" w:rsidRPr="0006786B" w:rsidRDefault="0006786B" w:rsidP="00A759E4">
      <w:pPr>
        <w:jc w:val="both"/>
      </w:pPr>
      <w:r>
        <w:t xml:space="preserve">- </w:t>
      </w:r>
      <w:r w:rsidR="002E1F38" w:rsidRPr="0006786B">
        <w:t>El nuevo modelo incorpora un eje fundamental referido a competencias instrumentales sello TIC.</w:t>
      </w:r>
    </w:p>
    <w:p w:rsidR="002E1F38" w:rsidRPr="0006786B" w:rsidRDefault="002E1F38" w:rsidP="00A759E4">
      <w:pPr>
        <w:jc w:val="both"/>
      </w:pPr>
    </w:p>
    <w:p w:rsidR="002E1F38" w:rsidRPr="0006786B" w:rsidRDefault="0006786B" w:rsidP="00A759E4">
      <w:pPr>
        <w:jc w:val="both"/>
      </w:pPr>
      <w:r>
        <w:t xml:space="preserve">- </w:t>
      </w:r>
      <w:r w:rsidR="002E1F38" w:rsidRPr="0006786B">
        <w:t>La universidad no dispone de datos certeros acerca de las características de los estudiantes que ingresan</w:t>
      </w:r>
      <w:r w:rsidRPr="0006786B">
        <w:t>,</w:t>
      </w:r>
      <w:r w:rsidR="002E1F38" w:rsidRPr="0006786B">
        <w:t xml:space="preserve"> en relación a sus conocimientos y competencias en el ámbito de las TIC.</w:t>
      </w:r>
    </w:p>
    <w:p w:rsidR="002E1F38" w:rsidRPr="0006786B" w:rsidRDefault="002E1F38" w:rsidP="00A759E4">
      <w:pPr>
        <w:jc w:val="both"/>
      </w:pPr>
    </w:p>
    <w:p w:rsidR="002E1F38" w:rsidRDefault="0006786B" w:rsidP="00A759E4">
      <w:pPr>
        <w:jc w:val="both"/>
      </w:pPr>
      <w:r>
        <w:t xml:space="preserve">- </w:t>
      </w:r>
      <w:r w:rsidRPr="0006786B">
        <w:t>Es</w:t>
      </w:r>
      <w:r w:rsidR="002E1F38" w:rsidRPr="0006786B">
        <w:t xml:space="preserve"> necesario conocer el perfil </w:t>
      </w:r>
      <w:r w:rsidRPr="0006786B">
        <w:t xml:space="preserve">TIC </w:t>
      </w:r>
      <w:r w:rsidR="002E1F38" w:rsidRPr="0006786B">
        <w:t>de los estudiantes que ingr</w:t>
      </w:r>
      <w:r w:rsidRPr="0006786B">
        <w:t>esan, para que las intervenciones que se consideren en el nuevo modelo sean coherentes a ello.</w:t>
      </w:r>
    </w:p>
    <w:p w:rsidR="0006786B" w:rsidRDefault="0006786B" w:rsidP="00A759E4">
      <w:pPr>
        <w:jc w:val="both"/>
      </w:pPr>
    </w:p>
    <w:p w:rsidR="0006786B" w:rsidRPr="0006786B" w:rsidRDefault="0006786B" w:rsidP="00A759E4">
      <w:pPr>
        <w:jc w:val="both"/>
      </w:pPr>
      <w:r>
        <w:lastRenderedPageBreak/>
        <w:t>- Uno de los objetivos del nuevo modelo es lograr estudiantes autónomos lo que pasa en gran medida por el uso de tecnologías.</w:t>
      </w:r>
    </w:p>
    <w:p w:rsidR="0006786B" w:rsidRPr="0006786B" w:rsidRDefault="0006786B" w:rsidP="00A759E4">
      <w:pPr>
        <w:jc w:val="both"/>
      </w:pPr>
    </w:p>
    <w:p w:rsidR="0006786B" w:rsidRDefault="0006786B" w:rsidP="00A759E4">
      <w:pPr>
        <w:jc w:val="both"/>
      </w:pPr>
      <w:r>
        <w:t xml:space="preserve">- </w:t>
      </w:r>
      <w:r w:rsidRPr="0006786B">
        <w:t>Es conocido que los estudiantes que ingresan a la Universidad de Playa Ancha traen deficiencias en lenguaje y matemática, asociado a su condición social y al tipo de colegio que en muchos casos son de alta vulnerabilidad.</w:t>
      </w:r>
    </w:p>
    <w:p w:rsidR="0006786B" w:rsidRDefault="0006786B" w:rsidP="00A759E4">
      <w:pPr>
        <w:jc w:val="both"/>
      </w:pPr>
    </w:p>
    <w:p w:rsidR="0006786B" w:rsidRDefault="0006786B" w:rsidP="0006786B">
      <w:pPr>
        <w:jc w:val="both"/>
      </w:pPr>
      <w:r>
        <w:t xml:space="preserve">- Nuestra Universidad </w:t>
      </w:r>
      <w:r w:rsidR="0026447F">
        <w:t xml:space="preserve">es por historia y en la práctica, </w:t>
      </w:r>
      <w:r>
        <w:t xml:space="preserve"> formadora de profesores</w:t>
      </w:r>
      <w:r w:rsidR="0026447F">
        <w:t xml:space="preserve"> y el </w:t>
      </w:r>
      <w:r>
        <w:t xml:space="preserve"> Ministerio de Educación</w:t>
      </w:r>
      <w:r w:rsidR="0026447F">
        <w:t xml:space="preserve"> de Chile ha definido exigencias </w:t>
      </w:r>
      <w:r>
        <w:t>para estos profesionales</w:t>
      </w:r>
      <w:r w:rsidR="0026447F">
        <w:t xml:space="preserve"> en el área de las TIC.</w:t>
      </w:r>
    </w:p>
    <w:p w:rsidR="0006786B" w:rsidRPr="0006786B" w:rsidRDefault="0006786B" w:rsidP="00A759E4">
      <w:pPr>
        <w:jc w:val="both"/>
      </w:pPr>
    </w:p>
    <w:p w:rsidR="00F55E90" w:rsidRDefault="00F55E90" w:rsidP="00A759E4">
      <w:pPr>
        <w:jc w:val="both"/>
      </w:pPr>
    </w:p>
    <w:p w:rsidR="0006786B" w:rsidRPr="00B50283" w:rsidRDefault="00A759E4" w:rsidP="00A759E4">
      <w:pPr>
        <w:jc w:val="both"/>
        <w:rPr>
          <w:b/>
        </w:rPr>
      </w:pPr>
      <w:r w:rsidRPr="00B50283">
        <w:rPr>
          <w:b/>
        </w:rPr>
        <w:t>Se propone</w:t>
      </w:r>
      <w:r w:rsidR="0006786B" w:rsidRPr="00B50283">
        <w:rPr>
          <w:b/>
        </w:rPr>
        <w:t>:</w:t>
      </w:r>
    </w:p>
    <w:p w:rsidR="0006786B" w:rsidRDefault="0006786B" w:rsidP="00A759E4">
      <w:pPr>
        <w:jc w:val="both"/>
      </w:pPr>
    </w:p>
    <w:p w:rsidR="00A759E4" w:rsidRDefault="0006786B" w:rsidP="00A759E4">
      <w:pPr>
        <w:jc w:val="both"/>
      </w:pPr>
      <w:r>
        <w:t>R</w:t>
      </w:r>
      <w:r w:rsidR="00A759E4">
        <w:t xml:space="preserve">ealizar una estudio </w:t>
      </w:r>
      <w:r w:rsidR="00125586">
        <w:t xml:space="preserve">exploratorio </w:t>
      </w:r>
      <w:r w:rsidR="00A759E4">
        <w:t xml:space="preserve">descriptivo  acerca del nivel de formación y capacitación tecnológica que traen los estudiantes que ingresan a primer año en las carreras de  la Universidad de Playa Ancha, que considere, dado su importancia, el tipo de colegio del cual provienen los estudiantes, ya que esta variable definitivamente se ha descrito como </w:t>
      </w:r>
      <w:r w:rsidR="00A759E4" w:rsidRPr="00DB4AB2">
        <w:t>asociada a</w:t>
      </w:r>
      <w:r>
        <w:t xml:space="preserve"> </w:t>
      </w:r>
      <w:r w:rsidR="00A759E4" w:rsidRPr="00DB4AB2">
        <w:t>carencias d</w:t>
      </w:r>
      <w:r w:rsidR="00A759E4" w:rsidRPr="007A208D">
        <w:t>e naturaleza social, afectiva, vocacional, cognitiva, actitudinal, d</w:t>
      </w:r>
      <w:r w:rsidR="00A759E4">
        <w:t>e autoeficacia y de autoestima, también se asocia a deficiencias en el área de lenguaje y matemáticas</w:t>
      </w:r>
      <w:r w:rsidR="00A759E4">
        <w:rPr>
          <w:b/>
        </w:rPr>
        <w:t>,</w:t>
      </w:r>
      <w:r>
        <w:rPr>
          <w:b/>
        </w:rPr>
        <w:t xml:space="preserve"> </w:t>
      </w:r>
      <w:r w:rsidR="00A759E4">
        <w:rPr>
          <w:b/>
        </w:rPr>
        <w:t xml:space="preserve"> </w:t>
      </w:r>
      <w:r w:rsidR="00A759E4" w:rsidRPr="00D72D45">
        <w:t>lo que hace suponer</w:t>
      </w:r>
      <w:r w:rsidR="00A759E4">
        <w:t xml:space="preserve"> que también podría afectar negativamente las competencias y conocimientos que traen los estudiantes en el área de las </w:t>
      </w:r>
      <w:r w:rsidR="000E32BB">
        <w:t>TIC</w:t>
      </w:r>
      <w:r w:rsidR="00A759E4">
        <w:t xml:space="preserve"> al ingresar a la universidad. También es importante </w:t>
      </w:r>
      <w:r w:rsidR="00A759E4" w:rsidRPr="00746834">
        <w:t xml:space="preserve">estudiar otras variables como “disponer de computador en su residencia” y “disponer de conexión a Internet”, considerando que pueden ser </w:t>
      </w:r>
      <w:r w:rsidR="00A759E4">
        <w:t xml:space="preserve">factores que afecte negativamente el rendimiento de los estudiantes cuando se pretende a nivel de pre-grado trabajar con un modelo pedagógico que descanse en parte en el uso de las tecnologías. </w:t>
      </w:r>
    </w:p>
    <w:p w:rsidR="0026447F" w:rsidRDefault="0026447F" w:rsidP="00896F48">
      <w:pPr>
        <w:pStyle w:val="Ttulo1"/>
      </w:pPr>
      <w:bookmarkStart w:id="174" w:name="_Toc431920094"/>
      <w:bookmarkStart w:id="175" w:name="_Toc431921691"/>
    </w:p>
    <w:p w:rsidR="00A759E4" w:rsidRDefault="0026447F" w:rsidP="0026447F">
      <w:pPr>
        <w:pStyle w:val="Ttulo2"/>
      </w:pPr>
      <w:bookmarkStart w:id="176" w:name="_Toc437440262"/>
      <w:r>
        <w:t>4.</w:t>
      </w:r>
      <w:r w:rsidR="00B50283">
        <w:t>5</w:t>
      </w:r>
      <w:r>
        <w:t xml:space="preserve"> </w:t>
      </w:r>
      <w:r w:rsidR="00A759E4">
        <w:t>Hipótesis de trabajo</w:t>
      </w:r>
      <w:bookmarkEnd w:id="174"/>
      <w:bookmarkEnd w:id="175"/>
      <w:bookmarkEnd w:id="176"/>
    </w:p>
    <w:p w:rsidR="00A759E4" w:rsidRDefault="00A759E4" w:rsidP="00A759E4">
      <w:pPr>
        <w:jc w:val="both"/>
      </w:pPr>
    </w:p>
    <w:p w:rsidR="00A759E4" w:rsidRDefault="00A759E4" w:rsidP="00A759E4">
      <w:pPr>
        <w:jc w:val="both"/>
      </w:pPr>
      <w:r>
        <w:t xml:space="preserve">Si bien es cierto, estadísticamente se plantea que un estudio descriptivo no requiere </w:t>
      </w:r>
      <w:r w:rsidR="00DE28FA">
        <w:t xml:space="preserve">de </w:t>
      </w:r>
      <w:r>
        <w:t>una hipótesis ya que sólo se intenta describir un determinado fenómeno</w:t>
      </w:r>
      <w:r w:rsidR="00DE28FA">
        <w:t>, también es cierto que en términos generales al emprender un estudio descriptivo es posible basado en la experiencia del investigador tener algunos supuestos en relación a lo que encontrará.  Desde ese punto de vista  se puede plantear una hipótesis de trabajo donde se señala que se espera obtener.</w:t>
      </w:r>
    </w:p>
    <w:p w:rsidR="00DE28FA" w:rsidRDefault="00DE28FA" w:rsidP="00A759E4">
      <w:pPr>
        <w:jc w:val="both"/>
      </w:pPr>
    </w:p>
    <w:p w:rsidR="0026447F" w:rsidRDefault="0026447F" w:rsidP="00A759E4">
      <w:pPr>
        <w:jc w:val="both"/>
      </w:pPr>
    </w:p>
    <w:p w:rsidR="00896F48" w:rsidRPr="0026447F" w:rsidRDefault="0026447F" w:rsidP="00A759E4">
      <w:pPr>
        <w:jc w:val="both"/>
        <w:rPr>
          <w:rStyle w:val="nfasis"/>
        </w:rPr>
      </w:pPr>
      <w:r w:rsidRPr="0026447F">
        <w:rPr>
          <w:rStyle w:val="nfasis"/>
        </w:rPr>
        <w:lastRenderedPageBreak/>
        <w:t xml:space="preserve">Dado </w:t>
      </w:r>
      <w:r w:rsidR="00DE28FA" w:rsidRPr="0026447F">
        <w:rPr>
          <w:rStyle w:val="nfasis"/>
        </w:rPr>
        <w:t xml:space="preserve">que los  estudiantes que ingresan a nuestra universidad provienen principalmente </w:t>
      </w:r>
      <w:r w:rsidRPr="0026447F">
        <w:rPr>
          <w:rStyle w:val="nfasis"/>
        </w:rPr>
        <w:t>de los quintiles</w:t>
      </w:r>
      <w:r w:rsidR="00DE28FA" w:rsidRPr="0026447F">
        <w:rPr>
          <w:rStyle w:val="nfasis"/>
        </w:rPr>
        <w:t xml:space="preserve"> más pobre de la población, </w:t>
      </w:r>
      <w:r w:rsidRPr="0026447F">
        <w:rPr>
          <w:rStyle w:val="nfasis"/>
        </w:rPr>
        <w:t xml:space="preserve">muchos de ellos de colegios vulnerables, </w:t>
      </w:r>
      <w:r w:rsidR="00DE28FA" w:rsidRPr="0026447F">
        <w:rPr>
          <w:rStyle w:val="nfasis"/>
        </w:rPr>
        <w:t>que se ha descrito en investigaciones anteriores que los estudiantes que ingresan a nuestra universidad tienen deficiencias en lenguaje y matemáticas y que estas deficiencias se relacionan con variables socioeconómicas</w:t>
      </w:r>
      <w:r w:rsidRPr="0026447F">
        <w:rPr>
          <w:rStyle w:val="nfasis"/>
        </w:rPr>
        <w:t xml:space="preserve">, entonces, los estudiantes que ingresa a </w:t>
      </w:r>
      <w:r w:rsidR="00896F48" w:rsidRPr="0026447F">
        <w:rPr>
          <w:rStyle w:val="nfasis"/>
        </w:rPr>
        <w:t xml:space="preserve"> primer año de las carreras de la Universidad de Playa Ancha </w:t>
      </w:r>
      <w:r w:rsidRPr="0026447F">
        <w:rPr>
          <w:rStyle w:val="nfasis"/>
        </w:rPr>
        <w:t xml:space="preserve"> </w:t>
      </w:r>
      <w:r w:rsidR="00896F48" w:rsidRPr="0026447F">
        <w:rPr>
          <w:rStyle w:val="nfasis"/>
        </w:rPr>
        <w:t>tr</w:t>
      </w:r>
      <w:r w:rsidRPr="0026447F">
        <w:rPr>
          <w:rStyle w:val="nfasis"/>
        </w:rPr>
        <w:t>a</w:t>
      </w:r>
      <w:r w:rsidR="00896F48" w:rsidRPr="0026447F">
        <w:rPr>
          <w:rStyle w:val="nfasis"/>
        </w:rPr>
        <w:t xml:space="preserve">en deficiencias en relación a sus conocimientos y manejo de las </w:t>
      </w:r>
      <w:r w:rsidRPr="0026447F">
        <w:rPr>
          <w:rStyle w:val="nfasis"/>
        </w:rPr>
        <w:t>Tecnologías de la información y comunicación (TIC)</w:t>
      </w:r>
      <w:r w:rsidR="00896F48" w:rsidRPr="0026447F">
        <w:rPr>
          <w:rStyle w:val="nfasis"/>
        </w:rPr>
        <w:t>.</w:t>
      </w:r>
    </w:p>
    <w:p w:rsidR="00DF59BF" w:rsidRDefault="00DF59BF" w:rsidP="00D14BD5">
      <w:pPr>
        <w:jc w:val="both"/>
      </w:pPr>
    </w:p>
    <w:p w:rsidR="0026447F" w:rsidRDefault="0026447F" w:rsidP="00A759E4">
      <w:pPr>
        <w:pStyle w:val="Ttulo1"/>
      </w:pPr>
      <w:bookmarkStart w:id="177" w:name="_Toc324319022"/>
      <w:bookmarkStart w:id="178" w:name="_Toc431920095"/>
      <w:bookmarkStart w:id="179" w:name="_Toc431921692"/>
    </w:p>
    <w:p w:rsidR="00A759E4" w:rsidRPr="00EB6DEF" w:rsidRDefault="0026447F" w:rsidP="0026447F">
      <w:pPr>
        <w:pStyle w:val="Ttulo2"/>
      </w:pPr>
      <w:bookmarkStart w:id="180" w:name="_Toc437440263"/>
      <w:r>
        <w:t>4.</w:t>
      </w:r>
      <w:r w:rsidR="00B50283">
        <w:t>6</w:t>
      </w:r>
      <w:r>
        <w:t xml:space="preserve"> </w:t>
      </w:r>
      <w:r w:rsidR="00A759E4" w:rsidRPr="00EB6DEF">
        <w:t>Objetivos de la Investigación</w:t>
      </w:r>
      <w:bookmarkEnd w:id="177"/>
      <w:bookmarkEnd w:id="178"/>
      <w:bookmarkEnd w:id="179"/>
      <w:bookmarkEnd w:id="180"/>
    </w:p>
    <w:p w:rsidR="00A759E4" w:rsidRDefault="00A759E4" w:rsidP="00A759E4">
      <w:pPr>
        <w:jc w:val="both"/>
      </w:pPr>
    </w:p>
    <w:p w:rsidR="00B50283" w:rsidRDefault="00B50283" w:rsidP="00B50283">
      <w:pPr>
        <w:jc w:val="both"/>
      </w:pPr>
      <w:r>
        <w:rPr>
          <w:b/>
        </w:rPr>
        <w:t>1</w:t>
      </w:r>
      <w:r w:rsidRPr="002D777C">
        <w:rPr>
          <w:b/>
        </w:rPr>
        <w:t>.-</w:t>
      </w:r>
      <w:r>
        <w:t xml:space="preserve"> Definir un perfil TIC para los estudiantes que ingresan a las carreras de la Universidad de Playa Ancha y en particular un perfil de los estudiantes que ingresan a las carreras de pedagogía.</w:t>
      </w:r>
    </w:p>
    <w:p w:rsidR="00B50283" w:rsidRDefault="00B50283" w:rsidP="00A759E4">
      <w:pPr>
        <w:jc w:val="both"/>
      </w:pPr>
    </w:p>
    <w:p w:rsidR="00B50283" w:rsidRDefault="00B50283" w:rsidP="00A759E4">
      <w:pPr>
        <w:jc w:val="both"/>
      </w:pPr>
    </w:p>
    <w:p w:rsidR="00A759E4" w:rsidRDefault="00B50283" w:rsidP="00A759E4">
      <w:pPr>
        <w:jc w:val="both"/>
      </w:pPr>
      <w:r>
        <w:t>2</w:t>
      </w:r>
      <w:r w:rsidR="00A759E4">
        <w:t xml:space="preserve">.- Obtener información acerca de los conocimientos que traen los estudiantes que ingresan a la Universidad de Playa Ancha en relación al uso y manejo de las TIC. </w:t>
      </w:r>
    </w:p>
    <w:p w:rsidR="00A759E4" w:rsidRDefault="00A759E4" w:rsidP="00A759E4">
      <w:pPr>
        <w:jc w:val="both"/>
      </w:pPr>
    </w:p>
    <w:p w:rsidR="00A759E4" w:rsidRDefault="00B50283" w:rsidP="00A759E4">
      <w:pPr>
        <w:jc w:val="both"/>
      </w:pPr>
      <w:r>
        <w:rPr>
          <w:b/>
        </w:rPr>
        <w:t>3</w:t>
      </w:r>
      <w:r w:rsidR="00A759E4" w:rsidRPr="00DF59BF">
        <w:rPr>
          <w:b/>
        </w:rPr>
        <w:t>.-</w:t>
      </w:r>
      <w:r w:rsidR="00A759E4">
        <w:t xml:space="preserve"> Obtener información acerca de los conocimientos que traen los estudiantes que ingresan a las carreras de pedagogía de la Universidad de Playa Ancha en relación al uso y manejo de las TIC. </w:t>
      </w:r>
    </w:p>
    <w:p w:rsidR="00A759E4" w:rsidRDefault="00A759E4" w:rsidP="00A759E4">
      <w:pPr>
        <w:jc w:val="both"/>
      </w:pPr>
    </w:p>
    <w:p w:rsidR="00A759E4" w:rsidRDefault="00B50283" w:rsidP="00A759E4">
      <w:pPr>
        <w:jc w:val="both"/>
      </w:pPr>
      <w:r>
        <w:rPr>
          <w:b/>
        </w:rPr>
        <w:t>4</w:t>
      </w:r>
      <w:r w:rsidR="00A759E4" w:rsidRPr="00746834">
        <w:rPr>
          <w:b/>
        </w:rPr>
        <w:t>.-</w:t>
      </w:r>
      <w:r w:rsidR="0026447F">
        <w:rPr>
          <w:b/>
        </w:rPr>
        <w:t xml:space="preserve"> </w:t>
      </w:r>
      <w:r w:rsidR="00A759E4">
        <w:t>Estudiar si las variables tipo de colegio, género, disponer o no de computador en el lugar de residencia, disponer o no de internet en el lugar de residencia pueden influir en los conocimientos que tienen los estudiantes que ingresan a la Universidad de Playa Ancha en relación al uso y manejo de las TIC.</w:t>
      </w:r>
    </w:p>
    <w:p w:rsidR="00A759E4" w:rsidRDefault="00A759E4" w:rsidP="00A759E4">
      <w:pPr>
        <w:jc w:val="both"/>
      </w:pPr>
    </w:p>
    <w:p w:rsidR="00A759E4" w:rsidRDefault="00A759E4" w:rsidP="00A759E4">
      <w:pPr>
        <w:jc w:val="both"/>
      </w:pPr>
    </w:p>
    <w:p w:rsidR="002D777C" w:rsidRDefault="00B50283" w:rsidP="00A759E4">
      <w:pPr>
        <w:jc w:val="both"/>
      </w:pPr>
      <w:r>
        <w:rPr>
          <w:b/>
        </w:rPr>
        <w:t>5</w:t>
      </w:r>
      <w:r w:rsidR="00A759E4" w:rsidRPr="00746834">
        <w:rPr>
          <w:b/>
        </w:rPr>
        <w:t>.-</w:t>
      </w:r>
      <w:r w:rsidR="00A759E4">
        <w:t>Establecer una metodología y un instrumento que pueda ser utilizado por la Universidad para indagar acerca del estado en que ingresan los estudiantes en relación al uso y manejo de las TIC.</w:t>
      </w:r>
    </w:p>
    <w:p w:rsidR="00647CE6" w:rsidRDefault="00647CE6" w:rsidP="00D14BD5">
      <w:pPr>
        <w:jc w:val="both"/>
      </w:pPr>
    </w:p>
    <w:p w:rsidR="00B50283" w:rsidRDefault="00B50283" w:rsidP="00D14BD5">
      <w:pPr>
        <w:jc w:val="both"/>
      </w:pPr>
    </w:p>
    <w:p w:rsidR="00B50283" w:rsidRDefault="00B50283" w:rsidP="00D14BD5">
      <w:pPr>
        <w:jc w:val="both"/>
      </w:pPr>
    </w:p>
    <w:p w:rsidR="00B50283" w:rsidRDefault="00B50283" w:rsidP="00D14BD5">
      <w:pPr>
        <w:jc w:val="both"/>
      </w:pPr>
    </w:p>
    <w:p w:rsidR="00B50283" w:rsidRDefault="00F44788" w:rsidP="00F44788">
      <w:pPr>
        <w:pStyle w:val="Ttulo2"/>
      </w:pPr>
      <w:bookmarkStart w:id="181" w:name="_Toc437440264"/>
      <w:r>
        <w:lastRenderedPageBreak/>
        <w:t>4.7 Fases de la investigación</w:t>
      </w:r>
      <w:bookmarkEnd w:id="181"/>
    </w:p>
    <w:p w:rsidR="00E6084A" w:rsidRDefault="00E6084A" w:rsidP="00D14BD5">
      <w:pPr>
        <w:jc w:val="both"/>
      </w:pPr>
    </w:p>
    <w:p w:rsidR="000E4661" w:rsidRDefault="00F447CA" w:rsidP="00D14BD5">
      <w:pPr>
        <w:jc w:val="both"/>
      </w:pPr>
      <w:r>
        <w:rPr>
          <w:noProof/>
          <w:lang w:val="es-CL" w:eastAsia="es-CL"/>
        </w:rPr>
      </w:r>
      <w:r>
        <w:rPr>
          <w:noProof/>
          <w:lang w:val="es-CL" w:eastAsia="es-CL"/>
        </w:rPr>
        <w:pict>
          <v:group id="Lienzo 3" o:spid="_x0000_s1103" editas="canvas" style="width:344.4pt;height:576.85pt;mso-position-horizontal-relative:char;mso-position-vertical-relative:line" coordorigin="1162,1111" coordsize="47834,80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1162;top:1111;width:47834;height:80099;visibility:visible" o:preferrelative="f">
              <v:fill o:detectmouseclick="t"/>
              <v:path o:connecttype="none"/>
            </v:shape>
            <v:group id="Group 35" o:spid="_x0000_s1105" style="position:absolute;left:1162;top:1112;width:47834;height:80101" coordorigin="2061,1949" coordsize="7739,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109" coordsize="21600,21600" o:spt="109" path="m,l,21600r21600,l21600,xe">
                <v:stroke joinstyle="miter"/>
                <v:path gradientshapeok="t" o:connecttype="rect"/>
              </v:shapetype>
              <v:shape id="AutoShape 9" o:spid="_x0000_s1106" type="#_x0000_t109" style="position:absolute;left:6921;top:7349;width:287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ioMUA&#10;AADbAAAADwAAAGRycy9kb3ducmV2LnhtbESPQWvCQBSE74X+h+UJvdWNoYrGrCKF0l4qGCteH9ln&#10;Nph9m2a3Me2vdwWhx2FmvmHy9WAb0VPna8cKJuMEBHHpdM2Vgq/92/MchA/IGhvHpOCXPKxXjw85&#10;ZtpdeEd9ESoRIewzVGBCaDMpfWnIoh+7ljh6J9dZDFF2ldQdXiLcNjJNkpm0WHNcMNjSq6HyXPxY&#10;BdPhb34w5vN9+72vFi+b7bGYNqzU02jYLEEEGsJ/+N7+0ArS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yKgxQAAANsAAAAPAAAAAAAAAAAAAAAAAJgCAABkcnMv&#10;ZG93bnJldi54bWxQSwUGAAAAAAQABAD1AAAAigMAAAAA&#10;">
                <v:shadow on="t" opacity=".5" offset="6pt,6pt"/>
                <v:textbox style="mso-next-textbox:#AutoShape 9" inset="2.24206mm,1.121mm,2.24206mm,1.121mm">
                  <w:txbxContent>
                    <w:p w:rsidR="00446148" w:rsidRPr="00B50283" w:rsidRDefault="00446148" w:rsidP="00F44788">
                      <w:pPr>
                        <w:rPr>
                          <w:sz w:val="22"/>
                          <w:lang w:val="es-CL"/>
                        </w:rPr>
                      </w:pPr>
                      <w:r w:rsidRPr="00B50283">
                        <w:rPr>
                          <w:sz w:val="22"/>
                          <w:lang w:val="es-CL"/>
                        </w:rPr>
                        <w:t>Crear el Instrumento</w:t>
                      </w:r>
                    </w:p>
                  </w:txbxContent>
                </v:textbox>
              </v:shape>
              <v:shape id="AutoShape 4" o:spid="_x0000_s1107" type="#_x0000_t109" style="position:absolute;left:4393;top:2669;width:32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O8UA&#10;AADbAAAADwAAAGRycy9kb3ducmV2LnhtbESPQWvCQBSE74X+h+UJvdWNVotGN0EEqReFxpZeH9ln&#10;Nph9m2a3Gv31XaHQ4zAz3zDLvLeNOFPna8cKRsMEBHHpdM2Vgo/D5nkGwgdkjY1jUnAlD3n2+LDE&#10;VLsLv9O5CJWIEPYpKjAhtKmUvjRk0Q9dSxy9o+sshii7SuoOLxFuGzlOkldpsea4YLCltaHyVPxY&#10;BdP+Nvs0Zve2/z5U88lq/1VMG1bqadCvFiAC9eE//NfeagXjF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4c7xQAAANsAAAAPAAAAAAAAAAAAAAAAAJgCAABkcnMv&#10;ZG93bnJldi54bWxQSwUGAAAAAAQABAD1AAAAigMAAAAA&#10;">
                <v:shadow on="t" opacity=".5" offset="6pt,6pt"/>
                <v:textbox style="mso-next-textbox:#AutoShape 4" inset="2.24206mm,1.121mm,2.24206mm,1.121mm">
                  <w:txbxContent>
                    <w:p w:rsidR="00446148" w:rsidRPr="00B50283" w:rsidRDefault="00446148" w:rsidP="00F44788">
                      <w:pPr>
                        <w:rPr>
                          <w:sz w:val="22"/>
                          <w:lang w:val="es-CL"/>
                        </w:rPr>
                      </w:pPr>
                      <w:r w:rsidRPr="00B50283">
                        <w:rPr>
                          <w:sz w:val="22"/>
                          <w:lang w:val="es-CL"/>
                        </w:rPr>
                        <w:t>Revisión Bibliográfica</w:t>
                      </w:r>
                    </w:p>
                  </w:txbxContent>
                </v:textbox>
              </v:shape>
              <v:shapetype id="_x0000_t110" coordsize="21600,21600" o:spt="110" path="m10800,l,10800,10800,21600,21600,10800xe">
                <v:stroke joinstyle="miter"/>
                <v:path gradientshapeok="t" o:connecttype="rect" textboxrect="5400,5400,16200,16200"/>
              </v:shapetype>
              <v:shape id="AutoShape 5" o:spid="_x0000_s1108" type="#_x0000_t110" style="position:absolute;left:3493;top:3929;width:486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0EMQA&#10;AADbAAAADwAAAGRycy9kb3ducmV2LnhtbESPT2vCQBTE7wW/w/KE3upGLa1ENyGWFoqnVkX09sg+&#10;k2D2bchu8+fbd4VCj8PM/IbZpIOpRUetqywrmM8iEMS51RUXCo6Hj6cVCOeRNdaWScFIDtJk8rDB&#10;WNuev6nb+0IECLsYFZTeN7GULi/JoJvZhjh4V9sa9EG2hdQt9gFuarmIohdpsOKwUGJDbyXlt/2P&#10;UVAst9fLa5dVyxOh2+lz9h6NX0o9TodsDcLT4P/Df+1PrWDxDPc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dBDEAAAA2wAAAA8AAAAAAAAAAAAAAAAAmAIAAGRycy9k&#10;b3ducmV2LnhtbFBLBQYAAAAABAAEAPUAAACJAwAAAAA=&#10;">
                <v:shadow on="t" opacity=".5" offset="6pt,6pt"/>
                <v:textbox style="mso-next-textbox:#AutoShape 5" inset="2.24206mm,1.121mm,2.24206mm,1.121mm">
                  <w:txbxContent>
                    <w:p w:rsidR="00446148" w:rsidRPr="00B50283" w:rsidRDefault="00446148" w:rsidP="00F44788">
                      <w:pPr>
                        <w:rPr>
                          <w:sz w:val="22"/>
                          <w:lang w:val="es-CL"/>
                        </w:rPr>
                      </w:pPr>
                      <w:r w:rsidRPr="00B50283">
                        <w:rPr>
                          <w:sz w:val="22"/>
                          <w:lang w:val="es-CL"/>
                        </w:rPr>
                        <w:t>¿Existen Instrumentos que se puedan adaptar a la investigación?</w:t>
                      </w:r>
                    </w:p>
                  </w:txbxContent>
                </v:textbox>
              </v:shape>
              <v:shape id="AutoShape 6" o:spid="_x0000_s1109" type="#_x0000_t109" style="position:absolute;left:2601;top:6097;width:898;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61MUA&#10;AADbAAAADwAAAGRycy9kb3ducmV2LnhtbESPQWvCQBSE74X+h+UJvdWN0ojGbEQKpb1UMFa8PrLP&#10;bDD7Ns1uNe2vdwWhx2FmvmHy1WBbcabeN44VTMYJCOLK6YZrBV+7t+c5CB+QNbaOScEveVgVjw85&#10;ZtpdeEvnMtQiQthnqMCE0GVS+sqQRT92HXH0jq63GKLsa6l7vES4beU0SWbSYsNxwWBHr4aqU/lj&#10;FaTD33xvzOf75ntXL17Wm0OZtqzU02hYL0EEGsJ/+N7+0Aqm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rrUxQAAANsAAAAPAAAAAAAAAAAAAAAAAJgCAABkcnMv&#10;ZG93bnJldi54bWxQSwUGAAAAAAQABAD1AAAAigMAAAAA&#10;">
                <v:shadow on="t" opacity=".5" offset="6pt,6pt"/>
                <v:textbox style="mso-next-textbox:#AutoShape 6" inset="2.24206mm,1.121mm,2.24206mm,1.121mm">
                  <w:txbxContent>
                    <w:p w:rsidR="00446148" w:rsidRPr="00B50283" w:rsidRDefault="00446148" w:rsidP="00F44788">
                      <w:pPr>
                        <w:rPr>
                          <w:sz w:val="22"/>
                          <w:lang w:val="es-CL"/>
                        </w:rPr>
                      </w:pPr>
                      <w:r w:rsidRPr="00B50283">
                        <w:rPr>
                          <w:sz w:val="22"/>
                          <w:lang w:val="es-CL"/>
                        </w:rPr>
                        <w:t>SI</w:t>
                      </w:r>
                    </w:p>
                  </w:txbxContent>
                </v:textbox>
              </v:shape>
              <v:shape id="AutoShape 7" o:spid="_x0000_s1110" type="#_x0000_t109" style="position:absolute;left:8361;top:6097;width:83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ko8QA&#10;AADbAAAADwAAAGRycy9kb3ducmV2LnhtbESPQWvCQBSE70L/w/IK3nRTqaLRTZBCqRcFo+L1kX1m&#10;Q7Nv0+xWY399Vyj0OMzMN8wq720jrtT52rGCl3ECgrh0uuZKwfHwPpqD8AFZY+OYFNzJQ549DVaY&#10;anfjPV2LUIkIYZ+iAhNCm0rpS0MW/di1xNG7uM5iiLKrpO7wFuG2kZMkmUmLNccFgy29GSo/i2+r&#10;YNr/zE/GbD92X4dq8brenYtpw0oNn/v1EkSgPvyH/9obrWAyg8e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JKPEAAAA2wAAAA8AAAAAAAAAAAAAAAAAmAIAAGRycy9k&#10;b3ducmV2LnhtbFBLBQYAAAAABAAEAPUAAACJAwAAAAA=&#10;">
                <v:shadow on="t" opacity=".5" offset="6pt,6pt"/>
                <v:textbox style="mso-next-textbox:#AutoShape 7" inset="2.24206mm,1.121mm,2.24206mm,1.121mm">
                  <w:txbxContent>
                    <w:p w:rsidR="00446148" w:rsidRPr="00B50283" w:rsidRDefault="00446148" w:rsidP="00F44788">
                      <w:pPr>
                        <w:rPr>
                          <w:sz w:val="22"/>
                          <w:lang w:val="es-CL"/>
                        </w:rPr>
                      </w:pPr>
                      <w:r w:rsidRPr="00B50283">
                        <w:rPr>
                          <w:sz w:val="22"/>
                          <w:lang w:val="es-CL"/>
                        </w:rPr>
                        <w:t>NO</w:t>
                      </w:r>
                    </w:p>
                  </w:txbxContent>
                </v:textbox>
              </v:shape>
              <v:shape id="AutoShape 8" o:spid="_x0000_s1111" type="#_x0000_t109" style="position:absolute;left:2061;top:7349;width:32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OMQA&#10;AADbAAAADwAAAGRycy9kb3ducmV2LnhtbESPT2sCMRTE74LfIbyCN81W/LsaRQRpLxVcFa+Pzetm&#10;6eZl3aS67advCoLHYWZ+wyzXra3EjRpfOlbwOkhAEOdOl1woOB13/RkIH5A1Vo5JwQ95WK+6nSWm&#10;2t35QLcsFCJC2KeowIRQp1L63JBFP3A1cfQ+XWMxRNkUUjd4j3BbyWGSTKTFkuOCwZq2hvKv7Nsq&#10;GLe/s7MxH2/767GYjzb7SzauWKneS7tZgAjUhmf40X7XCoZ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gTjEAAAA2wAAAA8AAAAAAAAAAAAAAAAAmAIAAGRycy9k&#10;b3ducmV2LnhtbFBLBQYAAAAABAAEAPUAAACJAwAAAAA=&#10;">
                <v:shadow on="t" opacity=".5" offset="6pt,6pt"/>
                <v:textbox style="mso-next-textbox:#AutoShape 8" inset="2.24206mm,1.121mm,2.24206mm,1.121mm">
                  <w:txbxContent>
                    <w:p w:rsidR="00446148" w:rsidRPr="00B50283" w:rsidRDefault="00446148" w:rsidP="00F44788">
                      <w:pPr>
                        <w:rPr>
                          <w:sz w:val="22"/>
                          <w:lang w:val="es-CL"/>
                        </w:rPr>
                      </w:pPr>
                      <w:r w:rsidRPr="00B50283">
                        <w:rPr>
                          <w:sz w:val="22"/>
                          <w:lang w:val="es-CL"/>
                        </w:rPr>
                        <w:t>Adaptar el Instrumento</w:t>
                      </w:r>
                    </w:p>
                  </w:txbxContent>
                </v:textbox>
              </v:shape>
              <v:shape id="AutoShape 10" o:spid="_x0000_s1112" type="#_x0000_t109" style="position:absolute;left:4581;top:8437;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VSsAA&#10;AADbAAAADwAAAGRycy9kb3ducmV2LnhtbERPTYvCMBC9C/6HMII3TRUVt2sUEWT3omB12evQjE2x&#10;mdQmq11/vTkIHh/ve7FqbSVu1PjSsYLRMAFBnDtdcqHgdNwO5iB8QNZYOSYF/+Rhtex2Fphqd+cD&#10;3bJQiBjCPkUFJoQ6ldLnhiz6oauJI3d2jcUQYVNI3eA9httKjpNkJi2WHBsM1rQxlF+yP6tg2j7m&#10;P8bsvvbXY/ExWe9/s2nFSvV77foTRKA2vMUv97dWMI5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sVSsAAAADbAAAADwAAAAAAAAAAAAAAAACYAgAAZHJzL2Rvd25y&#10;ZXYueG1sUEsFBgAAAAAEAAQA9QAAAIUDAAAAAA==&#10;">
                <v:shadow on="t" opacity=".5" offset="6pt,6pt"/>
                <v:textbox style="mso-next-textbox:#AutoShape 10" inset="2.24206mm,1.121mm,2.24206mm,1.121mm">
                  <w:txbxContent>
                    <w:p w:rsidR="00446148" w:rsidRPr="00B50283" w:rsidRDefault="00446148" w:rsidP="00F44788">
                      <w:pPr>
                        <w:rPr>
                          <w:sz w:val="22"/>
                          <w:lang w:val="es-CL"/>
                        </w:rPr>
                      </w:pPr>
                      <w:r w:rsidRPr="00B50283">
                        <w:rPr>
                          <w:sz w:val="22"/>
                          <w:lang w:val="es-CL"/>
                        </w:rPr>
                        <w:t>Validar el instrumento</w:t>
                      </w:r>
                    </w:p>
                  </w:txbxContent>
                </v:textbox>
              </v:shape>
              <v:shape id="AutoShape 11" o:spid="_x0000_s1113" type="#_x0000_t109" style="position:absolute;left:4221;top:9689;width:3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w0cQA&#10;AADbAAAADwAAAGRycy9kb3ducmV2LnhtbESPQWsCMRSE7wX/Q3hCbzWrVNHVKFIo7UXBVfH62Dw3&#10;i5uXdZPq1l9vBMHjMDPfMLNFaytxocaXjhX0ewkI4tzpkgsFu+33xxiED8gaK8ek4J88LOadtxmm&#10;2l15Q5csFCJC2KeowIRQp1L63JBF33M1cfSOrrEYomwKqRu8Rrit5CBJRtJiyXHBYE1fhvJT9mcV&#10;DNvbeG/M6md93haTz+X6kA0rVuq92y6nIAK14RV+tn+1gsEEHl/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sNHEAAAA2wAAAA8AAAAAAAAAAAAAAAAAmAIAAGRycy9k&#10;b3ducmV2LnhtbFBLBQYAAAAABAAEAPUAAACJAwAAAAA=&#10;">
                <v:shadow on="t" opacity=".5" offset="6pt,6pt"/>
                <v:textbox style="mso-next-textbox:#AutoShape 11" inset="2.24206mm,1.121mm,2.24206mm,1.121mm">
                  <w:txbxContent>
                    <w:p w:rsidR="00446148" w:rsidRPr="00B50283" w:rsidRDefault="00446148" w:rsidP="00F44788">
                      <w:pPr>
                        <w:rPr>
                          <w:sz w:val="22"/>
                          <w:lang w:val="es-CL"/>
                        </w:rPr>
                      </w:pPr>
                      <w:r w:rsidRPr="00B50283">
                        <w:rPr>
                          <w:sz w:val="22"/>
                          <w:lang w:val="es-CL"/>
                        </w:rPr>
                        <w:t>Construir versión definitiva del instrumento</w:t>
                      </w:r>
                    </w:p>
                  </w:txbxContent>
                </v:textbox>
              </v:shape>
              <v:shape id="AutoShape 12" o:spid="_x0000_s1114" type="#_x0000_t109" style="position:absolute;left:3133;top:11309;width:59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PkcEA&#10;AADbAAAADwAAAGRycy9kb3ducmV2LnhtbERPz2vCMBS+C/4P4QneZqpOcdUoIoi7KFg3dn00z6bY&#10;vNQmare/3hwGHj++34tVaytxp8aXjhUMBwkI4tzpkgsFX6ft2wyED8gaK8ek4Jc8rJbdzgJT7R58&#10;pHsWChFD2KeowIRQp1L63JBFP3A1ceTOrrEYImwKqRt8xHBbyVGSTKXFkmODwZo2hvJLdrMKJu3f&#10;7NuY/e5wPRUf7+vDTzapWKl+r13PQQRqw0v87/7UCsZxff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Uj5HBAAAA2wAAAA8AAAAAAAAAAAAAAAAAmAIAAGRycy9kb3du&#10;cmV2LnhtbFBLBQYAAAAABAAEAPUAAACGAwAAAAA=&#10;">
                <v:shadow on="t" opacity=".5" offset="6pt,6pt"/>
                <v:textbox style="mso-next-textbox:#AutoShape 12" inset="2.24206mm,1.121mm,2.24206mm,1.121mm">
                  <w:txbxContent>
                    <w:p w:rsidR="00446148" w:rsidRPr="00B50283" w:rsidRDefault="00446148" w:rsidP="00F44788">
                      <w:pPr>
                        <w:rPr>
                          <w:sz w:val="22"/>
                          <w:lang w:val="es-CL"/>
                        </w:rPr>
                      </w:pPr>
                      <w:r w:rsidRPr="00B50283">
                        <w:rPr>
                          <w:sz w:val="22"/>
                          <w:lang w:val="es-CL"/>
                        </w:rPr>
                        <w:t xml:space="preserve">Aplicar el instrumento a los estudiantes de primer año de </w:t>
                      </w:r>
                      <w:smartTag w:uri="urn:schemas-microsoft-com:office:smarttags" w:element="PersonName">
                        <w:smartTagPr>
                          <w:attr w:name="ProductID" w:val="La Universidad"/>
                        </w:smartTagPr>
                        <w:r w:rsidRPr="00B50283">
                          <w:rPr>
                            <w:sz w:val="22"/>
                            <w:lang w:val="es-CL"/>
                          </w:rPr>
                          <w:t>la Universidad</w:t>
                        </w:r>
                      </w:smartTag>
                      <w:r w:rsidRPr="00B50283">
                        <w:rPr>
                          <w:sz w:val="22"/>
                          <w:lang w:val="es-CL"/>
                        </w:rPr>
                        <w:t xml:space="preserve"> de Playa Ancha</w:t>
                      </w:r>
                    </w:p>
                  </w:txbxContent>
                </v:textbox>
              </v:shape>
              <v:shape id="AutoShape 13" o:spid="_x0000_s1115" type="#_x0000_t109" style="position:absolute;left:3313;top:12929;width:55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qCsQA&#10;AADbAAAADwAAAGRycy9kb3ducmV2LnhtbESPQWsCMRSE74L/ITzBm2bVWnQ1ihRKe6ng2tLrY/Pc&#10;LG5e1k2qq7/eFASPw8x8wyzXra3EmRpfOlYwGiYgiHOnSy4UfO/fBzMQPiBrrByTgit5WK+6nSWm&#10;2l14R+csFCJC2KeowIRQp1L63JBFP3Q1cfQOrrEYomwKqRu8RLit5DhJXqXFkuOCwZreDOXH7M8q&#10;mLa32Y8xXx/b076Yv2y2v9m0YqX6vXazABGoDc/wo/2pFUxG8P8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KgrEAAAA2wAAAA8AAAAAAAAAAAAAAAAAmAIAAGRycy9k&#10;b3ducmV2LnhtbFBLBQYAAAAABAAEAPUAAACJAwAAAAA=&#10;">
                <v:shadow on="t" opacity=".5" offset="6pt,6pt"/>
                <v:textbox style="mso-next-textbox:#AutoShape 13" inset="2.24206mm,1.121mm,2.24206mm,1.121mm">
                  <w:txbxContent>
                    <w:p w:rsidR="00446148" w:rsidRPr="00B50283" w:rsidRDefault="00446148" w:rsidP="00F44788">
                      <w:pPr>
                        <w:rPr>
                          <w:sz w:val="22"/>
                          <w:lang w:val="es-CL"/>
                        </w:rPr>
                      </w:pPr>
                      <w:r w:rsidRPr="00B50283">
                        <w:rPr>
                          <w:sz w:val="22"/>
                          <w:lang w:val="es-CL"/>
                        </w:rPr>
                        <w:t>Aplicar tratamiento estadístico a los datos</w:t>
                      </w:r>
                    </w:p>
                  </w:txbxContent>
                </v:textbox>
              </v:shape>
              <v:shape id="AutoShape 14" o:spid="_x0000_s1116" type="#_x0000_t109" style="position:absolute;left:2953;top:14369;width:63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RMQA&#10;AADbAAAADwAAAGRycy9kb3ducmV2LnhtbESPQWsCMRSE74L/ITyhN81aVHQ1ihTEXhS6Kl4fm+dm&#10;cfOybqKu/fVNodDjMDPfMItVayvxoMaXjhUMBwkI4tzpkgsFx8OmPwXhA7LGyjEpeJGH1bLbWWCq&#10;3ZO/6JGFQkQI+xQVmBDqVEqfG7LoB64mjt7FNRZDlE0hdYPPCLeVfE+SibRYclwwWNOHofya3a2C&#10;cfs9PRmz2+5vh2I2Wu/P2bhipd567XoOIlAb/sN/7U+tYDaB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7UTEAAAA2wAAAA8AAAAAAAAAAAAAAAAAmAIAAGRycy9k&#10;b3ducmV2LnhtbFBLBQYAAAAABAAEAPUAAACJAwAAAAA=&#10;">
                <v:shadow on="t" opacity=".5" offset="6pt,6pt"/>
                <v:textbox style="mso-next-textbox:#AutoShape 14" inset="2.24206mm,1.121mm,2.24206mm,1.121mm">
                  <w:txbxContent>
                    <w:p w:rsidR="00446148" w:rsidRPr="00B50283" w:rsidRDefault="00446148" w:rsidP="00F44788">
                      <w:pPr>
                        <w:rPr>
                          <w:sz w:val="22"/>
                          <w:lang w:val="es-CL"/>
                        </w:rPr>
                      </w:pPr>
                      <w:r w:rsidRPr="00B50283">
                        <w:rPr>
                          <w:sz w:val="22"/>
                          <w:lang w:val="es-CL"/>
                        </w:rPr>
                        <w:t>Análisis de los datos, conclusiones y sugerencias</w:t>
                      </w:r>
                    </w:p>
                  </w:txbxContent>
                </v:textbox>
              </v:shape>
              <v:line id="Line 15" o:spid="_x0000_s1117" style="position:absolute;visibility:visible" from="6013,3209" to="6014,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8sQAAADbAAAADwAAAGRycy9kb3ducmV2LnhtbESPT2sCMRTE7wW/Q3iCl1ITPVi7GkWL&#10;godeqh48PjbPzbabl2WT7p9vbwqFHoeZ+Q2z3vauEi01ofSsYTZVIIhzb0ouNFwvx5cliBCRDVae&#10;ScNAAbab0dMaM+M7/qT2HAuRIBwy1GBjrDMpQ27JYZj6mjh5d984jEk2hTQNdgnuKjlXaiEdlpwW&#10;LNb0bin/Pv84DR97W97U8VS3l2Gfu0N3GJ6/lNaTcb9bgYjUx//wX/tkNLy9wu+X9AP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SvyxAAAANsAAAAPAAAAAAAAAAAA&#10;AAAAAKECAABkcnMvZG93bnJldi54bWxQSwUGAAAAAAQABAD5AAAAkgMAAAAA&#10;">
                <v:stroke endarrow="block"/>
                <v:shadow on="t" opacity=".5" offset="6pt,6pt"/>
              </v:line>
              <v:line id="Line 16" o:spid="_x0000_s1118" style="position:absolute;visibility:visible" from="8353,5369" to="8713,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1P8QAAADbAAAADwAAAGRycy9kb3ducmV2LnhtbESPT2/CMAzF70j7DpEncYN0O6CtEBBM&#10;mkDaYYw/4molpi00TmkCdN9+PkziZsvP773fZNb5Wt2ojVVgAy/DDBSxDa7iwsBu+zl4AxUTssM6&#10;MBn4pQiz6VNvgrkLd/6h2yYVSkw45migTKnJtY62JI9xGBpiuR1D6zHJ2hbatXgXc1/r1ywbaY8V&#10;S0KJDX2UZM+bqzewX9iOrqevCx1GUebl+ttma2P6z918DCpRlx7i/++VM/AuZYVFOE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PU/xAAAANsAAAAPAAAAAAAAAAAA&#10;AAAAAKECAABkcnMvZG93bnJldi54bWxQSwUGAAAAAAQABAD5AAAAkgMAAAAA&#10;">
                <v:shadow on="t" opacity=".5" offset="6pt,6pt"/>
              </v:line>
              <v:line id="Line 18" o:spid="_x0000_s1119" style="position:absolute;flip:x;visibility:visible" from="3133,5369" to="3493,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dyDsQAAADbAAAADwAAAGRycy9kb3ducmV2LnhtbESPQWvCQBSE7wX/w/KE3uqmHsREVykS&#10;xUOhJIr2+Mi+JsHs25Bd3fTfdwuFHoeZ+YZZb0fTiQcNrrWs4HWWgCCurG65VnA+7V+WIJxH1thZ&#10;JgXf5GC7mTytMdM2cEGP0tciQthlqKDxvs+kdFVDBt3M9sTR+7KDQR/lUEs9YIhw08l5kiykwZbj&#10;QoM97RqqbuXdKAhlnu8un/IwhvwjDctrcXu/FEo9T8e3FQhPo/8P/7WPWkGawu+X+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3IOxAAAANsAAAAPAAAAAAAAAAAA&#10;AAAAAKECAABkcnMvZG93bnJldi54bWxQSwUGAAAAAAQABAD5AAAAkgMAAAAA&#10;">
                <v:shadow on="t" opacity=".5" offset="6pt,6pt"/>
              </v:line>
              <v:line id="Line 19" o:spid="_x0000_s1120" style="position:absolute;visibility:visible" from="8713,5369" to="871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QkMUAAADcAAAADwAAAGRycy9kb3ducmV2LnhtbESPO2/DMAyE9wD9DwILdAkaqR2CwI0S&#10;NEUCZOiSx5CRsFjLrUUZlurHvy+HAtlI3PHu43o7hkb11KU6soWXhQFFXEZXc2Xhejk8r0CljOyw&#10;iUwWJkqw3TzM1li4OPCJ+nOulIRwKtCCz7kttE6lp4BpEVti0b5iFzDL2lXadThIeGj0qzFLHbBm&#10;afDY0oen8uf8Gyx87nx9M4dj21+mXRn2w36afxtrnx7H9zdQmcZ8N/9fH53gG8GXZ2QC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FQkMUAAADcAAAADwAAAAAAAAAA&#10;AAAAAAChAgAAZHJzL2Rvd25yZXYueG1sUEsFBgAAAAAEAAQA+QAAAJMDAAAAAA==&#10;">
                <v:stroke endarrow="block"/>
                <v:shadow on="t" opacity=".5" offset="6pt,6pt"/>
              </v:line>
              <v:line id="Line 20" o:spid="_x0000_s1121" style="position:absolute;visibility:visible" from="3133,5369" to="313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31C8EAAADcAAAADwAAAGRycy9kb3ducmV2LnhtbERPS2sCMRC+F/wPYQQvRRM9lLIaRUXB&#10;g5dqDz0Om3Gzupksm7iPf28Khd7m43vOatO7SrTUhNKzhvlMgSDOvSm50PB9PU4/QYSIbLDyTBoG&#10;CrBZj95WmBnf8Re1l1iIFMIhQw02xjqTMuSWHIaZr4kTd/ONw5hgU0jTYJfCXSUXSn1IhyWnBos1&#10;7S3lj8vTaTjvbPmjjqe6vQ673B26w/B+V1pPxv12CSJSH//Ff+6TSfPVHH6fSR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fULwQAAANwAAAAPAAAAAAAAAAAAAAAA&#10;AKECAABkcnMvZG93bnJldi54bWxQSwUGAAAAAAQABAD5AAAAjwMAAAAA&#10;">
                <v:stroke endarrow="block"/>
                <v:shadow on="t" opacity=".5" offset="6pt,6pt"/>
              </v:line>
              <v:line id="Line 21" o:spid="_x0000_s1122" style="position:absolute;visibility:visible" from="3133,6629" to="313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9rfMIAAADcAAAADwAAAGRycy9kb3ducmV2LnhtbERPS2sCMRC+F/ofwhS8lJroQWS7Uaoo&#10;ePBS9eBx2Ew3224myybu49+bguBtPr7n5OvB1aKjNlSeNcymCgRx4U3FpYbLef+xBBEissHaM2kY&#10;KcB69fqSY2Z8z9/UnWIpUgiHDDXYGJtMylBYchimviFO3I9vHcYE21KaFvsU7mo5V2ohHVacGiw2&#10;tLVU/J1uTsNxY6ur2h+a7jxuCrfrd+P7r9J68jZ8fYKINMSn+OE+mDRfzeH/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9rfMIAAADcAAAADwAAAAAAAAAAAAAA&#10;AAChAgAAZHJzL2Rvd25yZXYueG1sUEsFBgAAAAAEAAQA+QAAAJADAAAAAA==&#10;">
                <v:stroke endarrow="block"/>
                <v:shadow on="t" opacity=".5" offset="6pt,6pt"/>
              </v:line>
              <v:line id="Line 22" o:spid="_x0000_s1123" style="position:absolute;visibility:visible" from="8713,6629" to="8714,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O58MAAADcAAAADwAAAGRycy9kb3ducmV2LnhtbERPS2sCMRC+C/6HMEIv0k3agpTVrKgo&#10;eOil2kOPw2bcbLuZLJt0H/++KRS8zcf3nM12dI3oqQu1Zw1PmQJBXHpTc6Xh43p6fAURIrLBxjNp&#10;mCjAtpjPNpgbP/A79ZdYiRTCIUcNNsY2lzKUlhyGzLfEibv5zmFMsKuk6XBI4a6Rz0qtpMOaU4PF&#10;lg6Wyu/Lj9Pwtrf1pzqd2/467Ut3HI7T8ktp/bAYd2sQkcZ4F/+7zybNVy/w90y6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zufDAAAA3AAAAA8AAAAAAAAAAAAA&#10;AAAAoQIAAGRycy9kb3ducmV2LnhtbFBLBQYAAAAABAAEAPkAAACRAwAAAAA=&#10;">
                <v:stroke endarrow="block"/>
                <v:shadow on="t" opacity=".5" offset="6pt,6pt"/>
              </v:line>
              <v:line id="Line 24" o:spid="_x0000_s1124" style="position:absolute;visibility:visible" from="3133,7889" to="3134,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PL8MAAADcAAAADwAAAGRycy9kb3ducmV2LnhtbESPQWsCMRCF74L/IYzgTROLiGyNooIo&#10;9FBrlV6HZNxd3Uy2m6jbf98UhN6+Yd6892a2aF0l7tSE0rOG0VCBIDbelpxrOH5uBlMQISJbrDyT&#10;hh8KsJh3OzPMrH/wB90PMRfJhEOGGooY60zKYApyGIa+Jk67s28cxjQ2ubQNPpK5q+SLUhPpsOSU&#10;UGBN64LM9XBzGk4r09Lt8vZNX5OQeLt/N2qvdb/XLl9BRGrjv/h5vbOpvhrD3zOJ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jy/DAAAA3AAAAA8AAAAAAAAAAAAA&#10;AAAAoQIAAGRycy9kb3ducmV2LnhtbFBLBQYAAAAABAAEAPkAAACRAwAAAAA=&#10;">
                <v:shadow on="t" opacity=".5" offset="6pt,6pt"/>
              </v:line>
              <v:line id="Line 25" o:spid="_x0000_s1125" style="position:absolute;visibility:visible" from="8713,7889" to="8714,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qtMMAAADcAAAADwAAAGRycy9kb3ducmV2LnhtbESPQWsCMRCF74L/IYzgTRMLimyNooIo&#10;9FBrlV6HZNxd3Uy2m6jbf98UhN6+Yd6892a2aF0l7tSE0rOG0VCBIDbelpxrOH5uBlMQISJbrDyT&#10;hh8KsJh3OzPMrH/wB90PMRfJhEOGGooY60zKYApyGIa+Jk67s28cxjQ2ubQNPpK5q+SLUhPpsOSU&#10;UGBN64LM9XBzGk4r09Lt8vZNX5OQeLt/N2qvdb/XLl9BRGrjv/h5vbOpvhrD3zOJ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rTDAAAA3AAAAA8AAAAAAAAAAAAA&#10;AAAAoQIAAGRycy9kb3ducmV2LnhtbFBLBQYAAAAABAAEAPkAAACRAwAAAAA=&#10;">
                <v:shadow on="t" opacity=".5" offset="6pt,6pt"/>
              </v:line>
              <v:line id="Line 26" o:spid="_x0000_s1126" style="position:absolute;visibility:visible" from="3133,8789" to="457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tf8IAAADcAAAADwAAAGRycy9kb3ducmV2LnhtbERPS2sCMRC+F/ofwhS8lJroQWRrlCoK&#10;Hrz4OHgcNtPNtpvJson7+PdGELzNx/ecxap3lWipCaVnDZOxAkGce1NyoeFy3n3NQYSIbLDyTBoG&#10;CrBavr8tMDO+4yO1p1iIFMIhQw02xjqTMuSWHIaxr4kT9+sbhzHBppCmwS6Fu0pOlZpJhyWnBos1&#10;bSzl/6eb03BY2/Kqdvu6PQ/r3G277fD5p7QeffQ/3yAi9fElfrr3Js1XM3g8ky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Rtf8IAAADcAAAADwAAAAAAAAAAAAAA&#10;AAChAgAAZHJzL2Rvd25yZXYueG1sUEsFBgAAAAAEAAQA+QAAAJADAAAAAA==&#10;">
                <v:stroke endarrow="block"/>
                <v:shadow on="t" opacity=".5" offset="6pt,6pt"/>
              </v:line>
              <v:line id="Line 27" o:spid="_x0000_s1127" style="position:absolute;flip:x;visibility:visible" from="7633,8789" to="871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PW8IAAADcAAAADwAAAGRycy9kb3ducmV2LnhtbERP3WrCMBS+H/gO4Qi700RhulWjqCAI&#10;Mrd1PsChObbF5qQ2sda3NwNhd+fj+z3zZWcr0VLjS8caRkMFgjhzpuRcw/F3O3gH4QOywcoxabiT&#10;h+Wi9zLHxLgb/1CbhlzEEPYJaihCqBMpfVaQRT90NXHkTq6xGCJscmkavMVwW8mxUhNpseTYUGBN&#10;m4Kyc3q1Gvbjz/Tr3q4vbqKwuu6M+T68fWj92u9WMxCBuvAvfrp3Js5XU/h7Jl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hPW8IAAADcAAAADwAAAAAAAAAAAAAA&#10;AAChAgAAZHJzL2Rvd25yZXYueG1sUEsFBgAAAAAEAAQA+QAAAJADAAAAAA==&#10;">
                <v:stroke endarrow="block"/>
                <v:shadow on="t" opacity=".5" offset="6pt,6pt"/>
              </v:line>
              <v:line id="Line 28" o:spid="_x0000_s1128" style="position:absolute;visibility:visible" from="6013,8969" to="6014,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clsUAAADcAAAADwAAAGRycy9kb3ducmV2LnhtbESPO2/DMAyE9wD9DwILdAkaqR2CwI0S&#10;NEUCZOiSx5CRsFjLrUUZlurHvy+HAtlI3PHu43o7hkb11KU6soWXhQFFXEZXc2Xhejk8r0CljOyw&#10;iUwWJkqw3TzM1li4OPCJ+nOulIRwKtCCz7kttE6lp4BpEVti0b5iFzDL2lXadThIeGj0qzFLHbBm&#10;afDY0oen8uf8Gyx87nx9M4dj21+mXRn2w36afxtrnx7H9zdQmcZ8N/9fH53gG6GVZ2QC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dclsUAAADcAAAADwAAAAAAAAAA&#10;AAAAAAChAgAAZHJzL2Rvd25yZXYueG1sUEsFBgAAAAAEAAQA+QAAAJMDAAAAAA==&#10;">
                <v:stroke endarrow="block"/>
                <v:shadow on="t" opacity=".5" offset="6pt,6pt"/>
              </v:line>
              <v:line id="Line 29" o:spid="_x0000_s1129" style="position:absolute;visibility:visible" from="6012,10589" to="6013,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5DcMAAADcAAAADwAAAGRycy9kb3ducmV2LnhtbERPO2vDMBDeA/kP4gJdQi21Q0mdyCEJ&#10;CWTo0qRDx8O6WG6tk7FUP/59VShku4/veZvt6BrRUxdqzxqeMgWCuPSm5krDx/X0uAIRIrLBxjNp&#10;mCjAtpjPNpgbP/A79ZdYiRTCIUcNNsY2lzKUlhyGzLfEibv5zmFMsKuk6XBI4a6Rz0q9SIc1pwaL&#10;LR0sld+XH6fhbW/rT3U6t/112pfuOByn5ZfS+mEx7tYgIo3xLv53n02ar17h75l0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7+Q3DAAAA3AAAAA8AAAAAAAAAAAAA&#10;AAAAoQIAAGRycy9kb3ducmV2LnhtbFBLBQYAAAAABAAEAPkAAACRAwAAAAA=&#10;">
                <v:stroke endarrow="block"/>
                <v:shadow on="t" opacity=".5" offset="6pt,6pt"/>
              </v:line>
              <v:line id="Line 30" o:spid="_x0000_s1130" style="position:absolute;visibility:visible" from="6013,12209" to="6014,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GTcUAAADcAAAADwAAAGRycy9kb3ducmV2LnhtbESPP28CMQzF90p8h8hIXaqS0KGqrgQE&#10;CCSGLgWGjtbFvRxcnNMlvT/fvh4qdbP1nt/7ebUZQ6N66lId2cJyYUARl9HVXFm4Xo7Pb6BSRnbY&#10;RCYLEyXYrGcPKyxcHPiT+nOulIRwKtCCz7kttE6lp4BpEVti0b5jFzDL2lXadThIeGj0izGvOmDN&#10;0uCxpb2n8n7+CRY+dr7+MsdT21+mXRkOw2F6uhlrH+fj9h1UpjH/m/+uT07wl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GTcUAAADcAAAADwAAAAAAAAAA&#10;AAAAAAChAgAAZHJzL2Rvd25yZXYueG1sUEsFBgAAAAAEAAQA+QAAAJMDAAAAAA==&#10;">
                <v:stroke endarrow="block"/>
                <v:shadow on="t" opacity=".5" offset="6pt,6pt"/>
              </v:line>
              <v:line id="Line 31" o:spid="_x0000_s1131" style="position:absolute;visibility:visible" from="6013,13469" to="6014,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j1sIAAADcAAAADwAAAGRycy9kb3ducmV2LnhtbERPS2sCMRC+F/wPYQQvRZP1UMpqFBUF&#10;D71Ue+hx2Iyb1c1k2cR9/PumUOhtPr7nrLeDq0VHbag8a8gWCgRx4U3FpYav62n+DiJEZIO1Z9Iw&#10;UoDtZvKyxtz4nj+pu8RSpBAOOWqwMTa5lKGw5DAsfEOcuJtvHcYE21KaFvsU7mq5VOpNOqw4NVhs&#10;6GCpeFyeTsPH3lbf6nRuuuu4L9yxP46vd6X1bDrsViAiDfFf/Oc+mzQ/y+D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Rj1sIAAADcAAAADwAAAAAAAAAAAAAA&#10;AAChAgAAZHJzL2Rvd25yZXYueG1sUEsFBgAAAAAEAAQA+QAAAJADAAAAAA==&#10;">
                <v:stroke endarrow="block"/>
                <v:shadow on="t" opacity=".5" offset="6pt,6pt"/>
              </v:line>
              <v:rect id="Rectangle 33" o:spid="_x0000_s1132" style="position:absolute;left:3133;top:1949;width:5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0w8AA&#10;AADcAAAADwAAAGRycy9kb3ducmV2LnhtbERPS4vCMBC+C/6HMAveNI3IItUoRRD05vrA69DMNt1t&#10;JqVJtf77zcLC3ubje856O7hGPKgLtWcNapaBIC69qbnScL3sp0sQISIbbDyThhcF2G7GozXmxj/5&#10;gx7nWIkUwiFHDTbGNpcylJYchplviRP36TuHMcGukqbDZwp3jZxn2bt0WHNqsNjSzlL5fe6dhq/T&#10;oliGu1G719H25tCrvlA3rSdvQ7ECEWmI/+I/98Gk+WoO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q0w8AAAADcAAAADwAAAAAAAAAAAAAAAACYAgAAZHJzL2Rvd25y&#10;ZXYueG1sUEsFBgAAAAAEAAQA9QAAAIUDAAAAAA==&#10;" fillcolor="#ddd">
                <v:shadow on="t" opacity=".5" offset="6pt,-6pt"/>
                <v:textbox style="mso-next-textbox:#Rectangle 33" inset="2.24206mm,1.121mm,2.24206mm,1.121mm">
                  <w:txbxContent>
                    <w:p w:rsidR="00446148" w:rsidRPr="00B50283" w:rsidRDefault="00446148" w:rsidP="00F44788">
                      <w:pPr>
                        <w:jc w:val="center"/>
                        <w:rPr>
                          <w:sz w:val="22"/>
                          <w:lang w:val="es-CL"/>
                        </w:rPr>
                      </w:pPr>
                      <w:r w:rsidRPr="00B50283">
                        <w:rPr>
                          <w:sz w:val="22"/>
                          <w:lang w:val="es-CL"/>
                        </w:rPr>
                        <w:t>Fases de la investigación</w:t>
                      </w:r>
                    </w:p>
                  </w:txbxContent>
                </v:textbox>
              </v:rect>
            </v:group>
            <w10:wrap type="none"/>
            <w10:anchorlock/>
          </v:group>
        </w:pict>
      </w:r>
    </w:p>
    <w:p w:rsidR="00030F5A" w:rsidRDefault="00F44788" w:rsidP="00F44788">
      <w:pPr>
        <w:pStyle w:val="Ttulo2"/>
      </w:pPr>
      <w:bookmarkStart w:id="182" w:name="_Toc431920096"/>
      <w:bookmarkStart w:id="183" w:name="_Toc431921693"/>
      <w:bookmarkStart w:id="184" w:name="_Toc437440265"/>
      <w:r>
        <w:lastRenderedPageBreak/>
        <w:t xml:space="preserve">4.8 </w:t>
      </w:r>
      <w:r w:rsidR="00F80884" w:rsidRPr="00032A60">
        <w:t>Consideraciones generales</w:t>
      </w:r>
      <w:bookmarkEnd w:id="182"/>
      <w:bookmarkEnd w:id="183"/>
      <w:bookmarkEnd w:id="184"/>
    </w:p>
    <w:p w:rsidR="00976124" w:rsidRDefault="00976124" w:rsidP="00976124"/>
    <w:p w:rsidR="00030F5A" w:rsidRPr="00032A60" w:rsidRDefault="00030F5A" w:rsidP="00D14BD5">
      <w:pPr>
        <w:jc w:val="both"/>
      </w:pPr>
      <w:r w:rsidRPr="00032A60">
        <w:t xml:space="preserve">1.- El </w:t>
      </w:r>
      <w:r w:rsidR="00955AA5" w:rsidRPr="00032A60">
        <w:t>universo considerado para el estudio</w:t>
      </w:r>
      <w:r w:rsidR="00896F48">
        <w:t xml:space="preserve"> son</w:t>
      </w:r>
      <w:r w:rsidRPr="00032A60">
        <w:t xml:space="preserve"> los estudiantes que ingresen a las diferentes carreras de la  Universidad de Playa Ancha </w:t>
      </w:r>
      <w:r w:rsidR="001067DB" w:rsidRPr="00032A60">
        <w:t>de Ciencias de la Educación.</w:t>
      </w:r>
    </w:p>
    <w:p w:rsidR="001067DB" w:rsidRPr="00032A60" w:rsidRDefault="001067DB" w:rsidP="00D14BD5">
      <w:pPr>
        <w:jc w:val="both"/>
      </w:pPr>
    </w:p>
    <w:p w:rsidR="002D777C" w:rsidRPr="00032A60" w:rsidRDefault="001067DB" w:rsidP="002D777C">
      <w:pPr>
        <w:jc w:val="both"/>
      </w:pPr>
      <w:r w:rsidRPr="00032A60">
        <w:t>2.- La confiabilidad del instrumento se medirá</w:t>
      </w:r>
      <w:r w:rsidR="009D149A" w:rsidRPr="00032A60">
        <w:t xml:space="preserve"> aplicando el coeficiente </w:t>
      </w:r>
      <w:r w:rsidR="002D777C">
        <w:t>Alfa de Cronbach, que es, sin duda, el más ampliamente utilizado por los investigadores. El coeficiente mide la fiabilidad del test en función de dos términos: el número de ítems (o longitud de la prueba) y la proporción de varianza total de la prueba debida a la covarianza entre sus partes (ítems). Ello significa que la fiabilidad depende de la longitud de la prueba y de la covarianza entre sus ítems.</w:t>
      </w:r>
      <w:r w:rsidR="00F55E90">
        <w:t xml:space="preserve"> </w:t>
      </w:r>
      <w:sdt>
        <w:sdtPr>
          <w:id w:val="420194483"/>
          <w:citation/>
        </w:sdtPr>
        <w:sdtEndPr/>
        <w:sdtContent>
          <w:r w:rsidR="00B36DF0">
            <w:fldChar w:fldCharType="begin"/>
          </w:r>
          <w:r w:rsidR="00BE12F4">
            <w:rPr>
              <w:lang w:val="es-CL"/>
            </w:rPr>
            <w:instrText xml:space="preserve"> CITATION Aná \l 13322  </w:instrText>
          </w:r>
          <w:r w:rsidR="00B36DF0">
            <w:fldChar w:fldCharType="separate"/>
          </w:r>
          <w:r w:rsidR="00BE12F4" w:rsidRPr="00BE12F4">
            <w:rPr>
              <w:noProof/>
              <w:lang w:val="es-CL"/>
            </w:rPr>
            <w:t>(Ledesma, Molina, &amp; Pedro, 2002)</w:t>
          </w:r>
          <w:r w:rsidR="00B36DF0">
            <w:fldChar w:fldCharType="end"/>
          </w:r>
        </w:sdtContent>
      </w:sdt>
    </w:p>
    <w:p w:rsidR="002D777C" w:rsidRDefault="002D777C" w:rsidP="002D777C">
      <w:pPr>
        <w:jc w:val="both"/>
      </w:pPr>
    </w:p>
    <w:p w:rsidR="001067DB" w:rsidRDefault="001067DB" w:rsidP="00D14BD5">
      <w:pPr>
        <w:jc w:val="both"/>
      </w:pPr>
      <w:r w:rsidRPr="00032A60">
        <w:t xml:space="preserve">3.- El instrumento definitivo será contestado en línea por los estudiantes a través de un link en la página de la universidad </w:t>
      </w:r>
      <w:hyperlink r:id="rId42" w:history="1">
        <w:r w:rsidRPr="00032A60">
          <w:t>www.upla.cl</w:t>
        </w:r>
      </w:hyperlink>
      <w:r w:rsidRPr="00032A60">
        <w:t xml:space="preserve"> o directamente en un servidor especialmente habilitado para ello</w:t>
      </w:r>
      <w:r w:rsidR="00771241">
        <w:t xml:space="preserve">, </w:t>
      </w:r>
      <w:bookmarkStart w:id="185" w:name="_GoBack"/>
      <w:bookmarkEnd w:id="185"/>
      <w:r w:rsidR="00F447CA">
        <w:fldChar w:fldCharType="begin"/>
      </w:r>
      <w:r w:rsidR="00F447CA">
        <w:instrText xml:space="preserve"> HYPERLINK "http://www.soporteeducativo.cl/encuestas/upla" </w:instrText>
      </w:r>
      <w:r w:rsidR="00F447CA">
        <w:fldChar w:fldCharType="separate"/>
      </w:r>
      <w:r w:rsidRPr="00032A60">
        <w:t>www.soporteeducativo.cl/encuestas/upla</w:t>
      </w:r>
      <w:r w:rsidR="00F447CA">
        <w:fldChar w:fldCharType="end"/>
      </w:r>
      <w:r w:rsidRPr="00032A60">
        <w:t>.</w:t>
      </w:r>
    </w:p>
    <w:p w:rsidR="001067DB" w:rsidRPr="00032A60" w:rsidRDefault="001067DB" w:rsidP="00D14BD5">
      <w:pPr>
        <w:jc w:val="both"/>
      </w:pPr>
    </w:p>
    <w:p w:rsidR="001067DB" w:rsidRPr="00032A60" w:rsidRDefault="001067DB" w:rsidP="00D14BD5">
      <w:pPr>
        <w:jc w:val="both"/>
      </w:pPr>
      <w:r w:rsidRPr="00032A60">
        <w:t>4.-</w:t>
      </w:r>
      <w:r w:rsidR="009F1F9E">
        <w:t xml:space="preserve"> </w:t>
      </w:r>
      <w:r w:rsidR="00E2172B" w:rsidRPr="00032A60">
        <w:t>Los datos recopilados a través del instrumento será</w:t>
      </w:r>
      <w:r w:rsidR="00771241">
        <w:t>n</w:t>
      </w:r>
      <w:r w:rsidR="00E2172B" w:rsidRPr="00032A60">
        <w:t xml:space="preserve"> trabajados estadísticamente a través de un análisis descriptivo usando medidas de tendencia central, de variabilidad y forma. Con esto se pretende describir un perfil general para los estudiantes que ingresan </w:t>
      </w:r>
      <w:r w:rsidR="00771241">
        <w:t>a la Universidad de Playa Ancha y tener un grado de conocimiento de lo que ocurre en las diferentes carreras de la universidad especialmente en las carreras de pedagogía.</w:t>
      </w:r>
    </w:p>
    <w:p w:rsidR="00E2172B" w:rsidRDefault="00E2172B" w:rsidP="00D14BD5">
      <w:pPr>
        <w:jc w:val="both"/>
      </w:pPr>
    </w:p>
    <w:p w:rsidR="001B628F" w:rsidRDefault="00E2172B" w:rsidP="00D14BD5">
      <w:pPr>
        <w:jc w:val="both"/>
      </w:pPr>
      <w:r w:rsidRPr="00032A60">
        <w:t xml:space="preserve">5.- </w:t>
      </w:r>
      <w:r w:rsidR="006A7345">
        <w:t>Los datos se estudiaran también en forma segregada, utilizando para ello las variables</w:t>
      </w:r>
      <w:r w:rsidRPr="00032A60">
        <w:t xml:space="preserve"> “tipo de colegio”, “tenencia o no de computador”, “Disponer o no de conexión a Internet”</w:t>
      </w:r>
      <w:r w:rsidR="006A7345">
        <w:t xml:space="preserve"> y “Género”.</w:t>
      </w:r>
    </w:p>
    <w:p w:rsidR="00C22721" w:rsidRPr="00C22721" w:rsidRDefault="00C22721" w:rsidP="00D14BD5">
      <w:pPr>
        <w:jc w:val="both"/>
      </w:pPr>
    </w:p>
    <w:p w:rsidR="006043A2" w:rsidRDefault="00F44788" w:rsidP="00F44788">
      <w:pPr>
        <w:pStyle w:val="Ttulo2"/>
      </w:pPr>
      <w:bookmarkStart w:id="186" w:name="_Toc431920097"/>
      <w:bookmarkStart w:id="187" w:name="_Toc431921694"/>
      <w:bookmarkStart w:id="188" w:name="_Toc437440266"/>
      <w:r>
        <w:t xml:space="preserve">4.9 </w:t>
      </w:r>
      <w:r w:rsidR="006043A2">
        <w:t>Del Instrumento para la investigación</w:t>
      </w:r>
      <w:bookmarkEnd w:id="186"/>
      <w:bookmarkEnd w:id="187"/>
      <w:bookmarkEnd w:id="188"/>
    </w:p>
    <w:p w:rsidR="006043A2" w:rsidRDefault="006043A2" w:rsidP="00D14BD5">
      <w:pPr>
        <w:jc w:val="both"/>
      </w:pPr>
    </w:p>
    <w:p w:rsidR="006043A2" w:rsidRPr="006A3F99" w:rsidRDefault="006043A2" w:rsidP="00D14BD5">
      <w:pPr>
        <w:jc w:val="both"/>
      </w:pPr>
      <w:r w:rsidRPr="006A3F99">
        <w:t xml:space="preserve">Para la investigación llevada a cabo en la Universidad de Playa Ancha se </w:t>
      </w:r>
      <w:r w:rsidR="005B554E" w:rsidRPr="005B554E">
        <w:t>usó</w:t>
      </w:r>
      <w:r w:rsidR="009F1F9E">
        <w:t xml:space="preserve"> </w:t>
      </w:r>
      <w:r w:rsidRPr="006A3F99">
        <w:t xml:space="preserve">como instrumento base el </w:t>
      </w:r>
      <w:bookmarkStart w:id="189" w:name="OLE_LINK1"/>
      <w:bookmarkStart w:id="190" w:name="OLE_LINK2"/>
      <w:r w:rsidRPr="006A3F99">
        <w:t xml:space="preserve">“Cuestionario de Competencias tecnológicas de los alumnos de Secundaria y Bachillerato” (COTASEBA) </w:t>
      </w:r>
      <w:bookmarkEnd w:id="189"/>
      <w:bookmarkEnd w:id="190"/>
      <w:r w:rsidRPr="006A3F99">
        <w:t>creado por Cabero y Llorente para su estudio “Dominios tecnológicos de las Tics por los estudiantes”, realizado con estudiantes Españoles de Andalucía, País Vasco y Galicia.</w:t>
      </w:r>
      <w:r w:rsidR="009F1F9E">
        <w:t xml:space="preserve"> </w:t>
      </w:r>
      <w:sdt>
        <w:sdtPr>
          <w:id w:val="420194485"/>
          <w:citation/>
        </w:sdtPr>
        <w:sdtEndPr/>
        <w:sdtContent>
          <w:r w:rsidR="00B36DF0">
            <w:fldChar w:fldCharType="begin"/>
          </w:r>
          <w:r w:rsidR="00BE12F4">
            <w:rPr>
              <w:lang w:val="es-CL"/>
            </w:rPr>
            <w:instrText xml:space="preserve"> CITATION CAB06 \l 13322  </w:instrText>
          </w:r>
          <w:r w:rsidR="00B36DF0">
            <w:fldChar w:fldCharType="separate"/>
          </w:r>
          <w:r w:rsidR="00BE12F4" w:rsidRPr="00BE12F4">
            <w:rPr>
              <w:noProof/>
              <w:lang w:val="es-CL"/>
            </w:rPr>
            <w:t>(Cabero &amp; Llorente, 2006)</w:t>
          </w:r>
          <w:r w:rsidR="00B36DF0">
            <w:fldChar w:fldCharType="end"/>
          </w:r>
        </w:sdtContent>
      </w:sdt>
    </w:p>
    <w:p w:rsidR="006043A2" w:rsidRPr="006A3F99" w:rsidRDefault="006043A2" w:rsidP="00D14BD5">
      <w:pPr>
        <w:jc w:val="both"/>
      </w:pPr>
    </w:p>
    <w:p w:rsidR="006043A2" w:rsidRDefault="006043A2" w:rsidP="00D14BD5">
      <w:pPr>
        <w:jc w:val="both"/>
      </w:pPr>
      <w:r w:rsidRPr="006A3F99">
        <w:lastRenderedPageBreak/>
        <w:t>Este instr</w:t>
      </w:r>
      <w:r w:rsidR="004A1CFB">
        <w:t>umento fue modificado levemente</w:t>
      </w:r>
      <w:r w:rsidRPr="006A3F99">
        <w:t xml:space="preserve"> en aspectos relacionados con el lenguaje, cambiando algunas palabras que no son de uso común en Chile como lo es por ejemplo “Ordenador” y por otra parte se afinaron las diferencias entre preguntas que apuntan a medir el nivel de uso de algunas aplicaciones como procesadores de texto, planillas electrónicas y otras</w:t>
      </w:r>
      <w:r w:rsidR="003D4169">
        <w:t>,</w:t>
      </w:r>
      <w:r w:rsidRPr="006A3F99">
        <w:t xml:space="preserve"> p</w:t>
      </w:r>
      <w:r w:rsidR="004A1CFB">
        <w:t>ara acomodarlas  a nuestra realidad, mejorando la discriminación entre una pregunta y otra por parte del alumno.</w:t>
      </w:r>
      <w:r w:rsidR="009F1F9E">
        <w:t xml:space="preserve"> </w:t>
      </w:r>
      <w:r w:rsidR="006A7345">
        <w:rPr>
          <w:bCs/>
        </w:rPr>
        <w:t>Estos cambios fueron discutidos con profesores del grupo de informática educativa de la Facultad de Ciencias de la Universidad.</w:t>
      </w:r>
    </w:p>
    <w:p w:rsidR="006043A2" w:rsidRDefault="006043A2" w:rsidP="00D14BD5">
      <w:pPr>
        <w:jc w:val="both"/>
      </w:pPr>
    </w:p>
    <w:p w:rsidR="003D4169" w:rsidRDefault="006043A2" w:rsidP="00D14BD5">
      <w:pPr>
        <w:jc w:val="both"/>
      </w:pPr>
      <w:r>
        <w:t xml:space="preserve">El </w:t>
      </w:r>
      <w:r w:rsidRPr="006A3F99">
        <w:t>“Cuestionario de Competencias tecnológicas de los alumnos de Secundaria y Bachillerato” (COTASEBA)</w:t>
      </w:r>
      <w:r w:rsidR="009F1F9E">
        <w:t xml:space="preserve"> </w:t>
      </w:r>
      <w:r w:rsidR="00B404EE" w:rsidRPr="00B404EE">
        <w:rPr>
          <w:b/>
        </w:rPr>
        <w:t>[</w:t>
      </w:r>
      <w:r w:rsidR="00F447CA">
        <w:fldChar w:fldCharType="begin"/>
      </w:r>
      <w:r w:rsidR="00F447CA">
        <w:instrText xml:space="preserve"> REF _Ref326057253 \h  \* MERGEFORMAT </w:instrText>
      </w:r>
      <w:r w:rsidR="00F447CA">
        <w:fldChar w:fldCharType="separate"/>
      </w:r>
      <w:r w:rsidR="00942356" w:rsidRPr="00942356">
        <w:rPr>
          <w:b/>
        </w:rPr>
        <w:t>Tabla 9</w:t>
      </w:r>
      <w:r w:rsidR="00F447CA">
        <w:fldChar w:fldCharType="end"/>
      </w:r>
      <w:r w:rsidR="00B404EE" w:rsidRPr="00B404EE">
        <w:rPr>
          <w:b/>
        </w:rPr>
        <w:t>]</w:t>
      </w:r>
      <w:r w:rsidR="00143D0D">
        <w:rPr>
          <w:b/>
        </w:rPr>
        <w:t xml:space="preserve"> </w:t>
      </w:r>
      <w:r>
        <w:t xml:space="preserve">cuenta con un total de 54 </w:t>
      </w:r>
      <w:r w:rsidR="005B554E" w:rsidRPr="005B554E">
        <w:t>ítems</w:t>
      </w:r>
      <w:r w:rsidR="009F1F9E">
        <w:t xml:space="preserve"> </w:t>
      </w:r>
      <w:r w:rsidR="003D4169">
        <w:t>que quedaron de la siguiente forma una vez modificado:</w:t>
      </w:r>
    </w:p>
    <w:p w:rsidR="003D4169" w:rsidRDefault="003D4169" w:rsidP="00D14BD5">
      <w:pPr>
        <w:jc w:val="both"/>
      </w:pPr>
    </w:p>
    <w:p w:rsidR="006A7345" w:rsidRDefault="006A7345">
      <w:r>
        <w:br w:type="page"/>
      </w:r>
    </w:p>
    <w:p w:rsidR="00EB29A7" w:rsidRDefault="00EB29A7" w:rsidP="00D14BD5">
      <w:pPr>
        <w:jc w:val="both"/>
      </w:pPr>
    </w:p>
    <w:tbl>
      <w:tblPr>
        <w:tblW w:w="4667" w:type="pct"/>
        <w:jc w:val="center"/>
        <w:tblCellSpacing w:w="0"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firstRow="1" w:lastRow="0" w:firstColumn="1" w:lastColumn="0" w:noHBand="0" w:noVBand="1"/>
      </w:tblPr>
      <w:tblGrid>
        <w:gridCol w:w="571"/>
        <w:gridCol w:w="7423"/>
      </w:tblGrid>
      <w:tr w:rsidR="003D4169" w:rsidRPr="00447B77" w:rsidTr="003D4169">
        <w:trPr>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6A7345">
            <w:pPr>
              <w:jc w:val="center"/>
              <w:rPr>
                <w:sz w:val="20"/>
                <w:szCs w:val="20"/>
              </w:rPr>
            </w:pPr>
            <w:r w:rsidRPr="00447B77">
              <w:rPr>
                <w:sz w:val="20"/>
                <w:szCs w:val="20"/>
              </w:rPr>
              <w:t>Cuestionario COTASEBA modificado para los estudiantes de la</w:t>
            </w:r>
          </w:p>
          <w:p w:rsidR="003D4169" w:rsidRPr="00447B77" w:rsidRDefault="003D4169" w:rsidP="006A7345">
            <w:pPr>
              <w:jc w:val="center"/>
              <w:rPr>
                <w:sz w:val="20"/>
                <w:szCs w:val="20"/>
              </w:rPr>
            </w:pPr>
            <w:r w:rsidRPr="00447B77">
              <w:rPr>
                <w:sz w:val="20"/>
                <w:szCs w:val="20"/>
              </w:rPr>
              <w:t>Universidad de Playa Ancha, Chile.</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N°</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Preguntas</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1</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 Tengo conocimientos básicos sobre el funcionamiento de un computador y sus periféricos.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2</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Sé conectar un computador y sus periféricos más usuales: impresora, teclado, parlantes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3</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Sé conectar equipos de audio, cámaras de video y maquinas fotográficas digitales a los computadores.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4</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Resuelvo problemas como configurar el correo electrónico, configurar antivirus, desfragmentar el disco duro,..., que se presenten en el computador o Internet.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5</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Sé usar de forma apropiada combinaciones de teclas para conseguir signos alfanuméricos y de puntuación desde el teclado.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6</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Soy capaz de instalar y desinstalar programas informáticos en un computador.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7</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Puedo cambiar de formato los archivos (convertir un archivo de un tipo a otro)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8</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Realizo un documento escrito con un procesador de texto (Word, Word perfect, Write, ...) y puedo cambiar el formato del texto, colocar numeración de página, modificar márgenes, sangría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9</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 Realizo un documento escrito con un procesador de texto (Word, Word perfect, Write,...), usando técnicas avanzadas del mismo para: poner encabezamientos, manejar estilos, secciones, generar tablas, crear índice, numeración automática y viñetas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10</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Sé realizar un documento escrito con un procesador de texto (Word, Word perfect, Write,...), usando sus posibilidades de insertar tablas desde una planilla electrónica, gráficos e imágenes de otras aplicaciones, colocar hipervínculos, copiar o importar textos de otros documentos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11</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 Sé realizar consultas sobre bases de datos elaboradas por otros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12</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Sé diseñar, crear y modificar bases de datos con algun programa informático (Acces, Dbase, Knoda, MySQL, ...), para propósitos específicos.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13</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 Sé diseñar, crear y modificar formularios, informes y macros para tablas contenidas en bases de datos creadas con algún programa informático (Acces, Dbase, Knoda, MySQL,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14</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Sé diseñar, crear y modificar hojas de cálculo con algún programa informático (Excel, Calc, Gnumeric, ...), para propósitos específicos, usando sus funciones elementales como las de suma, productos, o medias.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15</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Sé diseñar, crear y modificar hojas de cálculo con algún programa informático (Excel, Calc, Gnumeric, ...), para propósitos específicos, usando sus funciones como dar formato a las celdas, insertar y ocultar filas, realizar tablas dinámica, ordenar alfabéticamente, mover, copiar, colocar bordes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16</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Sé diseñar, crear y modificar hojas de cálculo con algún programa informático (Excel, Calc, Gnumeric, ...), para propósitos específicos, usando fórmulas o funciones matemáticas y estadísticas, filtros, gráficos, macros. </w:t>
            </w:r>
          </w:p>
        </w:tc>
      </w:tr>
    </w:tbl>
    <w:p w:rsidR="00447B77" w:rsidRDefault="00447B77"/>
    <w:p w:rsidR="00447B77" w:rsidRDefault="00447B77"/>
    <w:tbl>
      <w:tblPr>
        <w:tblW w:w="4667" w:type="pct"/>
        <w:jc w:val="center"/>
        <w:tblCellSpacing w:w="0"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firstRow="1" w:lastRow="0" w:firstColumn="1" w:lastColumn="0" w:noHBand="0" w:noVBand="1"/>
      </w:tblPr>
      <w:tblGrid>
        <w:gridCol w:w="571"/>
        <w:gridCol w:w="7423"/>
      </w:tblGrid>
      <w:tr w:rsidR="00447B77" w:rsidRPr="00447B77" w:rsidTr="00447B77">
        <w:trPr>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447B77" w:rsidRPr="003D4169" w:rsidRDefault="00447B77" w:rsidP="00447B77">
            <w:pPr>
              <w:jc w:val="center"/>
            </w:pPr>
            <w:r w:rsidRPr="003D4169">
              <w:t>Cuestionario COTASEBA modificado para los estudiantes de la</w:t>
            </w:r>
          </w:p>
          <w:p w:rsidR="00447B77" w:rsidRPr="00447B77" w:rsidRDefault="00447B77" w:rsidP="00447B77">
            <w:pPr>
              <w:jc w:val="center"/>
              <w:rPr>
                <w:sz w:val="20"/>
                <w:szCs w:val="20"/>
              </w:rPr>
            </w:pPr>
            <w:r w:rsidRPr="003D4169">
              <w:t>Universidad de Playa Ancha, Chile</w:t>
            </w:r>
            <w:r>
              <w:rPr>
                <w:sz w:val="16"/>
                <w:szCs w:val="16"/>
              </w:rPr>
              <w:t>.</w:t>
            </w:r>
          </w:p>
        </w:tc>
      </w:tr>
      <w:tr w:rsidR="00447B77"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447B77" w:rsidRPr="00447B77" w:rsidRDefault="00447B77" w:rsidP="00D14BD5">
            <w:pPr>
              <w:jc w:val="both"/>
              <w:rPr>
                <w:rStyle w:val="Textoennegrita"/>
                <w:sz w:val="20"/>
                <w:szCs w:val="20"/>
              </w:rPr>
            </w:pPr>
            <w:r>
              <w:rPr>
                <w:rStyle w:val="Textoennegrita"/>
                <w:sz w:val="20"/>
                <w:szCs w:val="20"/>
              </w:rPr>
              <w:t>17</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447B77" w:rsidRPr="00447B77" w:rsidRDefault="00447B77" w:rsidP="00D14BD5">
            <w:pPr>
              <w:jc w:val="both"/>
              <w:rPr>
                <w:rStyle w:val="Textoennegrita"/>
                <w:sz w:val="20"/>
                <w:szCs w:val="20"/>
              </w:rPr>
            </w:pPr>
            <w:r w:rsidRPr="00447B77">
              <w:rPr>
                <w:rStyle w:val="Textoennegrita"/>
                <w:sz w:val="20"/>
                <w:szCs w:val="20"/>
              </w:rPr>
              <w:t>Sé usar diversos programas que incluyen herramientas para dibujar gráficos.</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18</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Uso las calculadoras científicas que incluyen los sistemas operativos para resolver problemas numéricos.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19</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Sé crear imágenes y gráficos mediante algún programa informático.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20</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Sé crear clip de audio con algún programa informático.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21</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 Sé crear una presentación multimedia mediante algún programa informático, incluyendo imágenes estáticas, textos, clip de audio, clip de video, , gráficas, ...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22</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3D4169" w:rsidRPr="00447B77" w:rsidRDefault="003D4169" w:rsidP="00D14BD5">
            <w:pPr>
              <w:jc w:val="both"/>
              <w:rPr>
                <w:sz w:val="20"/>
                <w:szCs w:val="20"/>
              </w:rPr>
            </w:pPr>
            <w:r w:rsidRPr="00447B77">
              <w:rPr>
                <w:rStyle w:val="Textoennegrita"/>
                <w:sz w:val="20"/>
                <w:szCs w:val="20"/>
              </w:rPr>
              <w:t xml:space="preserve">  Identifico aspectos de estilo en una presentación ("Power-point", Impress, ...) realizada por otra persona. </w:t>
            </w:r>
          </w:p>
        </w:tc>
      </w:tr>
      <w:tr w:rsidR="003D4169" w:rsidRPr="00447B77"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23</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3D4169" w:rsidRPr="00447B77" w:rsidRDefault="003D4169" w:rsidP="00D14BD5">
            <w:pPr>
              <w:jc w:val="both"/>
              <w:rPr>
                <w:sz w:val="20"/>
                <w:szCs w:val="20"/>
              </w:rPr>
            </w:pPr>
            <w:r w:rsidRPr="00447B77">
              <w:rPr>
                <w:rStyle w:val="Textoennegrita"/>
                <w:sz w:val="20"/>
                <w:szCs w:val="20"/>
              </w:rPr>
              <w:t xml:space="preserve"> Sé modificar imágenes mediante algún programa de diseño gráfico (Coreldraw, Photoshop, Gimp, ...).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tcPr>
          <w:p w:rsidR="006A7345" w:rsidRPr="00447B77" w:rsidRDefault="006A7345" w:rsidP="00302803">
            <w:pPr>
              <w:jc w:val="both"/>
              <w:rPr>
                <w:rStyle w:val="Textoennegrita"/>
                <w:sz w:val="20"/>
                <w:szCs w:val="20"/>
              </w:rPr>
            </w:pPr>
            <w:r w:rsidRPr="00447B77">
              <w:rPr>
                <w:rStyle w:val="Textoennegrita"/>
                <w:sz w:val="20"/>
                <w:szCs w:val="20"/>
              </w:rPr>
              <w:t>24</w:t>
            </w:r>
          </w:p>
        </w:tc>
        <w:tc>
          <w:tcPr>
            <w:tcW w:w="4643" w:type="pct"/>
            <w:tcBorders>
              <w:top w:val="outset" w:sz="6" w:space="0" w:color="666666"/>
              <w:left w:val="outset" w:sz="6" w:space="0" w:color="666666"/>
              <w:bottom w:val="outset" w:sz="6" w:space="0" w:color="666666"/>
              <w:right w:val="outset" w:sz="6" w:space="0" w:color="666666"/>
            </w:tcBorders>
            <w:vAlign w:val="center"/>
          </w:tcPr>
          <w:p w:rsidR="006A7345" w:rsidRPr="00447B77" w:rsidRDefault="006A7345" w:rsidP="00302803">
            <w:pPr>
              <w:jc w:val="both"/>
              <w:rPr>
                <w:rStyle w:val="Textoennegrita"/>
                <w:sz w:val="20"/>
                <w:szCs w:val="20"/>
              </w:rPr>
            </w:pPr>
            <w:r w:rsidRPr="00447B77">
              <w:rPr>
                <w:rStyle w:val="Textoennegrita"/>
                <w:sz w:val="20"/>
                <w:szCs w:val="20"/>
              </w:rPr>
              <w:t xml:space="preserve">Puedo navegar por Internet con diferentes navegadores: Explorer, Netscape, Mozilla, Google Chrome, ...).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25</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Navego por Internet mediante los distintos links, enlaces o hipervínculos que proporcionan las páginas webs que voy visitando.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26</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Sé diseñar páginas web, utilizando algún programa informático, incluyendo textos, imágenes,...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27</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Sé diseñar páginas web, utilizando algún programa informático, incluyendo diferentes link, al propio documento o a otros.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28</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Soy capaz de descargar de Internet, programas, imágenes, clips de audio, ...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29</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Sé usar software de trabajo colaborativo.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30</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Soy capaz de coordinar una actividad en grupo realizada en internet , por ejemplo un foro electrónico.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31</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Soy capaz de utilizar diferentes buscadores de Internet (Google, Yahoo,...)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32</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Soy capaz de utilizar las opciones de búsqueda avanzada ("y" - "o") en diferentes buscadores de Internet (Google, Yahoo, ...) para refinar la búsqueda de información.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33</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Puedo organizar la información recogida de Internet, agregando las páginas que me interesan a favoritos, y clasificarlas en subcarpetas bajo algún criterio de ordenación.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34</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Sé enviar ficheros de un computador a otro por Internet mediante FTP.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35</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Soy capaz de realizar videoconferencias por IP(Netmeeting, Messenger, ...) a través de Internet.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36</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Soy capaz de acceder, buscar y recuperar información utilizando diferentes formas de accesibilidad y formatos (cd-rom, DVD, video, ...) </w:t>
            </w:r>
          </w:p>
        </w:tc>
      </w:tr>
    </w:tbl>
    <w:p w:rsidR="00447B77" w:rsidRDefault="00447B77"/>
    <w:p w:rsidR="00447B77" w:rsidRDefault="00447B77"/>
    <w:p w:rsidR="00447B77" w:rsidRDefault="00447B77"/>
    <w:p w:rsidR="00447B77" w:rsidRDefault="00447B77"/>
    <w:p w:rsidR="00447B77" w:rsidRDefault="00447B77"/>
    <w:tbl>
      <w:tblPr>
        <w:tblW w:w="4667" w:type="pct"/>
        <w:jc w:val="center"/>
        <w:tblCellSpacing w:w="0"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firstRow="1" w:lastRow="0" w:firstColumn="1" w:lastColumn="0" w:noHBand="0" w:noVBand="1"/>
      </w:tblPr>
      <w:tblGrid>
        <w:gridCol w:w="571"/>
        <w:gridCol w:w="7423"/>
      </w:tblGrid>
      <w:tr w:rsidR="00447B77" w:rsidRPr="003D4169" w:rsidTr="00447B77">
        <w:trPr>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447B77" w:rsidRPr="003D4169" w:rsidRDefault="00447B77" w:rsidP="00447B77">
            <w:pPr>
              <w:jc w:val="center"/>
            </w:pPr>
            <w:r w:rsidRPr="003D4169">
              <w:t>Cuestionario COTASEBA modificado para los estudiantes de la</w:t>
            </w:r>
          </w:p>
          <w:p w:rsidR="00447B77" w:rsidRPr="00447B77" w:rsidRDefault="00447B77" w:rsidP="00447B77">
            <w:pPr>
              <w:jc w:val="center"/>
              <w:rPr>
                <w:rStyle w:val="Textoennegrita"/>
                <w:sz w:val="20"/>
                <w:szCs w:val="20"/>
              </w:rPr>
            </w:pPr>
            <w:r w:rsidRPr="003D4169">
              <w:t>Universidad de Playa Ancha, Chile</w:t>
            </w:r>
            <w:r>
              <w:rPr>
                <w:sz w:val="16"/>
                <w:szCs w:val="16"/>
              </w:rPr>
              <w:t>.</w:t>
            </w:r>
          </w:p>
        </w:tc>
      </w:tr>
      <w:tr w:rsidR="00447B77"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447B77" w:rsidRPr="00447B77" w:rsidRDefault="00447B77" w:rsidP="00D14BD5">
            <w:pPr>
              <w:jc w:val="both"/>
              <w:rPr>
                <w:rStyle w:val="Textoennegrita"/>
                <w:sz w:val="20"/>
                <w:szCs w:val="20"/>
              </w:rPr>
            </w:pPr>
            <w:r>
              <w:rPr>
                <w:rStyle w:val="Textoennegrita"/>
                <w:sz w:val="20"/>
                <w:szCs w:val="20"/>
              </w:rPr>
              <w:t>37</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447B77" w:rsidRPr="00447B77" w:rsidRDefault="00447B77" w:rsidP="00D14BD5">
            <w:pPr>
              <w:jc w:val="both"/>
              <w:rPr>
                <w:rStyle w:val="Textoennegrita"/>
                <w:sz w:val="20"/>
                <w:szCs w:val="20"/>
              </w:rPr>
            </w:pPr>
            <w:r w:rsidRPr="00447B77">
              <w:rPr>
                <w:rStyle w:val="Textoennegrita"/>
                <w:sz w:val="20"/>
                <w:szCs w:val="20"/>
              </w:rPr>
              <w:t>Me puedo comunicar con otras personas, por correo electrónico, chat, mensajería instantánea, foros de distribución,..., es decir, mediante herramientas de comunicación usuales de Internet.</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38</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Soy capaz de organizar, analizar y sintetizar información usando distintos software para generar tablas, gráficos o esquemas.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39</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Soy capaz de organizar la información, usando herramientas como bases de datos, hojas de cálculo o programas similares.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40</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Sé usar organizadores gráficos, tales como mapas de pensamiento, diagramas o esquemas, para presentar la relación entre ideas o conceptos.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41</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Sé utilizar manuales de ayuda en línea.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42</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Conozco programas informáticos para compartir información en la red con mis compañeros.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43</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Conozco las herramientas que me proporciona el sistema operativo para compartir recursos en la red de laboratorio de computación (carpetas, unidades, periféricos).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44</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Me siento competente para reconocer donde es conveniente elaborar grupos de instrucciones y automatizar procesos de uso frecuente mediante macros, procedimientos de control, uso de fórmulas, ...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45</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Soy capaz de usar TIC para investigar, explorar, interpretar información o resolver problemas en diversidad de materias y contextos.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46</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Soy capaz de evaluar la autoría y fiabilidad de la información encontrada en Internet; es decir, evaluar la relevancia de la información localizada en Internet.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47</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Sé explicar las ventajas y limitaciones que presentan los computadores para almacenar, organizar recuperar y seleccionar información.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48</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Comprendo los problemas de compatibilidad entre hardware y software informático.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49</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447B77" w:rsidRDefault="006A7345" w:rsidP="00D14BD5">
            <w:pPr>
              <w:jc w:val="both"/>
              <w:rPr>
                <w:rStyle w:val="Textoennegrita"/>
                <w:sz w:val="20"/>
                <w:szCs w:val="20"/>
              </w:rPr>
            </w:pPr>
            <w:r w:rsidRPr="00447B77">
              <w:rPr>
                <w:rStyle w:val="Textoennegrita"/>
                <w:sz w:val="20"/>
                <w:szCs w:val="20"/>
              </w:rPr>
              <w:t xml:space="preserve"> Me considero competente para saber juzgar y hacer aportaciones para mejorar las producciones multimedias, realizadas por mis compañeros.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tcPr>
          <w:p w:rsidR="006A7345" w:rsidRPr="00EB00E8" w:rsidRDefault="006A7345" w:rsidP="00302803">
            <w:pPr>
              <w:jc w:val="both"/>
              <w:rPr>
                <w:sz w:val="20"/>
                <w:szCs w:val="20"/>
              </w:rPr>
            </w:pPr>
            <w:r w:rsidRPr="00EB00E8">
              <w:rPr>
                <w:rStyle w:val="Textoennegrita"/>
                <w:sz w:val="20"/>
                <w:szCs w:val="20"/>
              </w:rPr>
              <w:t>50</w:t>
            </w:r>
          </w:p>
        </w:tc>
        <w:tc>
          <w:tcPr>
            <w:tcW w:w="4643" w:type="pct"/>
            <w:tcBorders>
              <w:top w:val="outset" w:sz="6" w:space="0" w:color="666666"/>
              <w:left w:val="outset" w:sz="6" w:space="0" w:color="666666"/>
              <w:bottom w:val="outset" w:sz="6" w:space="0" w:color="666666"/>
              <w:right w:val="outset" w:sz="6" w:space="0" w:color="666666"/>
            </w:tcBorders>
            <w:vAlign w:val="center"/>
          </w:tcPr>
          <w:p w:rsidR="006A7345" w:rsidRPr="00EB00E8" w:rsidRDefault="006A7345" w:rsidP="00302803">
            <w:pPr>
              <w:jc w:val="both"/>
              <w:rPr>
                <w:sz w:val="20"/>
                <w:szCs w:val="20"/>
              </w:rPr>
            </w:pPr>
            <w:r w:rsidRPr="00EB00E8">
              <w:rPr>
                <w:rStyle w:val="Textoennegrita"/>
                <w:sz w:val="20"/>
                <w:szCs w:val="20"/>
              </w:rPr>
              <w:t xml:space="preserve"> Me considero competente para saber discriminar en la mayoría de los casos, correo electrónico virus, basura o spam.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EB00E8" w:rsidRDefault="006A7345" w:rsidP="00D14BD5">
            <w:pPr>
              <w:jc w:val="both"/>
              <w:rPr>
                <w:sz w:val="20"/>
                <w:szCs w:val="20"/>
              </w:rPr>
            </w:pPr>
            <w:r w:rsidRPr="00EB00E8">
              <w:rPr>
                <w:rStyle w:val="Textoennegrita"/>
                <w:sz w:val="20"/>
                <w:szCs w:val="20"/>
              </w:rPr>
              <w:t>51</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EB00E8" w:rsidRDefault="006A7345" w:rsidP="00D14BD5">
            <w:pPr>
              <w:jc w:val="both"/>
              <w:rPr>
                <w:sz w:val="20"/>
                <w:szCs w:val="20"/>
              </w:rPr>
            </w:pPr>
            <w:r w:rsidRPr="00EB00E8">
              <w:rPr>
                <w:rStyle w:val="Textoennegrita"/>
                <w:sz w:val="20"/>
                <w:szCs w:val="20"/>
              </w:rPr>
              <w:t xml:space="preserve"> Me siento capaz de evaluar los resultados de los usos que yo y mis compañeros hacemos de las fuentes de información y de las herramientas de las TIC, para mejorar la calidad de los trabajos de clases.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EB00E8" w:rsidRDefault="006A7345" w:rsidP="00D14BD5">
            <w:pPr>
              <w:jc w:val="both"/>
              <w:rPr>
                <w:sz w:val="20"/>
                <w:szCs w:val="20"/>
              </w:rPr>
            </w:pPr>
            <w:r w:rsidRPr="00EB00E8">
              <w:rPr>
                <w:rStyle w:val="Textoennegrita"/>
                <w:sz w:val="20"/>
                <w:szCs w:val="20"/>
              </w:rPr>
              <w:t>52</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EB00E8" w:rsidRDefault="006A7345" w:rsidP="00D14BD5">
            <w:pPr>
              <w:jc w:val="both"/>
              <w:rPr>
                <w:sz w:val="20"/>
                <w:szCs w:val="20"/>
              </w:rPr>
            </w:pPr>
            <w:r w:rsidRPr="00EB00E8">
              <w:rPr>
                <w:rStyle w:val="Textoennegrita"/>
                <w:sz w:val="20"/>
                <w:szCs w:val="20"/>
              </w:rPr>
              <w:t xml:space="preserve"> Soy capaz de realizar búsquedas bibliográficas a través de diferentes bases de datos disponibles en la red.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EB00E8" w:rsidRDefault="006A7345" w:rsidP="00D14BD5">
            <w:pPr>
              <w:jc w:val="both"/>
              <w:rPr>
                <w:sz w:val="20"/>
                <w:szCs w:val="20"/>
              </w:rPr>
            </w:pPr>
            <w:r w:rsidRPr="00EB00E8">
              <w:rPr>
                <w:rStyle w:val="Textoennegrita"/>
                <w:sz w:val="20"/>
                <w:szCs w:val="20"/>
              </w:rPr>
              <w:t>53</w:t>
            </w:r>
          </w:p>
        </w:tc>
        <w:tc>
          <w:tcPr>
            <w:tcW w:w="4643" w:type="pct"/>
            <w:tcBorders>
              <w:top w:val="outset" w:sz="6" w:space="0" w:color="666666"/>
              <w:left w:val="outset" w:sz="6" w:space="0" w:color="666666"/>
              <w:bottom w:val="outset" w:sz="6" w:space="0" w:color="666666"/>
              <w:right w:val="outset" w:sz="6" w:space="0" w:color="666666"/>
            </w:tcBorders>
            <w:shd w:val="clear" w:color="auto" w:fill="FFFFCC"/>
            <w:vAlign w:val="center"/>
            <w:hideMark/>
          </w:tcPr>
          <w:p w:rsidR="006A7345" w:rsidRPr="00EB00E8" w:rsidRDefault="006A7345" w:rsidP="00D14BD5">
            <w:pPr>
              <w:jc w:val="both"/>
              <w:rPr>
                <w:sz w:val="20"/>
                <w:szCs w:val="20"/>
              </w:rPr>
            </w:pPr>
            <w:r w:rsidRPr="00EB00E8">
              <w:rPr>
                <w:rStyle w:val="Textoennegrita"/>
                <w:sz w:val="20"/>
                <w:szCs w:val="20"/>
              </w:rPr>
              <w:t xml:space="preserve">Sé utilizar herramientas y recursos de la tecnología para administrar y comunicar información personal y/o profesional. </w:t>
            </w:r>
          </w:p>
        </w:tc>
      </w:tr>
      <w:tr w:rsidR="006A7345" w:rsidRPr="003D4169" w:rsidTr="003D4169">
        <w:trPr>
          <w:tblCellSpacing w:w="0" w:type="dxa"/>
          <w:jc w:val="center"/>
        </w:trPr>
        <w:tc>
          <w:tcPr>
            <w:tcW w:w="357" w:type="pct"/>
            <w:tcBorders>
              <w:top w:val="outset" w:sz="6" w:space="0" w:color="666666"/>
              <w:left w:val="outset" w:sz="6" w:space="0" w:color="666666"/>
              <w:bottom w:val="outset" w:sz="6" w:space="0" w:color="666666"/>
              <w:right w:val="outset" w:sz="6" w:space="0" w:color="666666"/>
            </w:tcBorders>
            <w:vAlign w:val="center"/>
            <w:hideMark/>
          </w:tcPr>
          <w:p w:rsidR="006A7345" w:rsidRPr="00EB00E8" w:rsidRDefault="006A7345" w:rsidP="00D14BD5">
            <w:pPr>
              <w:jc w:val="both"/>
              <w:rPr>
                <w:sz w:val="20"/>
                <w:szCs w:val="20"/>
              </w:rPr>
            </w:pPr>
            <w:r w:rsidRPr="00EB00E8">
              <w:rPr>
                <w:rStyle w:val="Textoennegrita"/>
                <w:sz w:val="20"/>
                <w:szCs w:val="20"/>
              </w:rPr>
              <w:t>54</w:t>
            </w:r>
          </w:p>
        </w:tc>
        <w:tc>
          <w:tcPr>
            <w:tcW w:w="4643" w:type="pct"/>
            <w:tcBorders>
              <w:top w:val="outset" w:sz="6" w:space="0" w:color="666666"/>
              <w:left w:val="outset" w:sz="6" w:space="0" w:color="666666"/>
              <w:bottom w:val="outset" w:sz="6" w:space="0" w:color="666666"/>
              <w:right w:val="outset" w:sz="6" w:space="0" w:color="666666"/>
            </w:tcBorders>
            <w:vAlign w:val="center"/>
            <w:hideMark/>
          </w:tcPr>
          <w:p w:rsidR="006A7345" w:rsidRPr="00EB00E8" w:rsidRDefault="006A7345" w:rsidP="00C37233">
            <w:pPr>
              <w:keepNext/>
              <w:jc w:val="both"/>
              <w:rPr>
                <w:sz w:val="20"/>
                <w:szCs w:val="20"/>
              </w:rPr>
            </w:pPr>
            <w:r w:rsidRPr="00EB00E8">
              <w:rPr>
                <w:rStyle w:val="Textoennegrita"/>
                <w:sz w:val="20"/>
                <w:szCs w:val="20"/>
              </w:rPr>
              <w:t xml:space="preserve"> Se utilizar los correctores ortográficos de los procesadores de texto, para editar y revisar mis trabajos. </w:t>
            </w:r>
          </w:p>
        </w:tc>
      </w:tr>
    </w:tbl>
    <w:p w:rsidR="003D4169" w:rsidRDefault="00C37233" w:rsidP="00B404EE">
      <w:pPr>
        <w:pStyle w:val="Descripcin"/>
        <w:jc w:val="center"/>
      </w:pPr>
      <w:bookmarkStart w:id="191" w:name="_Ref326057253"/>
      <w:bookmarkStart w:id="192" w:name="_Toc326736236"/>
      <w:bookmarkStart w:id="193" w:name="_Toc434167453"/>
      <w:r>
        <w:t xml:space="preserve">Tabla </w:t>
      </w:r>
      <w:r w:rsidR="00B36DF0">
        <w:fldChar w:fldCharType="begin"/>
      </w:r>
      <w:r w:rsidR="009F0160">
        <w:instrText xml:space="preserve"> SEQ Tabla \* ARABIC </w:instrText>
      </w:r>
      <w:r w:rsidR="00B36DF0">
        <w:fldChar w:fldCharType="separate"/>
      </w:r>
      <w:r w:rsidR="00942356">
        <w:rPr>
          <w:noProof/>
        </w:rPr>
        <w:t>9</w:t>
      </w:r>
      <w:r w:rsidR="00B36DF0">
        <w:rPr>
          <w:noProof/>
        </w:rPr>
        <w:fldChar w:fldCharType="end"/>
      </w:r>
      <w:bookmarkEnd w:id="191"/>
      <w:r>
        <w:t xml:space="preserve"> : Cuestionario</w:t>
      </w:r>
      <w:bookmarkEnd w:id="192"/>
      <w:bookmarkEnd w:id="193"/>
    </w:p>
    <w:p w:rsidR="003D4169" w:rsidRDefault="003D4169" w:rsidP="00D14BD5">
      <w:pPr>
        <w:jc w:val="both"/>
      </w:pPr>
    </w:p>
    <w:p w:rsidR="006043A2" w:rsidRDefault="003D4169" w:rsidP="00D14BD5">
      <w:pPr>
        <w:jc w:val="both"/>
      </w:pPr>
      <w:r>
        <w:t>Con</w:t>
      </w:r>
      <w:r w:rsidR="004A1CFB">
        <w:t xml:space="preserve"> el propósito</w:t>
      </w:r>
      <w:r w:rsidR="006043A2">
        <w:t xml:space="preserve"> de realizar un mejor análisis </w:t>
      </w:r>
      <w:r>
        <w:t>de los resultados</w:t>
      </w:r>
      <w:r w:rsidR="004D6FA8">
        <w:t>,</w:t>
      </w:r>
      <w:r w:rsidR="009F1F9E">
        <w:t xml:space="preserve"> </w:t>
      </w:r>
      <w:r w:rsidR="004D6FA8">
        <w:t xml:space="preserve">se consultó a </w:t>
      </w:r>
      <w:r>
        <w:t xml:space="preserve"> tres profesores de pre grado que trabajan en </w:t>
      </w:r>
      <w:r w:rsidR="004D6FA8">
        <w:t>el curso</w:t>
      </w:r>
      <w:r w:rsidR="009F1F9E">
        <w:t xml:space="preserve"> </w:t>
      </w:r>
      <w:r w:rsidRPr="00C17F0A">
        <w:rPr>
          <w:b/>
        </w:rPr>
        <w:t>“Herramientas Computacionales”</w:t>
      </w:r>
      <w:r>
        <w:t xml:space="preserve"> que se dicta a todas las carreras de pedagogía y </w:t>
      </w:r>
      <w:r w:rsidR="006A7345">
        <w:t xml:space="preserve">a </w:t>
      </w:r>
      <w:r>
        <w:t>otras</w:t>
      </w:r>
      <w:r w:rsidR="00C17F0A">
        <w:t xml:space="preserve"> de nuestra Universidad con el fin </w:t>
      </w:r>
      <w:r w:rsidR="002C4894">
        <w:t>de formar grupos o ámbitos que fuesen significativos para el estudio. El resultado gener</w:t>
      </w:r>
      <w:r w:rsidR="00EB29A7">
        <w:t>ó</w:t>
      </w:r>
      <w:r w:rsidR="002C4894">
        <w:t xml:space="preserve"> la división del instrumento en cinco ámbitos que se describen a continuación</w:t>
      </w:r>
      <w:r w:rsidR="009F1F9E">
        <w:t xml:space="preserve"> </w:t>
      </w:r>
      <w:r w:rsidR="00B404EE" w:rsidRPr="00B404EE">
        <w:rPr>
          <w:b/>
        </w:rPr>
        <w:t>[</w:t>
      </w:r>
      <w:r w:rsidR="00F447CA">
        <w:fldChar w:fldCharType="begin"/>
      </w:r>
      <w:r w:rsidR="00F447CA">
        <w:instrText xml:space="preserve"> REF _Ref326057347 \h  \* MERGEFORMAT </w:instrText>
      </w:r>
      <w:r w:rsidR="00F447CA">
        <w:fldChar w:fldCharType="separate"/>
      </w:r>
      <w:r w:rsidR="00942356" w:rsidRPr="00942356">
        <w:rPr>
          <w:b/>
        </w:rPr>
        <w:t xml:space="preserve">Tabla </w:t>
      </w:r>
      <w:r w:rsidR="00942356" w:rsidRPr="00942356">
        <w:rPr>
          <w:b/>
          <w:noProof/>
        </w:rPr>
        <w:t>10</w:t>
      </w:r>
      <w:r w:rsidR="00F447CA">
        <w:fldChar w:fldCharType="end"/>
      </w:r>
      <w:r w:rsidR="00B404EE" w:rsidRPr="00B404EE">
        <w:rPr>
          <w:b/>
        </w:rPr>
        <w:t>]</w:t>
      </w:r>
      <w:r w:rsidR="00EB29A7" w:rsidRPr="00B404EE">
        <w:rPr>
          <w:b/>
        </w:rPr>
        <w:t>.</w:t>
      </w:r>
    </w:p>
    <w:p w:rsidR="00EB29A7" w:rsidRDefault="00EB29A7" w:rsidP="00D14BD5">
      <w:pPr>
        <w:jc w:val="both"/>
      </w:pPr>
    </w:p>
    <w:p w:rsidR="004A1CFB" w:rsidRDefault="004A1CFB" w:rsidP="00D14BD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5518"/>
        <w:gridCol w:w="1134"/>
        <w:gridCol w:w="674"/>
      </w:tblGrid>
      <w:tr w:rsidR="00EB29A7" w:rsidRPr="00EB00E8" w:rsidTr="00B404EE">
        <w:tc>
          <w:tcPr>
            <w:tcW w:w="8720" w:type="dxa"/>
            <w:gridSpan w:val="4"/>
            <w:shd w:val="clear" w:color="auto" w:fill="8DB3E2" w:themeFill="text2" w:themeFillTint="66"/>
          </w:tcPr>
          <w:p w:rsidR="00EB29A7" w:rsidRPr="00EB00E8" w:rsidRDefault="00EB29A7" w:rsidP="00B02EE0">
            <w:pPr>
              <w:jc w:val="center"/>
              <w:rPr>
                <w:b/>
                <w:sz w:val="20"/>
                <w:szCs w:val="20"/>
              </w:rPr>
            </w:pPr>
            <w:r w:rsidRPr="00EB00E8">
              <w:rPr>
                <w:b/>
                <w:sz w:val="20"/>
                <w:szCs w:val="20"/>
              </w:rPr>
              <w:t>Ámbitos contemplados en el cuestionario</w:t>
            </w:r>
          </w:p>
        </w:tc>
      </w:tr>
      <w:tr w:rsidR="00EB29A7" w:rsidRPr="00EB00E8" w:rsidTr="00B404EE">
        <w:tc>
          <w:tcPr>
            <w:tcW w:w="1384" w:type="dxa"/>
            <w:shd w:val="clear" w:color="auto" w:fill="C6D9F1" w:themeFill="text2" w:themeFillTint="33"/>
          </w:tcPr>
          <w:p w:rsidR="00EB29A7" w:rsidRPr="00EB00E8" w:rsidRDefault="00EB29A7" w:rsidP="00D14BD5">
            <w:pPr>
              <w:jc w:val="both"/>
              <w:rPr>
                <w:sz w:val="20"/>
                <w:szCs w:val="20"/>
              </w:rPr>
            </w:pPr>
            <w:r w:rsidRPr="00EB00E8">
              <w:rPr>
                <w:sz w:val="20"/>
                <w:szCs w:val="20"/>
              </w:rPr>
              <w:t>Ámbito</w:t>
            </w:r>
          </w:p>
        </w:tc>
        <w:tc>
          <w:tcPr>
            <w:tcW w:w="5528" w:type="dxa"/>
            <w:shd w:val="clear" w:color="auto" w:fill="C6D9F1" w:themeFill="text2" w:themeFillTint="33"/>
          </w:tcPr>
          <w:p w:rsidR="00EB29A7" w:rsidRPr="00EB00E8" w:rsidRDefault="00EB29A7" w:rsidP="00D14BD5">
            <w:pPr>
              <w:jc w:val="both"/>
              <w:rPr>
                <w:sz w:val="20"/>
                <w:szCs w:val="20"/>
              </w:rPr>
            </w:pPr>
            <w:r w:rsidRPr="00EB00E8">
              <w:rPr>
                <w:sz w:val="20"/>
                <w:szCs w:val="20"/>
              </w:rPr>
              <w:t>Contenido</w:t>
            </w:r>
          </w:p>
        </w:tc>
        <w:tc>
          <w:tcPr>
            <w:tcW w:w="1134" w:type="dxa"/>
            <w:shd w:val="clear" w:color="auto" w:fill="C6D9F1" w:themeFill="text2" w:themeFillTint="33"/>
          </w:tcPr>
          <w:p w:rsidR="00EB29A7" w:rsidRPr="00EB00E8" w:rsidRDefault="00EB29A7" w:rsidP="00D14BD5">
            <w:pPr>
              <w:jc w:val="both"/>
              <w:rPr>
                <w:sz w:val="20"/>
                <w:szCs w:val="20"/>
              </w:rPr>
            </w:pPr>
            <w:r w:rsidRPr="00EB00E8">
              <w:rPr>
                <w:sz w:val="20"/>
                <w:szCs w:val="20"/>
              </w:rPr>
              <w:t>Preguntas</w:t>
            </w:r>
          </w:p>
        </w:tc>
        <w:tc>
          <w:tcPr>
            <w:tcW w:w="674" w:type="dxa"/>
            <w:shd w:val="clear" w:color="auto" w:fill="C6D9F1" w:themeFill="text2" w:themeFillTint="33"/>
          </w:tcPr>
          <w:p w:rsidR="00EB29A7" w:rsidRPr="00EB00E8" w:rsidRDefault="00EB29A7" w:rsidP="00D14BD5">
            <w:pPr>
              <w:jc w:val="both"/>
              <w:rPr>
                <w:sz w:val="20"/>
                <w:szCs w:val="20"/>
              </w:rPr>
            </w:pPr>
            <w:r w:rsidRPr="00EB00E8">
              <w:rPr>
                <w:sz w:val="20"/>
                <w:szCs w:val="20"/>
              </w:rPr>
              <w:t>Total</w:t>
            </w:r>
          </w:p>
        </w:tc>
      </w:tr>
      <w:tr w:rsidR="00EB29A7" w:rsidRPr="00EB00E8" w:rsidTr="00B404EE">
        <w:tc>
          <w:tcPr>
            <w:tcW w:w="1384" w:type="dxa"/>
            <w:shd w:val="clear" w:color="auto" w:fill="C6D9F1" w:themeFill="text2" w:themeFillTint="33"/>
          </w:tcPr>
          <w:p w:rsidR="00EB29A7" w:rsidRPr="00EB00E8" w:rsidRDefault="00EB29A7" w:rsidP="00D14BD5">
            <w:pPr>
              <w:jc w:val="both"/>
              <w:rPr>
                <w:b/>
                <w:sz w:val="20"/>
                <w:szCs w:val="20"/>
              </w:rPr>
            </w:pPr>
            <w:r w:rsidRPr="00EB00E8">
              <w:rPr>
                <w:b/>
                <w:sz w:val="20"/>
                <w:szCs w:val="20"/>
              </w:rPr>
              <w:t>1.- Manejo del Pc y Sistema operativo</w:t>
            </w:r>
          </w:p>
        </w:tc>
        <w:tc>
          <w:tcPr>
            <w:tcW w:w="5528" w:type="dxa"/>
            <w:shd w:val="clear" w:color="auto" w:fill="auto"/>
          </w:tcPr>
          <w:p w:rsidR="00EB29A7" w:rsidRPr="00EB00E8" w:rsidRDefault="00EB29A7" w:rsidP="00D14BD5">
            <w:pPr>
              <w:jc w:val="both"/>
              <w:rPr>
                <w:sz w:val="20"/>
                <w:szCs w:val="20"/>
              </w:rPr>
            </w:pPr>
            <w:r w:rsidRPr="00EB00E8">
              <w:rPr>
                <w:sz w:val="20"/>
                <w:szCs w:val="20"/>
              </w:rPr>
              <w:t>Considera preguntas relacionadas con el uso del PC, como si sabe conectar el hardware, si sabe configurar un antivirus, si maneja las opciones del sistema operativo que le permiten compartir recursos en red, etc.</w:t>
            </w:r>
          </w:p>
        </w:tc>
        <w:tc>
          <w:tcPr>
            <w:tcW w:w="1134" w:type="dxa"/>
            <w:shd w:val="clear" w:color="auto" w:fill="auto"/>
          </w:tcPr>
          <w:p w:rsidR="00EB29A7" w:rsidRPr="00EB00E8" w:rsidRDefault="00EB29A7" w:rsidP="00D14BD5">
            <w:pPr>
              <w:jc w:val="both"/>
              <w:rPr>
                <w:sz w:val="20"/>
                <w:szCs w:val="20"/>
              </w:rPr>
            </w:pPr>
            <w:r w:rsidRPr="00EB00E8">
              <w:rPr>
                <w:sz w:val="20"/>
                <w:szCs w:val="20"/>
              </w:rPr>
              <w:t>1-2-3-4-5-6-7-18-36-43-47-48-50</w:t>
            </w:r>
          </w:p>
        </w:tc>
        <w:tc>
          <w:tcPr>
            <w:tcW w:w="674" w:type="dxa"/>
          </w:tcPr>
          <w:p w:rsidR="00EB29A7" w:rsidRPr="00EB00E8" w:rsidRDefault="00EB29A7" w:rsidP="00D14BD5">
            <w:pPr>
              <w:jc w:val="both"/>
              <w:rPr>
                <w:sz w:val="20"/>
                <w:szCs w:val="20"/>
              </w:rPr>
            </w:pPr>
            <w:r w:rsidRPr="00EB00E8">
              <w:rPr>
                <w:sz w:val="20"/>
                <w:szCs w:val="20"/>
              </w:rPr>
              <w:t>13</w:t>
            </w:r>
          </w:p>
        </w:tc>
      </w:tr>
      <w:tr w:rsidR="00EB29A7" w:rsidRPr="00EB00E8" w:rsidTr="00B404EE">
        <w:tc>
          <w:tcPr>
            <w:tcW w:w="1384" w:type="dxa"/>
            <w:shd w:val="clear" w:color="auto" w:fill="C6D9F1" w:themeFill="text2" w:themeFillTint="33"/>
          </w:tcPr>
          <w:p w:rsidR="00EB29A7" w:rsidRPr="00EB00E8" w:rsidRDefault="00EB29A7" w:rsidP="00D14BD5">
            <w:pPr>
              <w:jc w:val="both"/>
              <w:rPr>
                <w:b/>
                <w:sz w:val="20"/>
                <w:szCs w:val="20"/>
              </w:rPr>
            </w:pPr>
            <w:r w:rsidRPr="00EB00E8">
              <w:rPr>
                <w:b/>
                <w:sz w:val="20"/>
                <w:szCs w:val="20"/>
              </w:rPr>
              <w:t>2.-  Aplicaciones de Ofimática</w:t>
            </w:r>
          </w:p>
        </w:tc>
        <w:tc>
          <w:tcPr>
            <w:tcW w:w="5528" w:type="dxa"/>
            <w:shd w:val="clear" w:color="auto" w:fill="auto"/>
          </w:tcPr>
          <w:p w:rsidR="00EB29A7" w:rsidRPr="00EB00E8" w:rsidRDefault="00EB29A7" w:rsidP="00D14BD5">
            <w:pPr>
              <w:jc w:val="both"/>
              <w:rPr>
                <w:sz w:val="20"/>
                <w:szCs w:val="20"/>
              </w:rPr>
            </w:pPr>
            <w:r w:rsidRPr="00EB00E8">
              <w:rPr>
                <w:sz w:val="20"/>
                <w:szCs w:val="20"/>
              </w:rPr>
              <w:t>Estas preguntas se relacionan básicamente con el manejo de los tres tipos de software más generalizados en el trabajo profesional, Procesadores de texto, Planillas electrónicas y Bases de datos</w:t>
            </w:r>
          </w:p>
        </w:tc>
        <w:tc>
          <w:tcPr>
            <w:tcW w:w="1134" w:type="dxa"/>
            <w:shd w:val="clear" w:color="auto" w:fill="auto"/>
          </w:tcPr>
          <w:p w:rsidR="00EB29A7" w:rsidRPr="00EB00E8" w:rsidRDefault="00EB29A7" w:rsidP="00D14BD5">
            <w:pPr>
              <w:jc w:val="both"/>
              <w:rPr>
                <w:sz w:val="20"/>
                <w:szCs w:val="20"/>
              </w:rPr>
            </w:pPr>
            <w:r w:rsidRPr="00EB00E8">
              <w:rPr>
                <w:sz w:val="20"/>
                <w:szCs w:val="20"/>
              </w:rPr>
              <w:t>8-9-10-11-12-13-14-15-16-54</w:t>
            </w:r>
          </w:p>
        </w:tc>
        <w:tc>
          <w:tcPr>
            <w:tcW w:w="674" w:type="dxa"/>
          </w:tcPr>
          <w:p w:rsidR="00EB29A7" w:rsidRPr="00EB00E8" w:rsidRDefault="00EB29A7" w:rsidP="00D14BD5">
            <w:pPr>
              <w:jc w:val="both"/>
              <w:rPr>
                <w:sz w:val="20"/>
                <w:szCs w:val="20"/>
              </w:rPr>
            </w:pPr>
            <w:r w:rsidRPr="00EB00E8">
              <w:rPr>
                <w:sz w:val="20"/>
                <w:szCs w:val="20"/>
              </w:rPr>
              <w:t>10</w:t>
            </w:r>
          </w:p>
        </w:tc>
      </w:tr>
      <w:tr w:rsidR="00EB29A7" w:rsidRPr="00EB00E8" w:rsidTr="00B404EE">
        <w:tc>
          <w:tcPr>
            <w:tcW w:w="1384" w:type="dxa"/>
            <w:shd w:val="clear" w:color="auto" w:fill="C6D9F1" w:themeFill="text2" w:themeFillTint="33"/>
          </w:tcPr>
          <w:p w:rsidR="00EB29A7" w:rsidRPr="00EB00E8" w:rsidRDefault="00EB29A7" w:rsidP="00D14BD5">
            <w:pPr>
              <w:jc w:val="both"/>
              <w:rPr>
                <w:b/>
                <w:sz w:val="20"/>
                <w:szCs w:val="20"/>
              </w:rPr>
            </w:pPr>
            <w:r w:rsidRPr="00EB00E8">
              <w:rPr>
                <w:b/>
                <w:sz w:val="20"/>
                <w:szCs w:val="20"/>
              </w:rPr>
              <w:t>3.-  Aplicaciones gráficas y Multimedia</w:t>
            </w:r>
          </w:p>
        </w:tc>
        <w:tc>
          <w:tcPr>
            <w:tcW w:w="5528" w:type="dxa"/>
            <w:shd w:val="clear" w:color="auto" w:fill="auto"/>
          </w:tcPr>
          <w:p w:rsidR="00EB29A7" w:rsidRPr="00EB00E8" w:rsidRDefault="00EB29A7" w:rsidP="00D14BD5">
            <w:pPr>
              <w:jc w:val="both"/>
              <w:rPr>
                <w:sz w:val="20"/>
                <w:szCs w:val="20"/>
              </w:rPr>
            </w:pPr>
            <w:r w:rsidRPr="00EB00E8">
              <w:rPr>
                <w:sz w:val="20"/>
                <w:szCs w:val="20"/>
              </w:rPr>
              <w:t>Se considera en este ámbito el manejo de software para el manejo de imagen, sonido y la producción de multimedia. Se considera aquí el uso de presentaciones colectivas.</w:t>
            </w:r>
          </w:p>
        </w:tc>
        <w:tc>
          <w:tcPr>
            <w:tcW w:w="1134" w:type="dxa"/>
            <w:shd w:val="clear" w:color="auto" w:fill="auto"/>
          </w:tcPr>
          <w:p w:rsidR="00EB29A7" w:rsidRPr="00EB00E8" w:rsidRDefault="00EB29A7" w:rsidP="00D14BD5">
            <w:pPr>
              <w:jc w:val="both"/>
              <w:rPr>
                <w:sz w:val="20"/>
                <w:szCs w:val="20"/>
              </w:rPr>
            </w:pPr>
            <w:r w:rsidRPr="00EB00E8">
              <w:rPr>
                <w:sz w:val="20"/>
                <w:szCs w:val="20"/>
              </w:rPr>
              <w:t>17-19-20-21-22-23-49</w:t>
            </w:r>
          </w:p>
        </w:tc>
        <w:tc>
          <w:tcPr>
            <w:tcW w:w="674" w:type="dxa"/>
          </w:tcPr>
          <w:p w:rsidR="00EB29A7" w:rsidRPr="00EB00E8" w:rsidRDefault="00EB29A7" w:rsidP="00D14BD5">
            <w:pPr>
              <w:jc w:val="both"/>
              <w:rPr>
                <w:sz w:val="20"/>
                <w:szCs w:val="20"/>
              </w:rPr>
            </w:pPr>
            <w:r w:rsidRPr="00EB00E8">
              <w:rPr>
                <w:sz w:val="20"/>
                <w:szCs w:val="20"/>
              </w:rPr>
              <w:t>7</w:t>
            </w:r>
          </w:p>
        </w:tc>
      </w:tr>
      <w:tr w:rsidR="00EB29A7" w:rsidRPr="00EB00E8" w:rsidTr="00B404EE">
        <w:tc>
          <w:tcPr>
            <w:tcW w:w="1384" w:type="dxa"/>
            <w:shd w:val="clear" w:color="auto" w:fill="C6D9F1" w:themeFill="text2" w:themeFillTint="33"/>
          </w:tcPr>
          <w:p w:rsidR="00EB29A7" w:rsidRPr="00EB00E8" w:rsidRDefault="00EB29A7" w:rsidP="00D14BD5">
            <w:pPr>
              <w:jc w:val="both"/>
              <w:rPr>
                <w:b/>
                <w:sz w:val="20"/>
                <w:szCs w:val="20"/>
              </w:rPr>
            </w:pPr>
            <w:r w:rsidRPr="00EB00E8">
              <w:rPr>
                <w:b/>
                <w:sz w:val="20"/>
                <w:szCs w:val="20"/>
              </w:rPr>
              <w:t>4.-  Aplicaciones de Internet</w:t>
            </w:r>
          </w:p>
        </w:tc>
        <w:tc>
          <w:tcPr>
            <w:tcW w:w="5528" w:type="dxa"/>
            <w:shd w:val="clear" w:color="auto" w:fill="auto"/>
          </w:tcPr>
          <w:p w:rsidR="00EB29A7" w:rsidRPr="00EB00E8" w:rsidRDefault="00EB29A7" w:rsidP="00D14BD5">
            <w:pPr>
              <w:jc w:val="both"/>
              <w:rPr>
                <w:sz w:val="20"/>
                <w:szCs w:val="20"/>
              </w:rPr>
            </w:pPr>
            <w:r w:rsidRPr="00EB00E8">
              <w:rPr>
                <w:sz w:val="20"/>
                <w:szCs w:val="20"/>
              </w:rPr>
              <w:t xml:space="preserve">En este ámbito se consideran aspectos tan variados como las habilidades para navegar en Internet, usar las herramientas como correo electrónico, software de uso colaborativo, hasta si </w:t>
            </w:r>
            <w:r w:rsidR="00E333E4" w:rsidRPr="00EB00E8">
              <w:rPr>
                <w:sz w:val="20"/>
                <w:szCs w:val="20"/>
              </w:rPr>
              <w:t>está</w:t>
            </w:r>
            <w:r w:rsidRPr="00EB00E8">
              <w:rPr>
                <w:sz w:val="20"/>
                <w:szCs w:val="20"/>
              </w:rPr>
              <w:t xml:space="preserve"> capacitado para crear sus propias páginas Web</w:t>
            </w:r>
          </w:p>
        </w:tc>
        <w:tc>
          <w:tcPr>
            <w:tcW w:w="1134" w:type="dxa"/>
            <w:shd w:val="clear" w:color="auto" w:fill="auto"/>
          </w:tcPr>
          <w:p w:rsidR="00EB29A7" w:rsidRPr="00EB00E8" w:rsidRDefault="00EB29A7" w:rsidP="00D14BD5">
            <w:pPr>
              <w:jc w:val="both"/>
              <w:rPr>
                <w:sz w:val="20"/>
                <w:szCs w:val="20"/>
              </w:rPr>
            </w:pPr>
            <w:r w:rsidRPr="00EB00E8">
              <w:rPr>
                <w:sz w:val="20"/>
                <w:szCs w:val="20"/>
              </w:rPr>
              <w:t>24-25-26-27-28-29-30-31-32-34-35-37-41-42-52</w:t>
            </w:r>
          </w:p>
        </w:tc>
        <w:tc>
          <w:tcPr>
            <w:tcW w:w="674" w:type="dxa"/>
          </w:tcPr>
          <w:p w:rsidR="00EB29A7" w:rsidRPr="00EB00E8" w:rsidRDefault="00EB29A7" w:rsidP="00D14BD5">
            <w:pPr>
              <w:jc w:val="both"/>
              <w:rPr>
                <w:sz w:val="20"/>
                <w:szCs w:val="20"/>
              </w:rPr>
            </w:pPr>
            <w:r w:rsidRPr="00EB00E8">
              <w:rPr>
                <w:sz w:val="20"/>
                <w:szCs w:val="20"/>
              </w:rPr>
              <w:t>15</w:t>
            </w:r>
          </w:p>
        </w:tc>
      </w:tr>
      <w:tr w:rsidR="00EB29A7" w:rsidRPr="00EB00E8" w:rsidTr="00B404EE">
        <w:tc>
          <w:tcPr>
            <w:tcW w:w="1384" w:type="dxa"/>
            <w:shd w:val="clear" w:color="auto" w:fill="C6D9F1" w:themeFill="text2" w:themeFillTint="33"/>
          </w:tcPr>
          <w:p w:rsidR="00EB29A7" w:rsidRPr="00EB00E8" w:rsidRDefault="00EB29A7" w:rsidP="00D14BD5">
            <w:pPr>
              <w:jc w:val="both"/>
              <w:rPr>
                <w:b/>
                <w:sz w:val="20"/>
                <w:szCs w:val="20"/>
              </w:rPr>
            </w:pPr>
            <w:r w:rsidRPr="00EB00E8">
              <w:rPr>
                <w:b/>
                <w:sz w:val="20"/>
                <w:szCs w:val="20"/>
              </w:rPr>
              <w:t>5.-  Organizar y comunicar información</w:t>
            </w:r>
          </w:p>
        </w:tc>
        <w:tc>
          <w:tcPr>
            <w:tcW w:w="5528" w:type="dxa"/>
            <w:shd w:val="clear" w:color="auto" w:fill="auto"/>
          </w:tcPr>
          <w:p w:rsidR="00EB29A7" w:rsidRPr="00EB00E8" w:rsidRDefault="00EB29A7" w:rsidP="009F52EE">
            <w:pPr>
              <w:jc w:val="both"/>
              <w:rPr>
                <w:sz w:val="20"/>
                <w:szCs w:val="20"/>
              </w:rPr>
            </w:pPr>
            <w:r w:rsidRPr="00EB00E8">
              <w:rPr>
                <w:sz w:val="20"/>
                <w:szCs w:val="20"/>
              </w:rPr>
              <w:t>Se considera en este ámbito los conocimientos  que se tienen acerca de herramientas tecnológicas que permiten comunicar y organizar la información</w:t>
            </w:r>
            <w:r w:rsidR="009F52EE" w:rsidRPr="00EB00E8">
              <w:rPr>
                <w:sz w:val="20"/>
                <w:szCs w:val="20"/>
              </w:rPr>
              <w:t>, los conocimientos para buscar,</w:t>
            </w:r>
            <w:r w:rsidRPr="00EB00E8">
              <w:rPr>
                <w:sz w:val="20"/>
                <w:szCs w:val="20"/>
              </w:rPr>
              <w:t xml:space="preserve"> seleccionar y utilizar contenidos de Internet y otros.  </w:t>
            </w:r>
          </w:p>
        </w:tc>
        <w:tc>
          <w:tcPr>
            <w:tcW w:w="1134" w:type="dxa"/>
            <w:shd w:val="clear" w:color="auto" w:fill="auto"/>
          </w:tcPr>
          <w:p w:rsidR="00EB29A7" w:rsidRPr="00EB00E8" w:rsidRDefault="00EB29A7" w:rsidP="00D14BD5">
            <w:pPr>
              <w:jc w:val="both"/>
              <w:rPr>
                <w:sz w:val="20"/>
                <w:szCs w:val="20"/>
              </w:rPr>
            </w:pPr>
            <w:r w:rsidRPr="00EB00E8">
              <w:rPr>
                <w:sz w:val="20"/>
                <w:szCs w:val="20"/>
              </w:rPr>
              <w:t>3</w:t>
            </w:r>
            <w:r w:rsidR="00E333E4" w:rsidRPr="00EB00E8">
              <w:rPr>
                <w:sz w:val="20"/>
                <w:szCs w:val="20"/>
              </w:rPr>
              <w:t>3</w:t>
            </w:r>
            <w:r w:rsidRPr="00EB00E8">
              <w:rPr>
                <w:sz w:val="20"/>
                <w:szCs w:val="20"/>
              </w:rPr>
              <w:t>-38-39-40-44-45-46-51-53</w:t>
            </w:r>
          </w:p>
        </w:tc>
        <w:tc>
          <w:tcPr>
            <w:tcW w:w="674" w:type="dxa"/>
          </w:tcPr>
          <w:p w:rsidR="00EB29A7" w:rsidRPr="00EB00E8" w:rsidRDefault="00EB29A7" w:rsidP="00D14BD5">
            <w:pPr>
              <w:jc w:val="both"/>
              <w:rPr>
                <w:sz w:val="20"/>
                <w:szCs w:val="20"/>
              </w:rPr>
            </w:pPr>
            <w:r w:rsidRPr="00EB00E8">
              <w:rPr>
                <w:sz w:val="20"/>
                <w:szCs w:val="20"/>
              </w:rPr>
              <w:t>9</w:t>
            </w:r>
          </w:p>
        </w:tc>
      </w:tr>
      <w:tr w:rsidR="00170850" w:rsidRPr="00EB00E8" w:rsidTr="00B404EE">
        <w:tc>
          <w:tcPr>
            <w:tcW w:w="8046" w:type="dxa"/>
            <w:gridSpan w:val="3"/>
            <w:shd w:val="clear" w:color="auto" w:fill="C6D9F1" w:themeFill="text2" w:themeFillTint="33"/>
          </w:tcPr>
          <w:p w:rsidR="00170850" w:rsidRPr="00EB00E8" w:rsidRDefault="00170850" w:rsidP="00D14BD5">
            <w:pPr>
              <w:jc w:val="both"/>
              <w:rPr>
                <w:sz w:val="20"/>
                <w:szCs w:val="20"/>
              </w:rPr>
            </w:pPr>
            <w:r w:rsidRPr="00EB00E8">
              <w:rPr>
                <w:sz w:val="20"/>
                <w:szCs w:val="20"/>
              </w:rPr>
              <w:t>Total de preguntas:</w:t>
            </w:r>
          </w:p>
        </w:tc>
        <w:tc>
          <w:tcPr>
            <w:tcW w:w="674" w:type="dxa"/>
            <w:shd w:val="clear" w:color="auto" w:fill="C6D9F1" w:themeFill="text2" w:themeFillTint="33"/>
          </w:tcPr>
          <w:p w:rsidR="00170850" w:rsidRPr="00EB00E8" w:rsidRDefault="00170850" w:rsidP="00420BA2">
            <w:pPr>
              <w:keepNext/>
              <w:jc w:val="both"/>
              <w:rPr>
                <w:sz w:val="20"/>
                <w:szCs w:val="20"/>
              </w:rPr>
            </w:pPr>
            <w:r w:rsidRPr="00EB00E8">
              <w:rPr>
                <w:sz w:val="20"/>
                <w:szCs w:val="20"/>
              </w:rPr>
              <w:t>54</w:t>
            </w:r>
          </w:p>
        </w:tc>
      </w:tr>
    </w:tbl>
    <w:p w:rsidR="006043A2" w:rsidRDefault="00420BA2" w:rsidP="0077271B">
      <w:pPr>
        <w:pStyle w:val="Descripcin"/>
        <w:jc w:val="center"/>
      </w:pPr>
      <w:bookmarkStart w:id="194" w:name="_Ref326057347"/>
      <w:bookmarkStart w:id="195" w:name="_Toc326736237"/>
      <w:bookmarkStart w:id="196" w:name="_Toc434167454"/>
      <w:r>
        <w:t xml:space="preserve">Tabla </w:t>
      </w:r>
      <w:r w:rsidR="00B36DF0">
        <w:fldChar w:fldCharType="begin"/>
      </w:r>
      <w:r w:rsidR="009F0160">
        <w:instrText xml:space="preserve"> SEQ Tabla \* ARABIC </w:instrText>
      </w:r>
      <w:r w:rsidR="00B36DF0">
        <w:fldChar w:fldCharType="separate"/>
      </w:r>
      <w:r w:rsidR="00942356">
        <w:rPr>
          <w:noProof/>
        </w:rPr>
        <w:t>10</w:t>
      </w:r>
      <w:r w:rsidR="00B36DF0">
        <w:rPr>
          <w:noProof/>
        </w:rPr>
        <w:fldChar w:fldCharType="end"/>
      </w:r>
      <w:bookmarkEnd w:id="194"/>
      <w:r>
        <w:t xml:space="preserve"> : Ámbitos Contemplados en el Cuestionario</w:t>
      </w:r>
      <w:bookmarkEnd w:id="195"/>
      <w:bookmarkEnd w:id="196"/>
    </w:p>
    <w:p w:rsidR="00170850" w:rsidRDefault="00170850" w:rsidP="00D14BD5">
      <w:pPr>
        <w:jc w:val="both"/>
      </w:pPr>
    </w:p>
    <w:p w:rsidR="0016101B" w:rsidRDefault="00EB29A7" w:rsidP="004D6FA8">
      <w:pPr>
        <w:jc w:val="both"/>
      </w:pPr>
      <w:r>
        <w:t xml:space="preserve">Para contestar el instrumento se </w:t>
      </w:r>
      <w:r w:rsidR="006A7345">
        <w:t>creó</w:t>
      </w:r>
      <w:r>
        <w:t xml:space="preserve"> una escala </w:t>
      </w:r>
      <w:r w:rsidR="0016101B">
        <w:t xml:space="preserve">tipo </w:t>
      </w:r>
      <w:r>
        <w:t>Likert</w:t>
      </w:r>
      <w:r w:rsidR="004D6FA8">
        <w:t xml:space="preserve">. Esta </w:t>
      </w:r>
      <w:r w:rsidR="004D6FA8" w:rsidRPr="004D6FA8">
        <w:t xml:space="preserve"> escala  es de </w:t>
      </w:r>
      <w:r w:rsidR="00AE594B">
        <w:t>tipo</w:t>
      </w:r>
      <w:r w:rsidR="004D6FA8" w:rsidRPr="004D6FA8">
        <w:t xml:space="preserve"> ordinal y se caracteriza por ubicar una serie de frases seleccionadas en una escala con grados de acuerdo/desacuerdo. Estas frases, a las que es sometido el entrevistado, están organizadas en baterías y tienen un mismo esquema de reacción, permitiendo que el entrevistado aprenda rápidamente el sistema de respuestas.</w:t>
      </w:r>
      <w:r w:rsidR="009F1F9E">
        <w:t xml:space="preserve"> </w:t>
      </w:r>
      <w:r w:rsidR="004D6FA8" w:rsidRPr="004D6FA8">
        <w:t xml:space="preserve">La principal ventaja que tiene es que todos los sujetos coinciden y comparten el orden de las expresiones. Esto se debe a que el mismo Likert </w:t>
      </w:r>
      <w:r w:rsidR="004D6FA8" w:rsidRPr="004D6FA8">
        <w:lastRenderedPageBreak/>
        <w:t>(psicólogo creador de esta escala) procuró dotar a los grados de la escala con una relación de muy fácil comprensión para el entrevistado</w:t>
      </w:r>
      <w:r w:rsidR="00AE594B">
        <w:t>.</w:t>
      </w:r>
    </w:p>
    <w:tbl>
      <w:tblPr>
        <w:tblpPr w:leftFromText="141" w:rightFromText="141" w:vertAnchor="text" w:horzAnchor="margin" w:tblpXSpec="center" w:tblpY="377"/>
        <w:tblW w:w="5000" w:type="pct"/>
        <w:tblCellSpacing w:w="0" w:type="dxa"/>
        <w:tblBorders>
          <w:top w:val="outset" w:sz="6" w:space="0" w:color="999999"/>
          <w:left w:val="outset" w:sz="6" w:space="0" w:color="999999"/>
          <w:bottom w:val="outset" w:sz="6" w:space="0" w:color="999999"/>
          <w:right w:val="outset" w:sz="6" w:space="0" w:color="999999"/>
        </w:tblBorders>
        <w:tblCellMar>
          <w:top w:w="15" w:type="dxa"/>
          <w:left w:w="15" w:type="dxa"/>
          <w:bottom w:w="15" w:type="dxa"/>
          <w:right w:w="15" w:type="dxa"/>
        </w:tblCellMar>
        <w:tblLook w:val="04A0" w:firstRow="1" w:lastRow="0" w:firstColumn="1" w:lastColumn="0" w:noHBand="0" w:noVBand="1"/>
      </w:tblPr>
      <w:tblGrid>
        <w:gridCol w:w="1642"/>
        <w:gridCol w:w="1643"/>
        <w:gridCol w:w="1992"/>
        <w:gridCol w:w="1643"/>
        <w:gridCol w:w="1644"/>
      </w:tblGrid>
      <w:tr w:rsidR="0016101B" w:rsidRPr="00B02EE0" w:rsidTr="00170850">
        <w:trPr>
          <w:tblCellSpacing w:w="0" w:type="dxa"/>
        </w:trPr>
        <w:tc>
          <w:tcPr>
            <w:tcW w:w="5000" w:type="pct"/>
            <w:gridSpan w:val="5"/>
            <w:tcBorders>
              <w:top w:val="outset" w:sz="6" w:space="0" w:color="999999"/>
              <w:left w:val="outset" w:sz="6" w:space="0" w:color="999999"/>
              <w:bottom w:val="outset" w:sz="6" w:space="0" w:color="999999"/>
              <w:right w:val="outset" w:sz="6" w:space="0" w:color="999999"/>
            </w:tcBorders>
            <w:vAlign w:val="center"/>
            <w:hideMark/>
          </w:tcPr>
          <w:p w:rsidR="0016101B" w:rsidRPr="00B02EE0" w:rsidRDefault="0016101B" w:rsidP="00B02EE0">
            <w:pPr>
              <w:jc w:val="center"/>
              <w:rPr>
                <w:b/>
              </w:rPr>
            </w:pPr>
            <w:r w:rsidRPr="00B02EE0">
              <w:rPr>
                <w:b/>
              </w:rPr>
              <w:t>Escala  para contestar la encuesta</w:t>
            </w:r>
          </w:p>
        </w:tc>
      </w:tr>
      <w:tr w:rsidR="0016101B" w:rsidTr="0016101B">
        <w:trPr>
          <w:tblCellSpacing w:w="0" w:type="dxa"/>
        </w:trPr>
        <w:tc>
          <w:tcPr>
            <w:tcW w:w="959" w:type="pct"/>
            <w:tcBorders>
              <w:top w:val="outset" w:sz="6" w:space="0" w:color="999999"/>
              <w:left w:val="outset" w:sz="6" w:space="0" w:color="999999"/>
              <w:bottom w:val="outset" w:sz="6" w:space="0" w:color="999999"/>
              <w:right w:val="outset" w:sz="6" w:space="0" w:color="999999"/>
            </w:tcBorders>
            <w:shd w:val="clear" w:color="auto" w:fill="DDD9C3" w:themeFill="background2" w:themeFillShade="E6"/>
            <w:vAlign w:val="center"/>
            <w:hideMark/>
          </w:tcPr>
          <w:p w:rsidR="0016101B" w:rsidRDefault="0016101B" w:rsidP="00B02EE0">
            <w:pPr>
              <w:jc w:val="center"/>
            </w:pPr>
            <w:r>
              <w:rPr>
                <w:rStyle w:val="Textoennegrita"/>
              </w:rPr>
              <w:t>1</w:t>
            </w:r>
          </w:p>
        </w:tc>
        <w:tc>
          <w:tcPr>
            <w:tcW w:w="959" w:type="pct"/>
            <w:tcBorders>
              <w:top w:val="outset" w:sz="6" w:space="0" w:color="999999"/>
              <w:left w:val="outset" w:sz="6" w:space="0" w:color="999999"/>
              <w:bottom w:val="outset" w:sz="6" w:space="0" w:color="999999"/>
              <w:right w:val="outset" w:sz="6" w:space="0" w:color="999999"/>
            </w:tcBorders>
            <w:shd w:val="clear" w:color="auto" w:fill="DDD9C3" w:themeFill="background2" w:themeFillShade="E6"/>
            <w:vAlign w:val="center"/>
            <w:hideMark/>
          </w:tcPr>
          <w:p w:rsidR="0016101B" w:rsidRDefault="0016101B" w:rsidP="00B02EE0">
            <w:pPr>
              <w:jc w:val="center"/>
            </w:pPr>
            <w:r>
              <w:rPr>
                <w:rStyle w:val="Textoennegrita"/>
              </w:rPr>
              <w:t>2</w:t>
            </w:r>
          </w:p>
        </w:tc>
        <w:tc>
          <w:tcPr>
            <w:tcW w:w="1163" w:type="pct"/>
            <w:tcBorders>
              <w:top w:val="outset" w:sz="6" w:space="0" w:color="999999"/>
              <w:left w:val="outset" w:sz="6" w:space="0" w:color="999999"/>
              <w:bottom w:val="outset" w:sz="6" w:space="0" w:color="999999"/>
              <w:right w:val="outset" w:sz="6" w:space="0" w:color="999999"/>
            </w:tcBorders>
            <w:shd w:val="clear" w:color="auto" w:fill="DDD9C3" w:themeFill="background2" w:themeFillShade="E6"/>
            <w:vAlign w:val="center"/>
            <w:hideMark/>
          </w:tcPr>
          <w:p w:rsidR="0016101B" w:rsidRDefault="0016101B" w:rsidP="00B02EE0">
            <w:pPr>
              <w:jc w:val="center"/>
            </w:pPr>
            <w:r>
              <w:rPr>
                <w:rStyle w:val="Textoennegrita"/>
              </w:rPr>
              <w:t>3</w:t>
            </w:r>
          </w:p>
        </w:tc>
        <w:tc>
          <w:tcPr>
            <w:tcW w:w="959" w:type="pct"/>
            <w:tcBorders>
              <w:top w:val="outset" w:sz="6" w:space="0" w:color="999999"/>
              <w:left w:val="outset" w:sz="6" w:space="0" w:color="999999"/>
              <w:bottom w:val="outset" w:sz="6" w:space="0" w:color="999999"/>
              <w:right w:val="outset" w:sz="6" w:space="0" w:color="999999"/>
            </w:tcBorders>
            <w:shd w:val="clear" w:color="auto" w:fill="DDD9C3" w:themeFill="background2" w:themeFillShade="E6"/>
            <w:vAlign w:val="center"/>
            <w:hideMark/>
          </w:tcPr>
          <w:p w:rsidR="0016101B" w:rsidRDefault="0016101B" w:rsidP="00B02EE0">
            <w:pPr>
              <w:jc w:val="center"/>
            </w:pPr>
            <w:r>
              <w:rPr>
                <w:rStyle w:val="Textoennegrita"/>
              </w:rPr>
              <w:t>4</w:t>
            </w:r>
          </w:p>
        </w:tc>
        <w:tc>
          <w:tcPr>
            <w:tcW w:w="960" w:type="pct"/>
            <w:tcBorders>
              <w:top w:val="outset" w:sz="6" w:space="0" w:color="999999"/>
              <w:left w:val="outset" w:sz="6" w:space="0" w:color="999999"/>
              <w:bottom w:val="outset" w:sz="6" w:space="0" w:color="999999"/>
              <w:right w:val="outset" w:sz="6" w:space="0" w:color="999999"/>
            </w:tcBorders>
            <w:shd w:val="clear" w:color="auto" w:fill="DDD9C3" w:themeFill="background2" w:themeFillShade="E6"/>
            <w:vAlign w:val="center"/>
            <w:hideMark/>
          </w:tcPr>
          <w:p w:rsidR="0016101B" w:rsidRDefault="0016101B" w:rsidP="00B02EE0">
            <w:pPr>
              <w:jc w:val="center"/>
            </w:pPr>
            <w:r>
              <w:rPr>
                <w:rStyle w:val="Textoennegrita"/>
              </w:rPr>
              <w:t>5</w:t>
            </w:r>
          </w:p>
        </w:tc>
      </w:tr>
      <w:tr w:rsidR="0016101B" w:rsidTr="00D500F5">
        <w:trPr>
          <w:tblCellSpacing w:w="0" w:type="dxa"/>
        </w:trPr>
        <w:tc>
          <w:tcPr>
            <w:tcW w:w="959" w:type="pct"/>
            <w:tcBorders>
              <w:top w:val="outset" w:sz="6" w:space="0" w:color="999999"/>
              <w:left w:val="outset" w:sz="6" w:space="0" w:color="999999"/>
              <w:bottom w:val="outset" w:sz="6" w:space="0" w:color="999999"/>
              <w:right w:val="outset" w:sz="6" w:space="0" w:color="999999"/>
            </w:tcBorders>
            <w:shd w:val="clear" w:color="auto" w:fill="F2F2F2" w:themeFill="background1" w:themeFillShade="F2"/>
            <w:vAlign w:val="center"/>
            <w:hideMark/>
          </w:tcPr>
          <w:p w:rsidR="0016101B" w:rsidRDefault="0016101B" w:rsidP="006A7345">
            <w:pPr>
              <w:jc w:val="center"/>
            </w:pPr>
            <w:r>
              <w:rPr>
                <w:rStyle w:val="Textoennegrita"/>
              </w:rPr>
              <w:t>Nada</w:t>
            </w:r>
          </w:p>
        </w:tc>
        <w:tc>
          <w:tcPr>
            <w:tcW w:w="959" w:type="pct"/>
            <w:tcBorders>
              <w:top w:val="outset" w:sz="6" w:space="0" w:color="999999"/>
              <w:left w:val="outset" w:sz="6" w:space="0" w:color="999999"/>
              <w:bottom w:val="outset" w:sz="6" w:space="0" w:color="999999"/>
              <w:right w:val="outset" w:sz="6" w:space="0" w:color="999999"/>
            </w:tcBorders>
            <w:shd w:val="clear" w:color="auto" w:fill="F2F2F2" w:themeFill="background1" w:themeFillShade="F2"/>
            <w:vAlign w:val="center"/>
            <w:hideMark/>
          </w:tcPr>
          <w:p w:rsidR="0016101B" w:rsidRDefault="0016101B" w:rsidP="006A7345">
            <w:pPr>
              <w:jc w:val="center"/>
            </w:pPr>
            <w:r>
              <w:rPr>
                <w:rStyle w:val="Textoennegrita"/>
              </w:rPr>
              <w:t>Casi Nada</w:t>
            </w:r>
          </w:p>
        </w:tc>
        <w:tc>
          <w:tcPr>
            <w:tcW w:w="1163" w:type="pct"/>
            <w:tcBorders>
              <w:top w:val="outset" w:sz="6" w:space="0" w:color="999999"/>
              <w:left w:val="outset" w:sz="6" w:space="0" w:color="999999"/>
              <w:bottom w:val="outset" w:sz="6" w:space="0" w:color="999999"/>
              <w:right w:val="outset" w:sz="6" w:space="0" w:color="999999"/>
            </w:tcBorders>
            <w:shd w:val="clear" w:color="auto" w:fill="F2F2F2" w:themeFill="background1" w:themeFillShade="F2"/>
            <w:vAlign w:val="center"/>
            <w:hideMark/>
          </w:tcPr>
          <w:p w:rsidR="0016101B" w:rsidRDefault="0016101B" w:rsidP="006A7345">
            <w:pPr>
              <w:jc w:val="center"/>
            </w:pPr>
            <w:r>
              <w:rPr>
                <w:rStyle w:val="Textoennegrita"/>
              </w:rPr>
              <w:t>Medianamente</w:t>
            </w:r>
          </w:p>
        </w:tc>
        <w:tc>
          <w:tcPr>
            <w:tcW w:w="959" w:type="pct"/>
            <w:tcBorders>
              <w:top w:val="outset" w:sz="6" w:space="0" w:color="999999"/>
              <w:left w:val="outset" w:sz="6" w:space="0" w:color="999999"/>
              <w:bottom w:val="outset" w:sz="6" w:space="0" w:color="999999"/>
              <w:right w:val="outset" w:sz="6" w:space="0" w:color="999999"/>
            </w:tcBorders>
            <w:shd w:val="clear" w:color="auto" w:fill="F2F2F2" w:themeFill="background1" w:themeFillShade="F2"/>
            <w:vAlign w:val="center"/>
            <w:hideMark/>
          </w:tcPr>
          <w:p w:rsidR="0016101B" w:rsidRDefault="0016101B" w:rsidP="006A7345">
            <w:pPr>
              <w:jc w:val="center"/>
            </w:pPr>
            <w:r>
              <w:rPr>
                <w:rStyle w:val="Textoennegrita"/>
              </w:rPr>
              <w:t>Bien</w:t>
            </w:r>
          </w:p>
        </w:tc>
        <w:tc>
          <w:tcPr>
            <w:tcW w:w="960" w:type="pct"/>
            <w:tcBorders>
              <w:top w:val="outset" w:sz="6" w:space="0" w:color="999999"/>
              <w:left w:val="outset" w:sz="6" w:space="0" w:color="999999"/>
              <w:bottom w:val="outset" w:sz="6" w:space="0" w:color="999999"/>
              <w:right w:val="outset" w:sz="6" w:space="0" w:color="999999"/>
            </w:tcBorders>
            <w:shd w:val="clear" w:color="auto" w:fill="F2F2F2" w:themeFill="background1" w:themeFillShade="F2"/>
            <w:vAlign w:val="center"/>
            <w:hideMark/>
          </w:tcPr>
          <w:p w:rsidR="0016101B" w:rsidRDefault="0016101B" w:rsidP="006A7345">
            <w:pPr>
              <w:jc w:val="center"/>
            </w:pPr>
            <w:r>
              <w:rPr>
                <w:rStyle w:val="Textoennegrita"/>
              </w:rPr>
              <w:t>Muy bien</w:t>
            </w:r>
          </w:p>
        </w:tc>
      </w:tr>
    </w:tbl>
    <w:p w:rsidR="0016101B" w:rsidRPr="006A3F99" w:rsidRDefault="0016101B" w:rsidP="00D14BD5">
      <w:pPr>
        <w:jc w:val="both"/>
      </w:pPr>
    </w:p>
    <w:p w:rsidR="0016101B" w:rsidRDefault="0016101B" w:rsidP="00D14BD5">
      <w:pPr>
        <w:jc w:val="both"/>
      </w:pPr>
    </w:p>
    <w:p w:rsidR="00170850" w:rsidRDefault="00170850" w:rsidP="00D14BD5">
      <w:pPr>
        <w:jc w:val="both"/>
      </w:pPr>
    </w:p>
    <w:p w:rsidR="00170850" w:rsidRPr="00170850" w:rsidRDefault="00170850" w:rsidP="00D14BD5">
      <w:pPr>
        <w:jc w:val="both"/>
      </w:pPr>
    </w:p>
    <w:p w:rsidR="006043A2" w:rsidRPr="006A3F99" w:rsidRDefault="00F44788" w:rsidP="00F44788">
      <w:pPr>
        <w:pStyle w:val="Ttulo3"/>
      </w:pPr>
      <w:bookmarkStart w:id="197" w:name="_Toc431920098"/>
      <w:bookmarkStart w:id="198" w:name="_Toc431921695"/>
      <w:bookmarkStart w:id="199" w:name="_Toc437440267"/>
      <w:r>
        <w:t xml:space="preserve">4.9.1 </w:t>
      </w:r>
      <w:r w:rsidR="006043A2">
        <w:t>Análisis de fiabilidad</w:t>
      </w:r>
      <w:r w:rsidR="006043A2" w:rsidRPr="006A3F99">
        <w:t xml:space="preserve"> del instrumento</w:t>
      </w:r>
      <w:bookmarkEnd w:id="197"/>
      <w:bookmarkEnd w:id="198"/>
      <w:bookmarkEnd w:id="199"/>
    </w:p>
    <w:p w:rsidR="006043A2" w:rsidRPr="006A3F99" w:rsidRDefault="006043A2" w:rsidP="00D14BD5">
      <w:pPr>
        <w:jc w:val="both"/>
      </w:pPr>
    </w:p>
    <w:p w:rsidR="006043A2" w:rsidRPr="006A3F99" w:rsidRDefault="006043A2" w:rsidP="00D14BD5">
      <w:pPr>
        <w:jc w:val="both"/>
      </w:pPr>
      <w:r w:rsidRPr="006A3F99">
        <w:t xml:space="preserve">Una vez realizada las modificaciones del instrumento se procedió a validarlo, para lo cual se </w:t>
      </w:r>
      <w:r w:rsidR="006A7345">
        <w:t>pasó el instrumento a un total</w:t>
      </w:r>
      <w:r w:rsidRPr="006A3F99">
        <w:t xml:space="preserve"> de 106 estudiantes que </w:t>
      </w:r>
      <w:r w:rsidR="006A0E2D">
        <w:t xml:space="preserve">lo </w:t>
      </w:r>
      <w:r w:rsidRPr="006A3F99">
        <w:t xml:space="preserve">contestaron en línea. Todos los estudiantes </w:t>
      </w:r>
      <w:r w:rsidR="00AE594B">
        <w:t xml:space="preserve">pertenecen a carreras que se imparten en </w:t>
      </w:r>
      <w:r w:rsidRPr="006A3F99">
        <w:t xml:space="preserve"> la Universidad de Playa.  La forma de selección de estos estudiantes simplemente fue ir varias veces durante el transcurso de una semana a los laboratorios de computación de la Universidad, conversar con los estudiantes que allí se encontraban explicándoles de que se trataba el trabajo que se estaba desarrollando y si accedían, entonces </w:t>
      </w:r>
      <w:r>
        <w:t xml:space="preserve">se </w:t>
      </w:r>
      <w:r w:rsidRPr="006A3F99">
        <w:t xml:space="preserve">les daba </w:t>
      </w:r>
      <w:r>
        <w:t xml:space="preserve">la </w:t>
      </w:r>
      <w:r w:rsidRPr="006A3F99">
        <w:t>URL de la encuesta para que la contestaran inmediatamente desde el computador que estaban ocupando</w:t>
      </w:r>
      <w:r w:rsidR="006A0E2D">
        <w:t>.</w:t>
      </w:r>
    </w:p>
    <w:p w:rsidR="006043A2" w:rsidRPr="006A3F99" w:rsidRDefault="006043A2" w:rsidP="00D14BD5">
      <w:pPr>
        <w:jc w:val="both"/>
      </w:pPr>
    </w:p>
    <w:p w:rsidR="006043A2" w:rsidRDefault="00973A53" w:rsidP="00973A53">
      <w:pPr>
        <w:pStyle w:val="Ttulo3"/>
      </w:pPr>
      <w:bookmarkStart w:id="200" w:name="_Toc431920099"/>
      <w:bookmarkStart w:id="201" w:name="_Toc431921696"/>
      <w:bookmarkStart w:id="202" w:name="_Toc437440268"/>
      <w:r>
        <w:t>4.9.2</w:t>
      </w:r>
      <w:r w:rsidR="00F44788">
        <w:t xml:space="preserve"> </w:t>
      </w:r>
      <w:r w:rsidR="006043A2">
        <w:t>El test como unidad</w:t>
      </w:r>
      <w:bookmarkEnd w:id="200"/>
      <w:bookmarkEnd w:id="201"/>
      <w:bookmarkEnd w:id="202"/>
    </w:p>
    <w:p w:rsidR="006043A2" w:rsidRDefault="006043A2" w:rsidP="00D14BD5">
      <w:pPr>
        <w:jc w:val="both"/>
      </w:pPr>
    </w:p>
    <w:p w:rsidR="006043A2" w:rsidRPr="004E273F" w:rsidRDefault="006043A2" w:rsidP="00D14BD5">
      <w:pPr>
        <w:jc w:val="both"/>
        <w:rPr>
          <w:color w:val="FF0000"/>
        </w:rPr>
      </w:pPr>
      <w:r w:rsidRPr="006A3F99">
        <w:t>Una vez recopilado los datos, se trabajaron con el programa estadístico SPSS</w:t>
      </w:r>
      <w:r w:rsidR="00AE594B">
        <w:t xml:space="preserve">, programa estadístico ampliamente utilizado en investigación </w:t>
      </w:r>
      <w:r w:rsidRPr="006A3F99">
        <w:t>y se obtuvo el  índice de fiabilidad aplicando el alfa de Cronbach</w:t>
      </w:r>
      <w:r w:rsidR="009F1F9E">
        <w:t xml:space="preserve"> </w:t>
      </w:r>
      <w:r>
        <w:t xml:space="preserve">que oscila entre 0 y 1, ambos valores teóricos. </w:t>
      </w:r>
      <w:r w:rsidR="00AE594B">
        <w:t xml:space="preserve"> En esta prueba, mientras más cercano a 1 sea el resultado, mayor es la confiabilidad del instrumento.</w:t>
      </w:r>
    </w:p>
    <w:p w:rsidR="006043A2" w:rsidRDefault="006043A2" w:rsidP="00D14BD5">
      <w:pPr>
        <w:jc w:val="both"/>
      </w:pPr>
    </w:p>
    <w:p w:rsidR="006A0E2D" w:rsidRDefault="006A0E2D" w:rsidP="00D14BD5">
      <w:pPr>
        <w:jc w:val="both"/>
      </w:pPr>
    </w:p>
    <w:p w:rsidR="0077271B" w:rsidRDefault="0077271B" w:rsidP="00D14BD5">
      <w:pPr>
        <w:jc w:val="both"/>
      </w:pPr>
    </w:p>
    <w:p w:rsidR="0077271B" w:rsidRDefault="0077271B" w:rsidP="00D14BD5">
      <w:pPr>
        <w:jc w:val="both"/>
      </w:pPr>
    </w:p>
    <w:tbl>
      <w:tblPr>
        <w:tblW w:w="29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56"/>
        <w:gridCol w:w="1453"/>
      </w:tblGrid>
      <w:tr w:rsidR="006043A2" w:rsidRPr="00E359C5" w:rsidTr="0014264B">
        <w:trPr>
          <w:cantSplit/>
          <w:tblHeader/>
          <w:jc w:val="center"/>
        </w:trPr>
        <w:tc>
          <w:tcPr>
            <w:tcW w:w="2908" w:type="dxa"/>
            <w:gridSpan w:val="2"/>
            <w:tcBorders>
              <w:top w:val="nil"/>
              <w:left w:val="nil"/>
              <w:bottom w:val="nil"/>
              <w:right w:val="nil"/>
            </w:tcBorders>
            <w:shd w:val="clear" w:color="auto" w:fill="FFFFFF"/>
            <w:tcMar>
              <w:top w:w="30" w:type="dxa"/>
              <w:left w:w="30" w:type="dxa"/>
              <w:bottom w:w="30" w:type="dxa"/>
              <w:right w:w="30" w:type="dxa"/>
            </w:tcMar>
            <w:vAlign w:val="center"/>
          </w:tcPr>
          <w:p w:rsidR="006043A2" w:rsidRPr="00E359C5" w:rsidRDefault="006043A2" w:rsidP="00D14BD5">
            <w:pPr>
              <w:jc w:val="both"/>
            </w:pPr>
            <w:r w:rsidRPr="00E359C5">
              <w:t>Estadísticos de fiabilidad</w:t>
            </w:r>
          </w:p>
        </w:tc>
      </w:tr>
      <w:tr w:rsidR="006043A2" w:rsidRPr="00E359C5" w:rsidTr="0014264B">
        <w:trPr>
          <w:cantSplit/>
          <w:tblHeader/>
          <w:jc w:val="center"/>
        </w:trPr>
        <w:tc>
          <w:tcPr>
            <w:tcW w:w="1455"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6043A2" w:rsidRPr="00E359C5" w:rsidRDefault="006043A2" w:rsidP="006A0E2D">
            <w:pPr>
              <w:jc w:val="center"/>
            </w:pPr>
            <w:r w:rsidRPr="00E359C5">
              <w:t>Alfa de Cronbach</w:t>
            </w:r>
          </w:p>
        </w:tc>
        <w:tc>
          <w:tcPr>
            <w:tcW w:w="1453" w:type="dxa"/>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43A2" w:rsidRPr="00E359C5" w:rsidRDefault="006043A2" w:rsidP="006A0E2D">
            <w:pPr>
              <w:jc w:val="center"/>
            </w:pPr>
            <w:r w:rsidRPr="00E359C5">
              <w:t>N de elementos</w:t>
            </w:r>
          </w:p>
        </w:tc>
      </w:tr>
      <w:tr w:rsidR="006043A2" w:rsidRPr="00E359C5" w:rsidTr="0014264B">
        <w:trPr>
          <w:cantSplit/>
          <w:jc w:val="center"/>
        </w:trPr>
        <w:tc>
          <w:tcPr>
            <w:tcW w:w="1455"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tcPr>
          <w:p w:rsidR="006043A2" w:rsidRPr="00E359C5" w:rsidRDefault="006A0E2D" w:rsidP="006A0E2D">
            <w:pPr>
              <w:jc w:val="center"/>
            </w:pPr>
            <w:r>
              <w:t>0</w:t>
            </w:r>
            <w:r w:rsidR="006043A2" w:rsidRPr="00E359C5">
              <w:t>,960</w:t>
            </w:r>
          </w:p>
        </w:tc>
        <w:tc>
          <w:tcPr>
            <w:tcW w:w="1453" w:type="dxa"/>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tcPr>
          <w:p w:rsidR="006043A2" w:rsidRPr="00E359C5" w:rsidRDefault="006043A2" w:rsidP="006A0E2D">
            <w:pPr>
              <w:jc w:val="center"/>
            </w:pPr>
            <w:r w:rsidRPr="00E359C5">
              <w:t>54</w:t>
            </w:r>
          </w:p>
        </w:tc>
      </w:tr>
    </w:tbl>
    <w:p w:rsidR="006043A2" w:rsidRDefault="006043A2" w:rsidP="00D14BD5">
      <w:pPr>
        <w:jc w:val="both"/>
      </w:pPr>
    </w:p>
    <w:p w:rsidR="006043A2" w:rsidRDefault="006043A2" w:rsidP="00D14BD5">
      <w:pPr>
        <w:jc w:val="both"/>
      </w:pPr>
    </w:p>
    <w:p w:rsidR="006043A2" w:rsidRDefault="006043A2" w:rsidP="00D14BD5">
      <w:pPr>
        <w:jc w:val="both"/>
      </w:pPr>
      <w:r>
        <w:t>El valor obtenido para el instrumento fue</w:t>
      </w:r>
      <w:r w:rsidRPr="006A3F99">
        <w:t xml:space="preserve"> 0,96 con </w:t>
      </w:r>
      <w:r w:rsidRPr="00AE594B">
        <w:t>un n=54 elementos</w:t>
      </w:r>
      <w:r w:rsidRPr="006A3F99">
        <w:t>.  Este valor es un índice de fiabilidad bastante alto y es cercano al obtenido en otros trabajos donde se utilizó como base el instrumento utilizado para esta investigación</w:t>
      </w:r>
      <w:r w:rsidR="009F1F9E">
        <w:t xml:space="preserve"> </w:t>
      </w:r>
      <w:sdt>
        <w:sdtPr>
          <w:id w:val="420194486"/>
          <w:citation/>
        </w:sdtPr>
        <w:sdtEndPr/>
        <w:sdtContent>
          <w:r w:rsidR="00B36DF0">
            <w:fldChar w:fldCharType="begin"/>
          </w:r>
          <w:r w:rsidR="00BE12F4">
            <w:rPr>
              <w:lang w:val="es-CL"/>
            </w:rPr>
            <w:instrText xml:space="preserve"> CITATION CAB06 \l 13322  </w:instrText>
          </w:r>
          <w:r w:rsidR="00B36DF0">
            <w:fldChar w:fldCharType="separate"/>
          </w:r>
          <w:r w:rsidR="00BE12F4" w:rsidRPr="00BE12F4">
            <w:rPr>
              <w:noProof/>
              <w:lang w:val="es-CL"/>
            </w:rPr>
            <w:t>(Cabero &amp; Llorente, 2006)</w:t>
          </w:r>
          <w:r w:rsidR="00B36DF0">
            <w:fldChar w:fldCharType="end"/>
          </w:r>
        </w:sdtContent>
      </w:sdt>
      <w:r w:rsidR="009F1F9E">
        <w:t xml:space="preserve"> </w:t>
      </w:r>
      <w:sdt>
        <w:sdtPr>
          <w:id w:val="420194487"/>
          <w:citation/>
        </w:sdtPr>
        <w:sdtEndPr/>
        <w:sdtContent>
          <w:r w:rsidR="00B36DF0">
            <w:fldChar w:fldCharType="begin"/>
          </w:r>
          <w:r w:rsidR="00BE12F4">
            <w:rPr>
              <w:lang w:val="es-CL"/>
            </w:rPr>
            <w:instrText xml:space="preserve"> CITATION Alf \l 13322  </w:instrText>
          </w:r>
          <w:r w:rsidR="00B36DF0">
            <w:fldChar w:fldCharType="separate"/>
          </w:r>
          <w:r w:rsidR="00BE12F4" w:rsidRPr="00BE12F4">
            <w:rPr>
              <w:noProof/>
              <w:lang w:val="es-CL"/>
            </w:rPr>
            <w:t>(Cabero &amp; Llorente, Alfabetización Digital: Un estudio en la Pontificia Universidad Católica Madre y Maestra., 2009)</w:t>
          </w:r>
          <w:r w:rsidR="00B36DF0">
            <w:fldChar w:fldCharType="end"/>
          </w:r>
        </w:sdtContent>
      </w:sdt>
      <w:r w:rsidR="001B3488">
        <w:t xml:space="preserve"> </w:t>
      </w:r>
      <w:sdt>
        <w:sdtPr>
          <w:id w:val="420194488"/>
          <w:citation/>
        </w:sdtPr>
        <w:sdtEndPr/>
        <w:sdtContent>
          <w:r w:rsidR="00B36DF0">
            <w:fldChar w:fldCharType="begin"/>
          </w:r>
          <w:r w:rsidR="00BE12F4">
            <w:rPr>
              <w:lang w:val="es-CL"/>
            </w:rPr>
            <w:instrText xml:space="preserve"> CITATION Cap \l 13322  </w:instrText>
          </w:r>
          <w:r w:rsidR="00B36DF0">
            <w:fldChar w:fldCharType="separate"/>
          </w:r>
          <w:r w:rsidR="00BE12F4" w:rsidRPr="00BE12F4">
            <w:rPr>
              <w:noProof/>
              <w:lang w:val="es-CL"/>
            </w:rPr>
            <w:t>(Cabero, Leal, Lucero, &amp; Llorente, 2009)</w:t>
          </w:r>
          <w:r w:rsidR="00B36DF0">
            <w:fldChar w:fldCharType="end"/>
          </w:r>
        </w:sdtContent>
      </w:sdt>
      <w:r w:rsidRPr="00D52D91">
        <w:rPr>
          <w:b/>
        </w:rPr>
        <w:t>.</w:t>
      </w:r>
    </w:p>
    <w:p w:rsidR="006043A2" w:rsidRDefault="006043A2" w:rsidP="00D14BD5">
      <w:pPr>
        <w:jc w:val="both"/>
      </w:pPr>
    </w:p>
    <w:p w:rsidR="006043A2" w:rsidRPr="006A3F99" w:rsidRDefault="006043A2" w:rsidP="00D14BD5">
      <w:pPr>
        <w:jc w:val="both"/>
      </w:pPr>
      <w:r w:rsidRPr="006A3F99">
        <w:t>El valor 0,96 de Cronbach nos permite concluir que el instrumento evaluado es un test altamente fiable, que manifiesta consistencia interna y la no sobre posición o independencia local de los ítems.</w:t>
      </w:r>
    </w:p>
    <w:p w:rsidR="006043A2" w:rsidRDefault="006043A2" w:rsidP="00D14BD5">
      <w:pPr>
        <w:jc w:val="both"/>
      </w:pPr>
    </w:p>
    <w:p w:rsidR="006043A2" w:rsidRDefault="006043A2" w:rsidP="00D14BD5">
      <w:pPr>
        <w:jc w:val="both"/>
      </w:pPr>
    </w:p>
    <w:p w:rsidR="006043A2" w:rsidRDefault="00973A53" w:rsidP="00973A53">
      <w:pPr>
        <w:pStyle w:val="Ttulo3"/>
      </w:pPr>
      <w:bookmarkStart w:id="203" w:name="_Toc431920100"/>
      <w:bookmarkStart w:id="204" w:name="_Toc431921697"/>
      <w:bookmarkStart w:id="205" w:name="_Toc437440269"/>
      <w:r>
        <w:t>4.9.3</w:t>
      </w:r>
      <w:r w:rsidR="00F44788">
        <w:t xml:space="preserve"> </w:t>
      </w:r>
      <w:r w:rsidR="006043A2" w:rsidRPr="00A878BD">
        <w:t>Los Ítems en función del Test.</w:t>
      </w:r>
      <w:bookmarkEnd w:id="203"/>
      <w:bookmarkEnd w:id="204"/>
      <w:bookmarkEnd w:id="205"/>
    </w:p>
    <w:p w:rsidR="006043A2" w:rsidRPr="00E359C5" w:rsidRDefault="006043A2" w:rsidP="00D14BD5">
      <w:pPr>
        <w:jc w:val="both"/>
      </w:pPr>
    </w:p>
    <w:p w:rsidR="006043A2" w:rsidRPr="00E359C5" w:rsidRDefault="006043A2" w:rsidP="00D14BD5">
      <w:pPr>
        <w:jc w:val="both"/>
      </w:pPr>
      <w:r w:rsidRPr="00E359C5">
        <w:tab/>
        <w:t xml:space="preserve">Muchas veces la fiabilidad global se ve afectada por situaciones atípicas o ítems inconsistentes al test global, por tal razón se </w:t>
      </w:r>
      <w:r w:rsidR="00AE594B">
        <w:t>realizó</w:t>
      </w:r>
      <w:r>
        <w:t xml:space="preserve"> un estudio de correlación</w:t>
      </w:r>
      <w:r w:rsidRPr="00E359C5">
        <w:t xml:space="preserve"> entre las puntuaciones</w:t>
      </w:r>
      <w:r>
        <w:t xml:space="preserve"> del test global y las del ítem. El promedio de correlación  obtenido fue 0,561 lo que evidencia</w:t>
      </w:r>
      <w:r w:rsidRPr="00E359C5">
        <w:t xml:space="preserve"> una dependencia de tipo directa y significativa, situación consistente a los resultados obtenidos </w:t>
      </w:r>
    </w:p>
    <w:p w:rsidR="006043A2" w:rsidRDefault="006043A2" w:rsidP="00D14BD5">
      <w:pPr>
        <w:jc w:val="both"/>
      </w:pPr>
      <w:r w:rsidRPr="00E359C5">
        <w:tab/>
      </w:r>
    </w:p>
    <w:p w:rsidR="006043A2" w:rsidRPr="00E359C5" w:rsidRDefault="006043A2" w:rsidP="00D14BD5">
      <w:pPr>
        <w:jc w:val="both"/>
      </w:pPr>
    </w:p>
    <w:tbl>
      <w:tblPr>
        <w:tblW w:w="6038" w:type="dxa"/>
        <w:jc w:val="center"/>
        <w:tblCellMar>
          <w:left w:w="0" w:type="dxa"/>
          <w:right w:w="0" w:type="dxa"/>
        </w:tblCellMar>
        <w:tblLook w:val="0000" w:firstRow="0" w:lastRow="0" w:firstColumn="0" w:lastColumn="0" w:noHBand="0" w:noVBand="0"/>
      </w:tblPr>
      <w:tblGrid>
        <w:gridCol w:w="6038"/>
      </w:tblGrid>
      <w:tr w:rsidR="006043A2" w:rsidRPr="00E359C5" w:rsidTr="00B02EE0">
        <w:trPr>
          <w:trHeight w:val="270"/>
          <w:jc w:val="center"/>
        </w:trPr>
        <w:tc>
          <w:tcPr>
            <w:tcW w:w="60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6043A2" w:rsidRPr="00B02EE0" w:rsidRDefault="006043A2" w:rsidP="00B02EE0">
            <w:pPr>
              <w:jc w:val="center"/>
              <w:rPr>
                <w:b/>
              </w:rPr>
            </w:pPr>
            <w:r w:rsidRPr="00B02EE0">
              <w:rPr>
                <w:b/>
              </w:rPr>
              <w:t>Promedio Correlacional        0,561002</w:t>
            </w:r>
          </w:p>
        </w:tc>
      </w:tr>
    </w:tbl>
    <w:p w:rsidR="006043A2" w:rsidRPr="00E359C5" w:rsidRDefault="006043A2" w:rsidP="00D14BD5">
      <w:pPr>
        <w:jc w:val="both"/>
      </w:pPr>
    </w:p>
    <w:p w:rsidR="006A0E2D" w:rsidRDefault="006A0E2D" w:rsidP="00B02EE0">
      <w:pPr>
        <w:pStyle w:val="Ttulo1"/>
      </w:pPr>
    </w:p>
    <w:p w:rsidR="006043A2" w:rsidRPr="0090412F" w:rsidRDefault="00973A53" w:rsidP="00973A53">
      <w:pPr>
        <w:pStyle w:val="Ttulo3"/>
      </w:pPr>
      <w:bookmarkStart w:id="206" w:name="_Toc431920101"/>
      <w:bookmarkStart w:id="207" w:name="_Toc431921698"/>
      <w:bookmarkStart w:id="208" w:name="_Toc437440270"/>
      <w:r>
        <w:t>4.9.4</w:t>
      </w:r>
      <w:r w:rsidR="00F44788">
        <w:t xml:space="preserve"> </w:t>
      </w:r>
      <w:r w:rsidR="006043A2" w:rsidRPr="0090412F">
        <w:t>Las escalas de Medida</w:t>
      </w:r>
      <w:bookmarkEnd w:id="206"/>
      <w:bookmarkEnd w:id="207"/>
      <w:bookmarkEnd w:id="208"/>
    </w:p>
    <w:p w:rsidR="006043A2" w:rsidRPr="00E359C5" w:rsidRDefault="006043A2" w:rsidP="00D14BD5">
      <w:pPr>
        <w:jc w:val="both"/>
      </w:pPr>
    </w:p>
    <w:p w:rsidR="006043A2" w:rsidRPr="00E359C5" w:rsidRDefault="006043A2" w:rsidP="00D14BD5">
      <w:pPr>
        <w:jc w:val="both"/>
      </w:pPr>
      <w:r w:rsidRPr="00E359C5">
        <w:tab/>
      </w:r>
      <w:r>
        <w:t xml:space="preserve">Es importante en la evaluación del test considerar el estudio de las escalas de medida y comprobar  </w:t>
      </w:r>
      <w:r w:rsidRPr="00E359C5">
        <w:t xml:space="preserve">que la mayor parte de </w:t>
      </w:r>
      <w:r>
        <w:t xml:space="preserve">ellas </w:t>
      </w:r>
      <w:r w:rsidRPr="00E359C5">
        <w:t xml:space="preserve"> hayan sido utilizadas, en </w:t>
      </w:r>
      <w:r>
        <w:t xml:space="preserve">el instrumento analizado se </w:t>
      </w:r>
      <w:r w:rsidRPr="00E359C5">
        <w:t xml:space="preserve"> dispone de 5 alternativas</w:t>
      </w:r>
      <w:r>
        <w:t xml:space="preserve"> de respuesta para cada ítem</w:t>
      </w:r>
      <w:r w:rsidRPr="00E359C5">
        <w:t xml:space="preserve"> y la desviación estándar </w:t>
      </w:r>
      <w:r>
        <w:t xml:space="preserve">promedio </w:t>
      </w:r>
      <w:r w:rsidRPr="00E359C5">
        <w:t>de las puntuaciones</w:t>
      </w:r>
      <w:r>
        <w:t xml:space="preserve"> en</w:t>
      </w:r>
      <w:r w:rsidRPr="00E359C5">
        <w:t xml:space="preserve"> cada</w:t>
      </w:r>
      <w:r>
        <w:t xml:space="preserve"> uno de ellos </w:t>
      </w:r>
      <w:r w:rsidR="00AE594B" w:rsidRPr="00AE594B">
        <w:t>fue</w:t>
      </w:r>
      <w:r w:rsidR="0021584A">
        <w:t xml:space="preserve"> </w:t>
      </w:r>
      <w:r w:rsidRPr="00E359C5">
        <w:t>1,1 lo que implica que el 99% de las</w:t>
      </w:r>
      <w:r w:rsidR="00AE594B">
        <w:t xml:space="preserve"> alternativas fueron utilizadas. Esto</w:t>
      </w:r>
      <w:r w:rsidRPr="00E359C5">
        <w:t xml:space="preserve"> refleja un alto poder discriminativo, lo que significa que </w:t>
      </w:r>
      <w:r>
        <w:t xml:space="preserve">el instrumento tiene </w:t>
      </w:r>
      <w:r w:rsidRPr="00E359C5">
        <w:t>la capacidad de poder diferenciar a las personas en función de lo que se quiere medir.</w:t>
      </w:r>
    </w:p>
    <w:p w:rsidR="006043A2" w:rsidRPr="00E359C5" w:rsidRDefault="006043A2" w:rsidP="00D14BD5">
      <w:pPr>
        <w:jc w:val="both"/>
      </w:pPr>
    </w:p>
    <w:p w:rsidR="006043A2" w:rsidRPr="0090412F" w:rsidRDefault="00973A53" w:rsidP="00973A53">
      <w:pPr>
        <w:pStyle w:val="Ttulo3"/>
      </w:pPr>
      <w:bookmarkStart w:id="209" w:name="_Toc431920102"/>
      <w:bookmarkStart w:id="210" w:name="_Toc431921699"/>
      <w:bookmarkStart w:id="211" w:name="_Toc437440271"/>
      <w:r>
        <w:lastRenderedPageBreak/>
        <w:t>4.9.5</w:t>
      </w:r>
      <w:r w:rsidR="00F44788">
        <w:t xml:space="preserve"> </w:t>
      </w:r>
      <w:r w:rsidR="006043A2" w:rsidRPr="0090412F">
        <w:t>Dictamen de Fiabilidad</w:t>
      </w:r>
      <w:bookmarkEnd w:id="209"/>
      <w:bookmarkEnd w:id="210"/>
      <w:bookmarkEnd w:id="211"/>
    </w:p>
    <w:p w:rsidR="006043A2" w:rsidRPr="00934D85" w:rsidRDefault="006043A2" w:rsidP="00D14BD5">
      <w:pPr>
        <w:jc w:val="both"/>
      </w:pPr>
    </w:p>
    <w:p w:rsidR="006043A2" w:rsidRPr="00E359C5" w:rsidRDefault="006043A2" w:rsidP="00D14BD5">
      <w:pPr>
        <w:jc w:val="both"/>
      </w:pPr>
      <w:r>
        <w:tab/>
        <w:t>Con los resultados descritos acerca del instrumento que se utilizará en la investigación se puede concluir con certeza que este presenta todas las características métricas que se desean en él, lo que asegura la confiabilidad de las respuestas y la consistencia de las conclusiones, siempre y cuando el plan de mu</w:t>
      </w:r>
      <w:r w:rsidR="00D73992">
        <w:t>estreo sea aleatorio y no sesgado</w:t>
      </w:r>
    </w:p>
    <w:p w:rsidR="006043A2" w:rsidRDefault="006043A2" w:rsidP="00D14BD5">
      <w:pPr>
        <w:jc w:val="both"/>
      </w:pPr>
    </w:p>
    <w:p w:rsidR="006043A2" w:rsidRPr="0090412F" w:rsidRDefault="00F44788" w:rsidP="00F44788">
      <w:pPr>
        <w:pStyle w:val="Ttulo2"/>
      </w:pPr>
      <w:bookmarkStart w:id="212" w:name="_Toc431920103"/>
      <w:bookmarkStart w:id="213" w:name="_Toc431921700"/>
      <w:bookmarkStart w:id="214" w:name="_Toc437440272"/>
      <w:r>
        <w:t>4.1</w:t>
      </w:r>
      <w:r w:rsidR="00973A53">
        <w:t>0</w:t>
      </w:r>
      <w:r>
        <w:t xml:space="preserve"> </w:t>
      </w:r>
      <w:r w:rsidR="000E4661" w:rsidRPr="0090412F">
        <w:t>Acerca de la muestra</w:t>
      </w:r>
      <w:bookmarkEnd w:id="212"/>
      <w:bookmarkEnd w:id="213"/>
      <w:bookmarkEnd w:id="214"/>
    </w:p>
    <w:p w:rsidR="000E4661" w:rsidRDefault="000E4661" w:rsidP="00D14BD5">
      <w:pPr>
        <w:jc w:val="both"/>
      </w:pPr>
    </w:p>
    <w:p w:rsidR="006A0E2D" w:rsidRDefault="006A0E2D" w:rsidP="00D14BD5">
      <w:pPr>
        <w:jc w:val="both"/>
      </w:pPr>
      <w:r>
        <w:t xml:space="preserve">El Universo para el presente trabajo son todos los estudiantes que ingresaron a las carreras de la universidad el año </w:t>
      </w:r>
      <w:r w:rsidR="0021584A">
        <w:t>2012</w:t>
      </w:r>
      <w:r>
        <w:t>.  A pesar de que la Universidad tiene todas sus sedes muy próximas por la disponibilidad de horario de los estudiantes, por la imposibilidad que tienen algunos para venir a la universidad algunos días u horas, porque no todos tienen conexión a internet en sus lugares de residencia  se hace muy difícil realizar un censo.</w:t>
      </w:r>
      <w:r w:rsidR="00D500F5">
        <w:t xml:space="preserve"> A pesar de todo se consideró que al colocar la encuesta en la página de la universidad se lograría una mayor participación por parte del alumnado.</w:t>
      </w:r>
    </w:p>
    <w:p w:rsidR="00222DC8" w:rsidRDefault="00222DC8" w:rsidP="00D14BD5">
      <w:pPr>
        <w:jc w:val="both"/>
      </w:pPr>
    </w:p>
    <w:p w:rsidR="00D500F5" w:rsidRDefault="00F44788" w:rsidP="00973A53">
      <w:pPr>
        <w:pStyle w:val="Ttulo3"/>
      </w:pPr>
      <w:bookmarkStart w:id="215" w:name="_Toc431920104"/>
      <w:bookmarkStart w:id="216" w:name="_Toc431921701"/>
      <w:bookmarkStart w:id="217" w:name="_Toc437440273"/>
      <w:r>
        <w:t>4.1</w:t>
      </w:r>
      <w:r w:rsidR="00973A53">
        <w:t>0.1</w:t>
      </w:r>
      <w:r>
        <w:t xml:space="preserve"> </w:t>
      </w:r>
      <w:r w:rsidR="00D500F5">
        <w:t>Tipo de muestreo</w:t>
      </w:r>
      <w:bookmarkEnd w:id="215"/>
      <w:bookmarkEnd w:id="216"/>
      <w:r>
        <w:t xml:space="preserve"> y muestra</w:t>
      </w:r>
      <w:bookmarkEnd w:id="217"/>
    </w:p>
    <w:p w:rsidR="00D500F5" w:rsidRDefault="00D500F5" w:rsidP="00D14BD5">
      <w:pPr>
        <w:jc w:val="both"/>
      </w:pPr>
    </w:p>
    <w:p w:rsidR="00D73992" w:rsidRDefault="000E4661" w:rsidP="00D73992">
      <w:pPr>
        <w:jc w:val="both"/>
      </w:pPr>
      <w:r w:rsidRPr="00222DC8">
        <w:t>El muestreo fue de tipo intencional no probabilístico</w:t>
      </w:r>
      <w:r w:rsidR="00D73992" w:rsidRPr="00222DC8">
        <w:t xml:space="preserve">. </w:t>
      </w:r>
    </w:p>
    <w:p w:rsidR="00222DC8" w:rsidRPr="00222DC8" w:rsidRDefault="00222DC8" w:rsidP="00D73992">
      <w:pPr>
        <w:jc w:val="both"/>
      </w:pPr>
    </w:p>
    <w:p w:rsidR="00222DC8" w:rsidRPr="00222DC8" w:rsidRDefault="00D73992" w:rsidP="00222DC8">
      <w:pPr>
        <w:jc w:val="both"/>
      </w:pPr>
      <w:r w:rsidRPr="00222DC8">
        <w:t>A veces, para estudios exploratorios, el muestreo probabilístico resulta excesivamente costoso y se acude a métodos no probabilísticos, aun siendo conscientes de que no sirven para realizar generalizaciones, pues no se tiene certeza de que la muestra extraída sea representativa</w:t>
      </w:r>
      <w:r w:rsidR="00896F48">
        <w:t xml:space="preserve"> del universo de datos</w:t>
      </w:r>
      <w:r w:rsidRPr="00222DC8">
        <w:t>, ya que no todos los sujetos de la población tienen la misma probabilidad de se</w:t>
      </w:r>
      <w:r w:rsidR="00D500F5">
        <w:t>r</w:t>
      </w:r>
      <w:r w:rsidRPr="00222DC8">
        <w:t xml:space="preserve"> elegidos. </w:t>
      </w:r>
      <w:r w:rsidR="00222DC8" w:rsidRPr="00222DC8">
        <w:t>Sin embargo, al ser intencional  significa que se hace un esfuerzo deliberado para obtener muestras “representativas” mediante la inclusión  en la muestra de grupos supuestamente típicos.</w:t>
      </w:r>
      <w:r w:rsidR="00896F48">
        <w:t xml:space="preserve"> En el caso particular de este trabajo se intentó que dentro de la muestra participaran estudiantes de todas las carreras de la universidad</w:t>
      </w:r>
      <w:r w:rsidR="005F7174">
        <w:t xml:space="preserve"> y en la mayor cantidad posible</w:t>
      </w:r>
    </w:p>
    <w:p w:rsidR="000E4661" w:rsidRPr="00222DC8" w:rsidRDefault="000E4661" w:rsidP="00D14BD5">
      <w:pPr>
        <w:jc w:val="both"/>
      </w:pPr>
    </w:p>
    <w:p w:rsidR="00A777CD" w:rsidRDefault="00896F48" w:rsidP="00D14BD5">
      <w:pPr>
        <w:jc w:val="both"/>
      </w:pPr>
      <w:r>
        <w:t xml:space="preserve">El total de estudiantes que contestaron el instrumento fue de 465 y lo hicieron </w:t>
      </w:r>
      <w:r w:rsidR="00A777CD" w:rsidRPr="00222DC8">
        <w:t xml:space="preserve"> a través de la página principal de la Web institucional de la universidad de Playa Ancha, </w:t>
      </w:r>
      <w:hyperlink r:id="rId43" w:history="1">
        <w:r w:rsidR="00A777CD" w:rsidRPr="00222DC8">
          <w:t>www.upla.cl.</w:t>
        </w:r>
      </w:hyperlink>
    </w:p>
    <w:p w:rsidR="00A777CD" w:rsidRDefault="00973A53" w:rsidP="00F44788">
      <w:pPr>
        <w:pStyle w:val="Ttulo3"/>
      </w:pPr>
      <w:bookmarkStart w:id="218" w:name="_Toc431920105"/>
      <w:bookmarkStart w:id="219" w:name="_Toc431921702"/>
      <w:bookmarkStart w:id="220" w:name="_Toc437440274"/>
      <w:r>
        <w:lastRenderedPageBreak/>
        <w:t xml:space="preserve">4.10.2 </w:t>
      </w:r>
      <w:r w:rsidR="00F44788">
        <w:t xml:space="preserve"> </w:t>
      </w:r>
      <w:r w:rsidR="00A777CD" w:rsidRPr="00A777CD">
        <w:t>Distribución de la muestra por Facultades</w:t>
      </w:r>
      <w:bookmarkEnd w:id="218"/>
      <w:bookmarkEnd w:id="219"/>
      <w:bookmarkEnd w:id="220"/>
    </w:p>
    <w:p w:rsidR="00ED7B9C" w:rsidRDefault="00ED7B9C" w:rsidP="00D14BD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5"/>
        <w:gridCol w:w="1417"/>
        <w:gridCol w:w="1822"/>
        <w:gridCol w:w="793"/>
      </w:tblGrid>
      <w:tr w:rsidR="00A777CD" w:rsidRPr="00001DAF" w:rsidTr="00B404EE">
        <w:trPr>
          <w:jc w:val="center"/>
        </w:trPr>
        <w:tc>
          <w:tcPr>
            <w:tcW w:w="7217" w:type="dxa"/>
            <w:gridSpan w:val="4"/>
            <w:shd w:val="clear" w:color="auto" w:fill="8DB3E2" w:themeFill="text2" w:themeFillTint="66"/>
          </w:tcPr>
          <w:p w:rsidR="00A777CD" w:rsidRPr="00001DAF" w:rsidRDefault="00A777CD" w:rsidP="00B02EE0">
            <w:pPr>
              <w:jc w:val="center"/>
              <w:rPr>
                <w:b/>
              </w:rPr>
            </w:pPr>
            <w:r w:rsidRPr="00001DAF">
              <w:rPr>
                <w:b/>
              </w:rPr>
              <w:t>Distribución de la muestra por Facultades</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rPr>
                <w:b/>
              </w:rPr>
            </w:pPr>
            <w:r w:rsidRPr="00001DAF">
              <w:rPr>
                <w:b/>
              </w:rPr>
              <w:t>Facultad</w:t>
            </w:r>
          </w:p>
        </w:tc>
        <w:tc>
          <w:tcPr>
            <w:tcW w:w="1417" w:type="dxa"/>
          </w:tcPr>
          <w:p w:rsidR="00125586" w:rsidRPr="00001DAF" w:rsidRDefault="002A607E" w:rsidP="00D14BD5">
            <w:pPr>
              <w:jc w:val="both"/>
              <w:rPr>
                <w:b/>
              </w:rPr>
            </w:pPr>
            <w:r>
              <w:rPr>
                <w:b/>
              </w:rPr>
              <w:t xml:space="preserve">N° </w:t>
            </w:r>
            <w:r w:rsidR="00125586" w:rsidRPr="00001DAF">
              <w:rPr>
                <w:b/>
              </w:rPr>
              <w:t>Carreras</w:t>
            </w:r>
          </w:p>
        </w:tc>
        <w:tc>
          <w:tcPr>
            <w:tcW w:w="1822" w:type="dxa"/>
            <w:shd w:val="clear" w:color="auto" w:fill="auto"/>
          </w:tcPr>
          <w:p w:rsidR="002A607E" w:rsidRDefault="002A607E" w:rsidP="00D14BD5">
            <w:pPr>
              <w:jc w:val="both"/>
              <w:rPr>
                <w:b/>
              </w:rPr>
            </w:pPr>
            <w:r>
              <w:rPr>
                <w:b/>
              </w:rPr>
              <w:t>N°</w:t>
            </w:r>
          </w:p>
          <w:p w:rsidR="00125586" w:rsidRPr="00001DAF" w:rsidRDefault="002A607E" w:rsidP="00D14BD5">
            <w:pPr>
              <w:jc w:val="both"/>
              <w:rPr>
                <w:b/>
              </w:rPr>
            </w:pPr>
            <w:r>
              <w:rPr>
                <w:b/>
              </w:rPr>
              <w:t>Estudiantes</w:t>
            </w:r>
          </w:p>
        </w:tc>
        <w:tc>
          <w:tcPr>
            <w:tcW w:w="793" w:type="dxa"/>
          </w:tcPr>
          <w:p w:rsidR="00125586" w:rsidRPr="00001DAF" w:rsidRDefault="00125586" w:rsidP="00D14BD5">
            <w:pPr>
              <w:jc w:val="both"/>
              <w:rPr>
                <w:b/>
              </w:rPr>
            </w:pPr>
            <w:r w:rsidRPr="00001DAF">
              <w:rPr>
                <w:b/>
              </w:rPr>
              <w:t>%</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Ciencias de la Educación</w:t>
            </w:r>
          </w:p>
        </w:tc>
        <w:tc>
          <w:tcPr>
            <w:tcW w:w="1417" w:type="dxa"/>
          </w:tcPr>
          <w:p w:rsidR="00125586" w:rsidRPr="00001DAF" w:rsidRDefault="00125586" w:rsidP="002A607E">
            <w:pPr>
              <w:jc w:val="center"/>
            </w:pPr>
            <w:r w:rsidRPr="00001DAF">
              <w:t>3</w:t>
            </w:r>
          </w:p>
        </w:tc>
        <w:tc>
          <w:tcPr>
            <w:tcW w:w="1822" w:type="dxa"/>
            <w:shd w:val="clear" w:color="auto" w:fill="auto"/>
          </w:tcPr>
          <w:p w:rsidR="00125586" w:rsidRPr="00001DAF" w:rsidRDefault="00125586" w:rsidP="002A607E">
            <w:pPr>
              <w:jc w:val="center"/>
            </w:pPr>
            <w:r w:rsidRPr="00001DAF">
              <w:t>37</w:t>
            </w:r>
          </w:p>
        </w:tc>
        <w:tc>
          <w:tcPr>
            <w:tcW w:w="793" w:type="dxa"/>
          </w:tcPr>
          <w:p w:rsidR="00125586" w:rsidRPr="00001DAF" w:rsidRDefault="00156A9C" w:rsidP="002A607E">
            <w:pPr>
              <w:jc w:val="center"/>
            </w:pPr>
            <w:r w:rsidRPr="00001DAF">
              <w:t>8,</w:t>
            </w:r>
            <w:r w:rsidR="00125586" w:rsidRPr="00001DAF">
              <w:t>0</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Ciencias de la Actividad Física y del Deporte</w:t>
            </w:r>
          </w:p>
        </w:tc>
        <w:tc>
          <w:tcPr>
            <w:tcW w:w="1417" w:type="dxa"/>
          </w:tcPr>
          <w:p w:rsidR="00125586" w:rsidRPr="00001DAF" w:rsidRDefault="00125586" w:rsidP="002A607E">
            <w:pPr>
              <w:jc w:val="center"/>
            </w:pPr>
            <w:r w:rsidRPr="00001DAF">
              <w:t>3</w:t>
            </w:r>
          </w:p>
        </w:tc>
        <w:tc>
          <w:tcPr>
            <w:tcW w:w="1822" w:type="dxa"/>
            <w:shd w:val="clear" w:color="auto" w:fill="auto"/>
          </w:tcPr>
          <w:p w:rsidR="00125586" w:rsidRPr="00001DAF" w:rsidRDefault="00125586" w:rsidP="002A607E">
            <w:pPr>
              <w:jc w:val="center"/>
            </w:pPr>
            <w:r w:rsidRPr="00001DAF">
              <w:t>57</w:t>
            </w:r>
          </w:p>
        </w:tc>
        <w:tc>
          <w:tcPr>
            <w:tcW w:w="793" w:type="dxa"/>
          </w:tcPr>
          <w:p w:rsidR="00125586" w:rsidRPr="00001DAF" w:rsidRDefault="00125586" w:rsidP="002A607E">
            <w:pPr>
              <w:jc w:val="center"/>
            </w:pPr>
            <w:r w:rsidRPr="00001DAF">
              <w:t>12,3</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Arte</w:t>
            </w:r>
          </w:p>
        </w:tc>
        <w:tc>
          <w:tcPr>
            <w:tcW w:w="1417" w:type="dxa"/>
          </w:tcPr>
          <w:p w:rsidR="00125586" w:rsidRPr="00001DAF" w:rsidRDefault="00125586" w:rsidP="002A607E">
            <w:pPr>
              <w:jc w:val="center"/>
            </w:pPr>
            <w:r w:rsidRPr="00001DAF">
              <w:t>7</w:t>
            </w:r>
          </w:p>
        </w:tc>
        <w:tc>
          <w:tcPr>
            <w:tcW w:w="1822" w:type="dxa"/>
            <w:shd w:val="clear" w:color="auto" w:fill="auto"/>
          </w:tcPr>
          <w:p w:rsidR="00125586" w:rsidRPr="00001DAF" w:rsidRDefault="00125586" w:rsidP="002A607E">
            <w:pPr>
              <w:jc w:val="center"/>
            </w:pPr>
            <w:r w:rsidRPr="00001DAF">
              <w:t>45</w:t>
            </w:r>
          </w:p>
        </w:tc>
        <w:tc>
          <w:tcPr>
            <w:tcW w:w="793" w:type="dxa"/>
          </w:tcPr>
          <w:p w:rsidR="00125586" w:rsidRPr="00001DAF" w:rsidRDefault="00125586" w:rsidP="002A607E">
            <w:pPr>
              <w:jc w:val="center"/>
            </w:pPr>
            <w:r w:rsidRPr="00001DAF">
              <w:t>9,7</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Ciencias Naturales y exactas</w:t>
            </w:r>
          </w:p>
        </w:tc>
        <w:tc>
          <w:tcPr>
            <w:tcW w:w="1417" w:type="dxa"/>
          </w:tcPr>
          <w:p w:rsidR="00125586" w:rsidRPr="00001DAF" w:rsidRDefault="00125586" w:rsidP="002A607E">
            <w:pPr>
              <w:jc w:val="center"/>
            </w:pPr>
            <w:r w:rsidRPr="00001DAF">
              <w:t>4</w:t>
            </w:r>
          </w:p>
        </w:tc>
        <w:tc>
          <w:tcPr>
            <w:tcW w:w="1822" w:type="dxa"/>
            <w:shd w:val="clear" w:color="auto" w:fill="auto"/>
          </w:tcPr>
          <w:p w:rsidR="00125586" w:rsidRPr="00001DAF" w:rsidRDefault="00125586" w:rsidP="002A607E">
            <w:pPr>
              <w:jc w:val="center"/>
            </w:pPr>
            <w:r w:rsidRPr="00001DAF">
              <w:t>102</w:t>
            </w:r>
          </w:p>
        </w:tc>
        <w:tc>
          <w:tcPr>
            <w:tcW w:w="793" w:type="dxa"/>
          </w:tcPr>
          <w:p w:rsidR="00125586" w:rsidRPr="00001DAF" w:rsidRDefault="00125586" w:rsidP="002A607E">
            <w:pPr>
              <w:jc w:val="center"/>
            </w:pPr>
            <w:r w:rsidRPr="00001DAF">
              <w:t>21,8</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Ingeniería</w:t>
            </w:r>
          </w:p>
        </w:tc>
        <w:tc>
          <w:tcPr>
            <w:tcW w:w="1417" w:type="dxa"/>
          </w:tcPr>
          <w:p w:rsidR="00125586" w:rsidRPr="00001DAF" w:rsidRDefault="00125586" w:rsidP="002A607E">
            <w:pPr>
              <w:jc w:val="center"/>
            </w:pPr>
            <w:r w:rsidRPr="00001DAF">
              <w:t>5</w:t>
            </w:r>
          </w:p>
        </w:tc>
        <w:tc>
          <w:tcPr>
            <w:tcW w:w="1822" w:type="dxa"/>
            <w:shd w:val="clear" w:color="auto" w:fill="auto"/>
          </w:tcPr>
          <w:p w:rsidR="00125586" w:rsidRPr="00001DAF" w:rsidRDefault="00125586" w:rsidP="002A607E">
            <w:pPr>
              <w:jc w:val="center"/>
            </w:pPr>
            <w:r w:rsidRPr="00001DAF">
              <w:t>87</w:t>
            </w:r>
          </w:p>
        </w:tc>
        <w:tc>
          <w:tcPr>
            <w:tcW w:w="793" w:type="dxa"/>
          </w:tcPr>
          <w:p w:rsidR="00125586" w:rsidRPr="00001DAF" w:rsidRDefault="00125586" w:rsidP="002A607E">
            <w:pPr>
              <w:jc w:val="center"/>
            </w:pPr>
            <w:r w:rsidRPr="00001DAF">
              <w:t>18,7</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Humanidades</w:t>
            </w:r>
          </w:p>
        </w:tc>
        <w:tc>
          <w:tcPr>
            <w:tcW w:w="1417" w:type="dxa"/>
          </w:tcPr>
          <w:p w:rsidR="00125586" w:rsidRPr="00001DAF" w:rsidRDefault="00F56A94" w:rsidP="002A607E">
            <w:pPr>
              <w:jc w:val="center"/>
            </w:pPr>
            <w:r w:rsidRPr="00001DAF">
              <w:t>7</w:t>
            </w:r>
          </w:p>
        </w:tc>
        <w:tc>
          <w:tcPr>
            <w:tcW w:w="1822" w:type="dxa"/>
            <w:shd w:val="clear" w:color="auto" w:fill="auto"/>
          </w:tcPr>
          <w:p w:rsidR="00125586" w:rsidRPr="00001DAF" w:rsidRDefault="00125586" w:rsidP="002A607E">
            <w:pPr>
              <w:jc w:val="center"/>
            </w:pPr>
            <w:r w:rsidRPr="00001DAF">
              <w:t>88</w:t>
            </w:r>
          </w:p>
        </w:tc>
        <w:tc>
          <w:tcPr>
            <w:tcW w:w="793" w:type="dxa"/>
          </w:tcPr>
          <w:p w:rsidR="00125586" w:rsidRPr="00001DAF" w:rsidRDefault="00125586" w:rsidP="002A607E">
            <w:pPr>
              <w:jc w:val="center"/>
            </w:pPr>
            <w:r w:rsidRPr="00001DAF">
              <w:t>18,9</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pPr>
            <w:r w:rsidRPr="00001DAF">
              <w:t>Ciencias de la Salud</w:t>
            </w:r>
          </w:p>
        </w:tc>
        <w:tc>
          <w:tcPr>
            <w:tcW w:w="1417" w:type="dxa"/>
          </w:tcPr>
          <w:p w:rsidR="00125586" w:rsidRPr="00001DAF" w:rsidRDefault="00F56A94" w:rsidP="002A607E">
            <w:pPr>
              <w:jc w:val="center"/>
            </w:pPr>
            <w:r w:rsidRPr="00001DAF">
              <w:t>2</w:t>
            </w:r>
          </w:p>
        </w:tc>
        <w:tc>
          <w:tcPr>
            <w:tcW w:w="1822" w:type="dxa"/>
            <w:shd w:val="clear" w:color="auto" w:fill="auto"/>
          </w:tcPr>
          <w:p w:rsidR="00125586" w:rsidRPr="00001DAF" w:rsidRDefault="00125586" w:rsidP="002A607E">
            <w:pPr>
              <w:jc w:val="center"/>
            </w:pPr>
            <w:r w:rsidRPr="00001DAF">
              <w:t>25</w:t>
            </w:r>
          </w:p>
        </w:tc>
        <w:tc>
          <w:tcPr>
            <w:tcW w:w="793" w:type="dxa"/>
          </w:tcPr>
          <w:p w:rsidR="00125586" w:rsidRPr="00001DAF" w:rsidRDefault="00125586" w:rsidP="002A607E">
            <w:pPr>
              <w:jc w:val="center"/>
            </w:pPr>
            <w:r w:rsidRPr="00001DAF">
              <w:t>5,4</w:t>
            </w:r>
          </w:p>
        </w:tc>
      </w:tr>
      <w:tr w:rsidR="00125586" w:rsidRPr="00001DAF" w:rsidTr="002A607E">
        <w:trPr>
          <w:jc w:val="center"/>
        </w:trPr>
        <w:tc>
          <w:tcPr>
            <w:tcW w:w="3185" w:type="dxa"/>
            <w:tcBorders>
              <w:bottom w:val="single" w:sz="4" w:space="0" w:color="auto"/>
            </w:tcBorders>
            <w:shd w:val="clear" w:color="auto" w:fill="C6D9F1" w:themeFill="text2" w:themeFillTint="33"/>
          </w:tcPr>
          <w:p w:rsidR="00125586" w:rsidRPr="00001DAF" w:rsidRDefault="00125586" w:rsidP="00D14BD5">
            <w:pPr>
              <w:jc w:val="both"/>
            </w:pPr>
            <w:r w:rsidRPr="00001DAF">
              <w:t>Ciencias Sociales</w:t>
            </w:r>
          </w:p>
        </w:tc>
        <w:tc>
          <w:tcPr>
            <w:tcW w:w="1417" w:type="dxa"/>
            <w:tcBorders>
              <w:bottom w:val="single" w:sz="4" w:space="0" w:color="auto"/>
            </w:tcBorders>
          </w:tcPr>
          <w:p w:rsidR="00125586" w:rsidRPr="00001DAF" w:rsidRDefault="00125586" w:rsidP="002A607E">
            <w:pPr>
              <w:jc w:val="center"/>
            </w:pPr>
            <w:r w:rsidRPr="00001DAF">
              <w:t>3</w:t>
            </w:r>
          </w:p>
        </w:tc>
        <w:tc>
          <w:tcPr>
            <w:tcW w:w="1822" w:type="dxa"/>
            <w:tcBorders>
              <w:bottom w:val="single" w:sz="4" w:space="0" w:color="auto"/>
            </w:tcBorders>
            <w:shd w:val="clear" w:color="auto" w:fill="auto"/>
          </w:tcPr>
          <w:p w:rsidR="00125586" w:rsidRPr="00001DAF" w:rsidRDefault="00125586" w:rsidP="002A607E">
            <w:pPr>
              <w:jc w:val="center"/>
            </w:pPr>
            <w:r w:rsidRPr="00001DAF">
              <w:t>24</w:t>
            </w:r>
          </w:p>
        </w:tc>
        <w:tc>
          <w:tcPr>
            <w:tcW w:w="793" w:type="dxa"/>
            <w:tcBorders>
              <w:bottom w:val="single" w:sz="4" w:space="0" w:color="auto"/>
            </w:tcBorders>
          </w:tcPr>
          <w:p w:rsidR="00125586" w:rsidRPr="00001DAF" w:rsidRDefault="00125586" w:rsidP="002A607E">
            <w:pPr>
              <w:jc w:val="center"/>
            </w:pPr>
            <w:r w:rsidRPr="00001DAF">
              <w:t>5,2</w:t>
            </w:r>
          </w:p>
        </w:tc>
      </w:tr>
      <w:tr w:rsidR="00125586" w:rsidRPr="00001DAF" w:rsidTr="002A607E">
        <w:trPr>
          <w:jc w:val="center"/>
        </w:trPr>
        <w:tc>
          <w:tcPr>
            <w:tcW w:w="3185" w:type="dxa"/>
            <w:shd w:val="clear" w:color="auto" w:fill="C6D9F1" w:themeFill="text2" w:themeFillTint="33"/>
          </w:tcPr>
          <w:p w:rsidR="00125586" w:rsidRPr="00001DAF" w:rsidRDefault="00125586" w:rsidP="00D14BD5">
            <w:pPr>
              <w:jc w:val="both"/>
              <w:rPr>
                <w:b/>
              </w:rPr>
            </w:pPr>
            <w:r w:rsidRPr="00001DAF">
              <w:rPr>
                <w:b/>
              </w:rPr>
              <w:t>Total</w:t>
            </w:r>
          </w:p>
        </w:tc>
        <w:tc>
          <w:tcPr>
            <w:tcW w:w="1417" w:type="dxa"/>
            <w:shd w:val="clear" w:color="auto" w:fill="C6D9F1" w:themeFill="text2" w:themeFillTint="33"/>
          </w:tcPr>
          <w:p w:rsidR="00125586" w:rsidRPr="00001DAF" w:rsidRDefault="00FE0F20" w:rsidP="002A607E">
            <w:pPr>
              <w:keepNext/>
              <w:jc w:val="center"/>
              <w:rPr>
                <w:b/>
              </w:rPr>
            </w:pPr>
            <w:r w:rsidRPr="00001DAF">
              <w:rPr>
                <w:b/>
              </w:rPr>
              <w:t>34</w:t>
            </w:r>
          </w:p>
        </w:tc>
        <w:tc>
          <w:tcPr>
            <w:tcW w:w="1822" w:type="dxa"/>
            <w:shd w:val="clear" w:color="auto" w:fill="C6D9F1" w:themeFill="text2" w:themeFillTint="33"/>
          </w:tcPr>
          <w:p w:rsidR="00125586" w:rsidRPr="00001DAF" w:rsidRDefault="00125586" w:rsidP="002A607E">
            <w:pPr>
              <w:keepNext/>
              <w:jc w:val="center"/>
              <w:rPr>
                <w:b/>
              </w:rPr>
            </w:pPr>
            <w:r w:rsidRPr="00001DAF">
              <w:rPr>
                <w:b/>
              </w:rPr>
              <w:t>465</w:t>
            </w:r>
          </w:p>
        </w:tc>
        <w:tc>
          <w:tcPr>
            <w:tcW w:w="793" w:type="dxa"/>
            <w:shd w:val="clear" w:color="auto" w:fill="C6D9F1" w:themeFill="text2" w:themeFillTint="33"/>
          </w:tcPr>
          <w:p w:rsidR="00125586" w:rsidRPr="00001DAF" w:rsidRDefault="00125586" w:rsidP="002A607E">
            <w:pPr>
              <w:keepNext/>
              <w:jc w:val="center"/>
              <w:rPr>
                <w:b/>
              </w:rPr>
            </w:pPr>
            <w:r w:rsidRPr="00001DAF">
              <w:rPr>
                <w:b/>
              </w:rPr>
              <w:t>100</w:t>
            </w:r>
          </w:p>
        </w:tc>
      </w:tr>
    </w:tbl>
    <w:p w:rsidR="00A777CD" w:rsidRDefault="00420BA2" w:rsidP="002541CE">
      <w:pPr>
        <w:pStyle w:val="Descripcin"/>
        <w:jc w:val="center"/>
      </w:pPr>
      <w:r>
        <w:br/>
      </w:r>
      <w:bookmarkStart w:id="221" w:name="_Ref326057449"/>
      <w:bookmarkStart w:id="222" w:name="_Toc326736238"/>
      <w:bookmarkStart w:id="223" w:name="_Toc434167455"/>
      <w:r>
        <w:t xml:space="preserve">Tabla </w:t>
      </w:r>
      <w:r w:rsidR="00B36DF0">
        <w:fldChar w:fldCharType="begin"/>
      </w:r>
      <w:r w:rsidR="009F0160">
        <w:instrText xml:space="preserve"> SEQ Tabla \* ARABIC </w:instrText>
      </w:r>
      <w:r w:rsidR="00B36DF0">
        <w:fldChar w:fldCharType="separate"/>
      </w:r>
      <w:r w:rsidR="00942356">
        <w:rPr>
          <w:noProof/>
        </w:rPr>
        <w:t>11</w:t>
      </w:r>
      <w:r w:rsidR="00B36DF0">
        <w:rPr>
          <w:noProof/>
        </w:rPr>
        <w:fldChar w:fldCharType="end"/>
      </w:r>
      <w:bookmarkEnd w:id="221"/>
      <w:r>
        <w:t xml:space="preserve"> : Distribución de la Muestra por Facultades</w:t>
      </w:r>
      <w:bookmarkEnd w:id="222"/>
      <w:bookmarkEnd w:id="223"/>
    </w:p>
    <w:p w:rsidR="004C4F25" w:rsidRDefault="00156A9C" w:rsidP="005F7174">
      <w:pPr>
        <w:jc w:val="both"/>
      </w:pPr>
      <w:r>
        <w:t>La Universidad de Playa Ancha tiene un total de ocho facultades y 34 carreras profesionales.  En la investigación se consideraron estudiantes de todas las facultades y carreras.</w:t>
      </w:r>
    </w:p>
    <w:p w:rsidR="005F7174" w:rsidRDefault="005F7174" w:rsidP="005F7174">
      <w:pPr>
        <w:jc w:val="both"/>
      </w:pPr>
    </w:p>
    <w:p w:rsidR="005F7174" w:rsidRDefault="00D16D79" w:rsidP="00D16D79">
      <w:pPr>
        <w:jc w:val="center"/>
      </w:pPr>
      <w:r>
        <w:rPr>
          <w:noProof/>
          <w:lang w:val="es-US" w:eastAsia="es-US"/>
        </w:rPr>
        <w:drawing>
          <wp:inline distT="0" distB="0" distL="0" distR="0">
            <wp:extent cx="4151579" cy="2801722"/>
            <wp:effectExtent l="19050" t="0" r="20371" b="0"/>
            <wp:docPr id="23"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1EE2" w:rsidRDefault="004D50EB" w:rsidP="00701EE2">
      <w:pPr>
        <w:keepNext/>
        <w:jc w:val="center"/>
      </w:pPr>
      <w:r>
        <w:br/>
      </w:r>
    </w:p>
    <w:p w:rsidR="004C4F25" w:rsidRDefault="00701EE2" w:rsidP="00701EE2">
      <w:pPr>
        <w:pStyle w:val="Descripcin"/>
        <w:jc w:val="center"/>
      </w:pPr>
      <w:bookmarkStart w:id="224" w:name="_Ref326057491"/>
      <w:bookmarkStart w:id="225" w:name="_Toc434167506"/>
      <w:r>
        <w:t xml:space="preserve">Grafico </w:t>
      </w:r>
      <w:r w:rsidR="00B36DF0">
        <w:fldChar w:fldCharType="begin"/>
      </w:r>
      <w:r>
        <w:instrText xml:space="preserve"> SEQ Grafico \* ARABIC </w:instrText>
      </w:r>
      <w:r w:rsidR="00B36DF0">
        <w:fldChar w:fldCharType="separate"/>
      </w:r>
      <w:r w:rsidR="00942356">
        <w:rPr>
          <w:noProof/>
        </w:rPr>
        <w:t>2</w:t>
      </w:r>
      <w:r w:rsidR="00B36DF0">
        <w:fldChar w:fldCharType="end"/>
      </w:r>
      <w:bookmarkEnd w:id="224"/>
      <w:r>
        <w:t xml:space="preserve"> : Estudiantes encuestados, distribuidos por facultad</w:t>
      </w:r>
      <w:bookmarkEnd w:id="225"/>
      <w:r>
        <w:br/>
      </w:r>
    </w:p>
    <w:p w:rsidR="00701EE2" w:rsidRDefault="00701EE2" w:rsidP="004C4F25">
      <w:pPr>
        <w:jc w:val="center"/>
      </w:pPr>
    </w:p>
    <w:p w:rsidR="00701EE2" w:rsidRDefault="00156A9C" w:rsidP="00D97817">
      <w:pPr>
        <w:jc w:val="both"/>
      </w:pPr>
      <w:r>
        <w:t xml:space="preserve">Se puede </w:t>
      </w:r>
      <w:r w:rsidR="00D97817">
        <w:t xml:space="preserve"> aprecia</w:t>
      </w:r>
      <w:r>
        <w:t>r</w:t>
      </w:r>
      <w:r w:rsidR="00D97817">
        <w:t xml:space="preserve"> en la </w:t>
      </w:r>
      <w:r w:rsidR="00B404EE" w:rsidRPr="00F91B2E">
        <w:t>[</w:t>
      </w:r>
      <w:r w:rsidR="00F447CA">
        <w:fldChar w:fldCharType="begin"/>
      </w:r>
      <w:r w:rsidR="00F447CA">
        <w:instrText xml:space="preserve"> REF _Ref326057449 \h  \* MERGEFORMAT </w:instrText>
      </w:r>
      <w:r w:rsidR="00F447CA">
        <w:fldChar w:fldCharType="separate"/>
      </w:r>
      <w:r w:rsidR="00942356">
        <w:t xml:space="preserve">Tabla </w:t>
      </w:r>
      <w:r w:rsidR="00942356">
        <w:rPr>
          <w:noProof/>
        </w:rPr>
        <w:t>11</w:t>
      </w:r>
      <w:r w:rsidR="00F447CA">
        <w:fldChar w:fldCharType="end"/>
      </w:r>
      <w:r w:rsidR="00B404EE" w:rsidRPr="00F91B2E">
        <w:t>]</w:t>
      </w:r>
      <w:r w:rsidR="00D97817" w:rsidRPr="00F91B2E">
        <w:t xml:space="preserve"> y </w:t>
      </w:r>
      <w:r w:rsidR="00B404EE" w:rsidRPr="00F91B2E">
        <w:t>[</w:t>
      </w:r>
      <w:r w:rsidR="00F447CA">
        <w:fldChar w:fldCharType="begin"/>
      </w:r>
      <w:r w:rsidR="00F447CA">
        <w:instrText xml:space="preserve"> REF _Ref326057491 \h  \* MERGEFORMAT </w:instrText>
      </w:r>
      <w:r w:rsidR="00F447CA">
        <w:fldChar w:fldCharType="separate"/>
      </w:r>
      <w:r w:rsidR="00942356">
        <w:t>Grafico 2</w:t>
      </w:r>
      <w:r w:rsidR="00F447CA">
        <w:fldChar w:fldCharType="end"/>
      </w:r>
      <w:r w:rsidR="00B404EE" w:rsidRPr="00F91B2E">
        <w:t>]</w:t>
      </w:r>
      <w:r w:rsidR="00D97817" w:rsidRPr="00F91B2E">
        <w:t>,</w:t>
      </w:r>
      <w:r w:rsidR="00D97817">
        <w:t xml:space="preserve"> </w:t>
      </w:r>
      <w:r>
        <w:t xml:space="preserve">que el </w:t>
      </w:r>
      <w:r w:rsidR="00D97817">
        <w:t xml:space="preserve"> mayor porcentaje de </w:t>
      </w:r>
      <w:r>
        <w:t>estudiantes que participo en la investigación</w:t>
      </w:r>
      <w:r w:rsidR="00D97817">
        <w:t xml:space="preserve"> corresponde a la F</w:t>
      </w:r>
      <w:r w:rsidR="005F7174">
        <w:t xml:space="preserve">acultad de Ciencias Naturales, </w:t>
      </w:r>
      <w:r w:rsidR="00D97817">
        <w:t>21,8</w:t>
      </w:r>
      <w:r w:rsidR="005F7174">
        <w:t>%</w:t>
      </w:r>
      <w:r w:rsidR="00D97817">
        <w:t>, luego tenemos I</w:t>
      </w:r>
      <w:r w:rsidR="005F7174">
        <w:t xml:space="preserve">ngeniería y Humanidades con un </w:t>
      </w:r>
      <w:r w:rsidR="00D97817">
        <w:t xml:space="preserve"> 18,7</w:t>
      </w:r>
      <w:r w:rsidR="005F7174">
        <w:t xml:space="preserve">% y </w:t>
      </w:r>
      <w:r w:rsidR="00D97817">
        <w:t>18,9</w:t>
      </w:r>
      <w:r w:rsidR="005F7174">
        <w:t>%</w:t>
      </w:r>
      <w:r w:rsidR="00D97817">
        <w:t xml:space="preserve"> respectivamente. La Facultad de Ciencias d</w:t>
      </w:r>
      <w:r w:rsidR="005F7174">
        <w:t xml:space="preserve">e la Actividad Física tiene un </w:t>
      </w:r>
      <w:r w:rsidR="00D97817">
        <w:t>12,3</w:t>
      </w:r>
      <w:r w:rsidR="005F7174">
        <w:t>%</w:t>
      </w:r>
      <w:r w:rsidR="00D97817">
        <w:t xml:space="preserve"> y las restantes facultades tiene</w:t>
      </w:r>
      <w:r w:rsidR="005F7174">
        <w:t xml:space="preserve">n un porcentajes inferiores al </w:t>
      </w:r>
      <w:r w:rsidR="00D97817">
        <w:t>10</w:t>
      </w:r>
      <w:r w:rsidR="005F7174">
        <w:t>%</w:t>
      </w:r>
      <w:r w:rsidR="00D97817">
        <w:t xml:space="preserve">, </w:t>
      </w:r>
      <w:r w:rsidR="0048081E">
        <w:t>Cien</w:t>
      </w:r>
      <w:r w:rsidR="005F7174">
        <w:t xml:space="preserve">cias de la Educación y arte un </w:t>
      </w:r>
      <w:r w:rsidR="0048081E">
        <w:t>8</w:t>
      </w:r>
      <w:r w:rsidR="005F7174">
        <w:t xml:space="preserve">% y </w:t>
      </w:r>
      <w:r w:rsidR="0048081E">
        <w:t>9,7</w:t>
      </w:r>
      <w:r w:rsidR="005F7174">
        <w:t xml:space="preserve">% </w:t>
      </w:r>
      <w:r w:rsidR="0048081E">
        <w:t>respectivamente y la con porcentajes más bajos son Ciencias de la Sa</w:t>
      </w:r>
      <w:r w:rsidR="005F7174">
        <w:t xml:space="preserve">lud y Ciencias Sociales con un </w:t>
      </w:r>
      <w:r w:rsidR="0048081E">
        <w:t>5,4</w:t>
      </w:r>
      <w:r w:rsidR="005F7174">
        <w:t>%</w:t>
      </w:r>
      <w:r w:rsidR="0048081E">
        <w:t xml:space="preserve"> y 5,2</w:t>
      </w:r>
      <w:r w:rsidR="005F7174">
        <w:t>%</w:t>
      </w:r>
      <w:r w:rsidR="0048081E">
        <w:t xml:space="preserve"> respectivamente.  Es importante considerar en esta tabla que las facultades tienen diferente números de carrera y además los estudiantes admitidos por carrera son diferentes en cada caso.</w:t>
      </w:r>
    </w:p>
    <w:p w:rsidR="00F44788" w:rsidRPr="004C4F25" w:rsidRDefault="00F44788" w:rsidP="004C4F25">
      <w:pPr>
        <w:jc w:val="center"/>
      </w:pPr>
    </w:p>
    <w:p w:rsidR="00503022" w:rsidRPr="0090412F" w:rsidRDefault="00F44788" w:rsidP="00F44788">
      <w:pPr>
        <w:pStyle w:val="Ttulo3"/>
      </w:pPr>
      <w:bookmarkStart w:id="226" w:name="_Toc431920106"/>
      <w:bookmarkStart w:id="227" w:name="_Toc431921703"/>
      <w:bookmarkStart w:id="228" w:name="_Toc437440275"/>
      <w:r>
        <w:t>4.</w:t>
      </w:r>
      <w:r w:rsidR="00973A53">
        <w:t xml:space="preserve">10.3 </w:t>
      </w:r>
      <w:r>
        <w:t xml:space="preserve"> </w:t>
      </w:r>
      <w:r w:rsidR="00503022" w:rsidRPr="0090412F">
        <w:t>Distribución de la muestra por Carreras</w:t>
      </w:r>
      <w:bookmarkEnd w:id="226"/>
      <w:bookmarkEnd w:id="227"/>
      <w:bookmarkEnd w:id="228"/>
    </w:p>
    <w:p w:rsidR="00ED7B9C" w:rsidRDefault="00ED7B9C" w:rsidP="00D14BD5">
      <w:pPr>
        <w:jc w:val="both"/>
      </w:pPr>
    </w:p>
    <w:p w:rsidR="00156A9C" w:rsidRDefault="00156A9C" w:rsidP="00D14BD5">
      <w:pPr>
        <w:jc w:val="both"/>
      </w:pPr>
      <w:r>
        <w:t>En las tablas siguientes se muestra la distribución de estudiantes por facultades y por carrera.</w:t>
      </w:r>
    </w:p>
    <w:p w:rsidR="00AE5241" w:rsidRDefault="00AE5241" w:rsidP="00D14BD5">
      <w:pPr>
        <w:jc w:val="both"/>
      </w:pPr>
    </w:p>
    <w:p w:rsidR="002A607E" w:rsidRDefault="002A607E"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ED7B9C" w:rsidRPr="00001DAF" w:rsidTr="00B404EE">
        <w:trPr>
          <w:trHeight w:val="25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ED7B9C" w:rsidRPr="00001DAF" w:rsidRDefault="00ED7B9C" w:rsidP="004D50EB">
            <w:pPr>
              <w:jc w:val="center"/>
              <w:rPr>
                <w:b/>
              </w:rPr>
            </w:pPr>
            <w:r w:rsidRPr="00001DAF">
              <w:rPr>
                <w:b/>
              </w:rPr>
              <w:t>Facultad : Ciencias de la Educación</w:t>
            </w:r>
          </w:p>
        </w:tc>
      </w:tr>
      <w:tr w:rsidR="00ED7B9C" w:rsidRPr="00001DAF" w:rsidTr="009341EF">
        <w:trPr>
          <w:trHeight w:val="166"/>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ED7B9C" w:rsidRPr="00001DAF" w:rsidRDefault="00ED7B9C" w:rsidP="00D14BD5">
            <w:pPr>
              <w:jc w:val="both"/>
            </w:pPr>
            <w:r w:rsidRPr="00001DAF">
              <w:t>Carrera</w:t>
            </w:r>
          </w:p>
        </w:tc>
        <w:tc>
          <w:tcPr>
            <w:tcW w:w="2160" w:type="dxa"/>
            <w:tcBorders>
              <w:top w:val="nil"/>
              <w:left w:val="nil"/>
              <w:bottom w:val="single" w:sz="4" w:space="0" w:color="auto"/>
              <w:right w:val="single" w:sz="4" w:space="0" w:color="auto"/>
            </w:tcBorders>
            <w:shd w:val="clear" w:color="auto" w:fill="auto"/>
          </w:tcPr>
          <w:p w:rsidR="00ED7B9C" w:rsidRPr="00001DAF" w:rsidRDefault="002A607E" w:rsidP="00D14BD5">
            <w:pPr>
              <w:jc w:val="both"/>
            </w:pPr>
            <w:r>
              <w:t>N° Estudiantes</w:t>
            </w:r>
          </w:p>
        </w:tc>
      </w:tr>
      <w:tr w:rsidR="00ED7B9C"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ED7B9C" w:rsidRPr="00001DAF" w:rsidRDefault="00ED7B9C" w:rsidP="00D14BD5">
            <w:pPr>
              <w:jc w:val="both"/>
            </w:pPr>
            <w:r w:rsidRPr="00001DAF">
              <w:t>Educación Diferencial</w:t>
            </w:r>
          </w:p>
        </w:tc>
        <w:tc>
          <w:tcPr>
            <w:tcW w:w="2160" w:type="dxa"/>
            <w:tcBorders>
              <w:top w:val="nil"/>
              <w:left w:val="nil"/>
              <w:bottom w:val="single" w:sz="4" w:space="0" w:color="auto"/>
              <w:right w:val="single" w:sz="4" w:space="0" w:color="auto"/>
            </w:tcBorders>
            <w:shd w:val="clear" w:color="auto" w:fill="auto"/>
          </w:tcPr>
          <w:p w:rsidR="00ED7B9C" w:rsidRPr="00001DAF" w:rsidRDefault="00ED7B9C" w:rsidP="002A607E">
            <w:pPr>
              <w:jc w:val="center"/>
            </w:pPr>
            <w:r w:rsidRPr="00001DAF">
              <w:t>15</w:t>
            </w:r>
          </w:p>
        </w:tc>
      </w:tr>
      <w:tr w:rsidR="00ED7B9C"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ED7B9C" w:rsidRPr="00001DAF" w:rsidRDefault="00ED7B9C" w:rsidP="00D14BD5">
            <w:pPr>
              <w:jc w:val="both"/>
            </w:pPr>
            <w:r w:rsidRPr="00001DAF">
              <w:t>Educación Parvularia</w:t>
            </w:r>
          </w:p>
        </w:tc>
        <w:tc>
          <w:tcPr>
            <w:tcW w:w="2160" w:type="dxa"/>
            <w:tcBorders>
              <w:top w:val="nil"/>
              <w:left w:val="nil"/>
              <w:bottom w:val="single" w:sz="4" w:space="0" w:color="auto"/>
              <w:right w:val="single" w:sz="4" w:space="0" w:color="auto"/>
            </w:tcBorders>
            <w:shd w:val="clear" w:color="auto" w:fill="auto"/>
          </w:tcPr>
          <w:p w:rsidR="00ED7B9C" w:rsidRPr="00001DAF" w:rsidRDefault="00ED7B9C" w:rsidP="002A607E">
            <w:pPr>
              <w:jc w:val="center"/>
            </w:pPr>
            <w:r w:rsidRPr="00001DAF">
              <w:t>10</w:t>
            </w:r>
          </w:p>
        </w:tc>
      </w:tr>
      <w:tr w:rsidR="00ED7B9C"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ED7B9C" w:rsidRPr="00001DAF" w:rsidRDefault="00ED7B9C" w:rsidP="00D14BD5">
            <w:pPr>
              <w:jc w:val="both"/>
            </w:pPr>
            <w:r w:rsidRPr="00001DAF">
              <w:t>P</w:t>
            </w:r>
            <w:r w:rsidR="0004331E" w:rsidRPr="00001DAF">
              <w:t xml:space="preserve">edagogía en </w:t>
            </w:r>
            <w:r w:rsidRPr="00001DAF">
              <w:t xml:space="preserve"> Educación Básica</w:t>
            </w:r>
          </w:p>
        </w:tc>
        <w:tc>
          <w:tcPr>
            <w:tcW w:w="2160" w:type="dxa"/>
            <w:tcBorders>
              <w:top w:val="nil"/>
              <w:left w:val="nil"/>
              <w:bottom w:val="single" w:sz="4" w:space="0" w:color="auto"/>
              <w:right w:val="single" w:sz="4" w:space="0" w:color="auto"/>
            </w:tcBorders>
            <w:shd w:val="clear" w:color="auto" w:fill="auto"/>
          </w:tcPr>
          <w:p w:rsidR="00ED7B9C" w:rsidRPr="00001DAF" w:rsidRDefault="00ED7B9C" w:rsidP="002A607E">
            <w:pPr>
              <w:jc w:val="center"/>
            </w:pPr>
            <w:r w:rsidRPr="00001DAF">
              <w:t>12</w:t>
            </w:r>
          </w:p>
        </w:tc>
      </w:tr>
      <w:tr w:rsidR="00ED7B9C" w:rsidRPr="00001DAF"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ED7B9C" w:rsidRPr="00001DAF" w:rsidRDefault="00ED7B9C" w:rsidP="00D14BD5">
            <w:pPr>
              <w:jc w:val="both"/>
            </w:pPr>
            <w:r w:rsidRPr="00001DAF">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ED7B9C" w:rsidRPr="00001DAF" w:rsidRDefault="00ED7B9C" w:rsidP="002A607E">
            <w:pPr>
              <w:keepNext/>
              <w:jc w:val="center"/>
            </w:pPr>
            <w:r w:rsidRPr="00001DAF">
              <w:t>37</w:t>
            </w:r>
          </w:p>
        </w:tc>
      </w:tr>
    </w:tbl>
    <w:p w:rsidR="00AE5241" w:rsidRDefault="00420BA2" w:rsidP="002541CE">
      <w:pPr>
        <w:pStyle w:val="Descripcin"/>
        <w:jc w:val="center"/>
      </w:pPr>
      <w:r>
        <w:br/>
      </w:r>
      <w:bookmarkStart w:id="229" w:name="_Toc326736239"/>
      <w:bookmarkStart w:id="230" w:name="_Toc434167456"/>
      <w:r>
        <w:t xml:space="preserve">Tabla </w:t>
      </w:r>
      <w:r w:rsidR="00B36DF0">
        <w:fldChar w:fldCharType="begin"/>
      </w:r>
      <w:r w:rsidR="009F0160">
        <w:instrText xml:space="preserve"> SEQ Tabla \* ARABIC </w:instrText>
      </w:r>
      <w:r w:rsidR="00B36DF0">
        <w:fldChar w:fldCharType="separate"/>
      </w:r>
      <w:r w:rsidR="00942356">
        <w:rPr>
          <w:noProof/>
        </w:rPr>
        <w:t>12</w:t>
      </w:r>
      <w:r w:rsidR="00B36DF0">
        <w:rPr>
          <w:noProof/>
        </w:rPr>
        <w:fldChar w:fldCharType="end"/>
      </w:r>
      <w:r>
        <w:t xml:space="preserve"> : Distribución de la Muestra por Carreras (Educación)</w:t>
      </w:r>
      <w:bookmarkEnd w:id="229"/>
      <w:bookmarkEnd w:id="230"/>
    </w:p>
    <w:p w:rsidR="00AE5241" w:rsidRDefault="005F7174" w:rsidP="00D14BD5">
      <w:pPr>
        <w:jc w:val="both"/>
      </w:pPr>
      <w:r>
        <w:t>En la tabla 12 se muestran las tres carreras de la Facultad de Educación: Educación Diferencial, Educación Parvularia y Pedagogía en Educación Básica con el número de estudiantes considerados en el estudio.</w:t>
      </w:r>
    </w:p>
    <w:p w:rsidR="005F7174" w:rsidRDefault="005F7174"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ED7B9C" w:rsidRPr="00001DAF"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ED7B9C" w:rsidRPr="00001DAF" w:rsidRDefault="00ED7B9C" w:rsidP="00B02EE0">
            <w:pPr>
              <w:jc w:val="center"/>
              <w:rPr>
                <w:b/>
              </w:rPr>
            </w:pPr>
            <w:r w:rsidRPr="00001DAF">
              <w:rPr>
                <w:b/>
              </w:rPr>
              <w:t xml:space="preserve">Facultad: </w:t>
            </w:r>
            <w:r w:rsidR="0004331E" w:rsidRPr="00001DAF">
              <w:rPr>
                <w:b/>
              </w:rPr>
              <w:t>Ciencias de la Actividad Física y del Deporte</w:t>
            </w:r>
          </w:p>
        </w:tc>
      </w:tr>
      <w:tr w:rsidR="00ED7B9C"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ED7B9C" w:rsidRPr="00001DAF" w:rsidRDefault="002A607E" w:rsidP="00D14BD5">
            <w:pPr>
              <w:jc w:val="both"/>
            </w:pPr>
            <w:r>
              <w:t>Carrera</w:t>
            </w:r>
          </w:p>
        </w:tc>
        <w:tc>
          <w:tcPr>
            <w:tcW w:w="2160" w:type="dxa"/>
            <w:tcBorders>
              <w:top w:val="nil"/>
              <w:left w:val="nil"/>
              <w:bottom w:val="single" w:sz="4" w:space="0" w:color="auto"/>
              <w:right w:val="single" w:sz="4" w:space="0" w:color="auto"/>
            </w:tcBorders>
            <w:shd w:val="clear" w:color="auto" w:fill="auto"/>
          </w:tcPr>
          <w:p w:rsidR="00ED7B9C" w:rsidRPr="00001DAF" w:rsidRDefault="002A607E" w:rsidP="00D14BD5">
            <w:pPr>
              <w:jc w:val="both"/>
            </w:pPr>
            <w:r>
              <w:t>N° Estudiantes</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654933">
            <w:pPr>
              <w:jc w:val="both"/>
            </w:pPr>
            <w:r w:rsidRPr="00001DAF">
              <w:t>Pedagogía en Ed. Física (Damas, Varones)</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2A607E">
            <w:pPr>
              <w:jc w:val="center"/>
            </w:pPr>
            <w:r w:rsidRPr="00001DAF">
              <w:t>22</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Kinesiología</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2A607E">
            <w:pPr>
              <w:jc w:val="center"/>
            </w:pPr>
            <w:r w:rsidRPr="00001DAF">
              <w:t>8</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Tecnología En Deporte y Recreación</w:t>
            </w:r>
          </w:p>
        </w:tc>
        <w:tc>
          <w:tcPr>
            <w:tcW w:w="2160" w:type="dxa"/>
            <w:tcBorders>
              <w:top w:val="nil"/>
              <w:left w:val="nil"/>
              <w:bottom w:val="single" w:sz="4" w:space="0" w:color="auto"/>
              <w:right w:val="single" w:sz="4" w:space="0" w:color="auto"/>
            </w:tcBorders>
            <w:shd w:val="clear" w:color="auto" w:fill="auto"/>
            <w:noWrap/>
            <w:vAlign w:val="bottom"/>
          </w:tcPr>
          <w:p w:rsidR="00001DAF" w:rsidRPr="00001DAF" w:rsidRDefault="00001DAF" w:rsidP="002A607E">
            <w:pPr>
              <w:jc w:val="center"/>
            </w:pPr>
            <w:r w:rsidRPr="00001DAF">
              <w:t>27</w:t>
            </w:r>
          </w:p>
        </w:tc>
      </w:tr>
      <w:tr w:rsidR="00001DAF" w:rsidRPr="00001DAF"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01DAF" w:rsidRPr="00001DAF" w:rsidRDefault="00001DAF" w:rsidP="00D14BD5">
            <w:pPr>
              <w:jc w:val="both"/>
            </w:pPr>
            <w:r w:rsidRPr="00001DAF">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001DAF" w:rsidRPr="00001DAF" w:rsidRDefault="00001DAF" w:rsidP="002A607E">
            <w:pPr>
              <w:keepNext/>
              <w:jc w:val="center"/>
            </w:pPr>
            <w:r w:rsidRPr="00001DAF">
              <w:t>57</w:t>
            </w:r>
          </w:p>
        </w:tc>
      </w:tr>
    </w:tbl>
    <w:p w:rsidR="00AE5241" w:rsidRDefault="00420BA2" w:rsidP="002541CE">
      <w:pPr>
        <w:pStyle w:val="Descripcin"/>
        <w:jc w:val="center"/>
      </w:pPr>
      <w:r w:rsidRPr="00B404EE">
        <w:rPr>
          <w:shd w:val="clear" w:color="auto" w:fill="C6D9F1" w:themeFill="text2" w:themeFillTint="33"/>
        </w:rPr>
        <w:br/>
      </w:r>
      <w:bookmarkStart w:id="231" w:name="_Toc326736240"/>
      <w:bookmarkStart w:id="232" w:name="_Toc434167457"/>
      <w:r>
        <w:t xml:space="preserve">Tabla </w:t>
      </w:r>
      <w:r w:rsidR="00B36DF0">
        <w:fldChar w:fldCharType="begin"/>
      </w:r>
      <w:r w:rsidR="009F0160">
        <w:instrText xml:space="preserve"> SEQ Tabla \* ARABIC </w:instrText>
      </w:r>
      <w:r w:rsidR="00B36DF0">
        <w:fldChar w:fldCharType="separate"/>
      </w:r>
      <w:r w:rsidR="00942356">
        <w:rPr>
          <w:noProof/>
        </w:rPr>
        <w:t>13</w:t>
      </w:r>
      <w:r w:rsidR="00B36DF0">
        <w:rPr>
          <w:noProof/>
        </w:rPr>
        <w:fldChar w:fldCharType="end"/>
      </w:r>
      <w:r>
        <w:t xml:space="preserve"> : Distribución de la muestra por Carreras (Act. Física y del Deporte)</w:t>
      </w:r>
      <w:bookmarkEnd w:id="231"/>
      <w:bookmarkEnd w:id="232"/>
    </w:p>
    <w:p w:rsidR="002E6CB1" w:rsidRDefault="002E6CB1" w:rsidP="00D14BD5">
      <w:pPr>
        <w:jc w:val="both"/>
      </w:pPr>
    </w:p>
    <w:p w:rsidR="00001DAF" w:rsidRDefault="00001DAF" w:rsidP="00D14BD5">
      <w:pPr>
        <w:jc w:val="both"/>
      </w:pPr>
    </w:p>
    <w:p w:rsidR="00001DAF" w:rsidRDefault="00001DAF"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04331E" w:rsidRPr="00001DAF"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4331E" w:rsidRPr="00001DAF" w:rsidRDefault="0004331E" w:rsidP="00B02EE0">
            <w:pPr>
              <w:jc w:val="center"/>
              <w:rPr>
                <w:b/>
              </w:rPr>
            </w:pPr>
            <w:r w:rsidRPr="00001DAF">
              <w:rPr>
                <w:b/>
              </w:rPr>
              <w:t>Facultad de Arte</w:t>
            </w:r>
          </w:p>
        </w:tc>
      </w:tr>
      <w:tr w:rsidR="00ED7B9C"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ED7B9C" w:rsidRPr="00001DAF" w:rsidRDefault="00001DAF" w:rsidP="00D14BD5">
            <w:pPr>
              <w:jc w:val="both"/>
            </w:pPr>
            <w:r>
              <w:t>Carrera</w:t>
            </w:r>
          </w:p>
        </w:tc>
        <w:tc>
          <w:tcPr>
            <w:tcW w:w="2160" w:type="dxa"/>
            <w:tcBorders>
              <w:top w:val="nil"/>
              <w:left w:val="nil"/>
              <w:bottom w:val="single" w:sz="4" w:space="0" w:color="auto"/>
              <w:right w:val="single" w:sz="4" w:space="0" w:color="auto"/>
            </w:tcBorders>
            <w:shd w:val="clear" w:color="auto" w:fill="auto"/>
          </w:tcPr>
          <w:p w:rsidR="00ED7B9C" w:rsidRPr="00001DAF" w:rsidRDefault="00001DAF" w:rsidP="00D14BD5">
            <w:pPr>
              <w:jc w:val="both"/>
            </w:pPr>
            <w:r>
              <w:t>N° Estudiantes</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654933">
            <w:pPr>
              <w:jc w:val="both"/>
            </w:pPr>
            <w:r w:rsidRPr="00001DAF">
              <w:t>Pedagogía en Educación Musical</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9</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Pedagogía en Educación Tecnológica</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6</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Pedagogía en Artes Plásticas</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8</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Dibujante Proyectista</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4</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Diseño Gráfico</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7</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001DAF" w:rsidRPr="00001DAF" w:rsidRDefault="00001DAF" w:rsidP="00D14BD5">
            <w:pPr>
              <w:jc w:val="both"/>
            </w:pPr>
            <w:r w:rsidRPr="00001DAF">
              <w:t>Teatro</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6</w:t>
            </w:r>
          </w:p>
        </w:tc>
      </w:tr>
      <w:tr w:rsidR="00001DAF" w:rsidRPr="00001DAF"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tcPr>
          <w:p w:rsidR="00001DAF" w:rsidRPr="00001DAF" w:rsidRDefault="00001DAF" w:rsidP="00D14BD5">
            <w:pPr>
              <w:jc w:val="both"/>
            </w:pPr>
            <w:r w:rsidRPr="00001DAF">
              <w:t>Licenciatura en Arte</w:t>
            </w:r>
          </w:p>
        </w:tc>
        <w:tc>
          <w:tcPr>
            <w:tcW w:w="2160" w:type="dxa"/>
            <w:tcBorders>
              <w:top w:val="nil"/>
              <w:left w:val="nil"/>
              <w:bottom w:val="single" w:sz="4" w:space="0" w:color="auto"/>
              <w:right w:val="single" w:sz="4" w:space="0" w:color="auto"/>
            </w:tcBorders>
            <w:shd w:val="clear" w:color="auto" w:fill="auto"/>
          </w:tcPr>
          <w:p w:rsidR="00001DAF" w:rsidRPr="00001DAF" w:rsidRDefault="00001DAF" w:rsidP="00001DAF">
            <w:pPr>
              <w:jc w:val="center"/>
            </w:pPr>
            <w:r w:rsidRPr="00001DAF">
              <w:t>5</w:t>
            </w:r>
          </w:p>
        </w:tc>
      </w:tr>
      <w:tr w:rsidR="00001DAF" w:rsidRPr="00001DAF"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01DAF" w:rsidRPr="00001DAF" w:rsidRDefault="00001DAF" w:rsidP="00D14BD5">
            <w:pPr>
              <w:jc w:val="both"/>
            </w:pPr>
            <w:r w:rsidRPr="00001DAF">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vAlign w:val="bottom"/>
          </w:tcPr>
          <w:p w:rsidR="00001DAF" w:rsidRPr="00001DAF" w:rsidRDefault="00001DAF" w:rsidP="00001DAF">
            <w:pPr>
              <w:keepNext/>
              <w:jc w:val="center"/>
            </w:pPr>
            <w:r w:rsidRPr="00001DAF">
              <w:t>45</w:t>
            </w:r>
          </w:p>
        </w:tc>
      </w:tr>
    </w:tbl>
    <w:p w:rsidR="00AE5241" w:rsidRDefault="00420BA2" w:rsidP="002541CE">
      <w:pPr>
        <w:pStyle w:val="Descripcin"/>
        <w:jc w:val="center"/>
      </w:pPr>
      <w:r>
        <w:br/>
      </w:r>
      <w:bookmarkStart w:id="233" w:name="_Toc326736241"/>
      <w:bookmarkStart w:id="234" w:name="_Toc434167458"/>
      <w:r>
        <w:t xml:space="preserve">Tabla </w:t>
      </w:r>
      <w:r w:rsidR="00B36DF0">
        <w:fldChar w:fldCharType="begin"/>
      </w:r>
      <w:r w:rsidR="009F0160">
        <w:instrText xml:space="preserve"> SEQ Tabla \* ARABIC </w:instrText>
      </w:r>
      <w:r w:rsidR="00B36DF0">
        <w:fldChar w:fldCharType="separate"/>
      </w:r>
      <w:r w:rsidR="00942356">
        <w:rPr>
          <w:noProof/>
        </w:rPr>
        <w:t>14</w:t>
      </w:r>
      <w:r w:rsidR="00B36DF0">
        <w:rPr>
          <w:noProof/>
        </w:rPr>
        <w:fldChar w:fldCharType="end"/>
      </w:r>
      <w:r>
        <w:t xml:space="preserve"> : Distribución de la muestra por Carreras (Arte)</w:t>
      </w:r>
      <w:bookmarkEnd w:id="233"/>
      <w:bookmarkEnd w:id="234"/>
    </w:p>
    <w:p w:rsidR="004D50EB" w:rsidRDefault="004D50EB" w:rsidP="00D14BD5">
      <w:pPr>
        <w:jc w:val="both"/>
      </w:pPr>
    </w:p>
    <w:p w:rsidR="004D50EB" w:rsidRDefault="004D50EB"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04331E" w:rsidRPr="002A607E"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4331E" w:rsidRPr="002A607E" w:rsidRDefault="0004331E" w:rsidP="00B02EE0">
            <w:pPr>
              <w:jc w:val="center"/>
              <w:rPr>
                <w:b/>
              </w:rPr>
            </w:pPr>
            <w:r w:rsidRPr="002A607E">
              <w:rPr>
                <w:b/>
              </w:rPr>
              <w:t>Facultad: Ciencias Naturales y exactas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654933">
            <w:pPr>
              <w:jc w:val="both"/>
            </w:pPr>
            <w:r w:rsidRPr="002A607E">
              <w:t>Carrera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654933">
            <w:pPr>
              <w:jc w:val="both"/>
            </w:pPr>
            <w:r w:rsidRPr="002A607E">
              <w:t>N° Estudiantes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654933">
            <w:pPr>
              <w:jc w:val="both"/>
            </w:pPr>
            <w:r w:rsidRPr="002A607E">
              <w:t>Pedagogía en Biología y Ciencias</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34</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Pedagogía en Física y Computación</w:t>
            </w:r>
          </w:p>
        </w:tc>
        <w:tc>
          <w:tcPr>
            <w:tcW w:w="2160" w:type="dxa"/>
            <w:tcBorders>
              <w:top w:val="nil"/>
              <w:left w:val="nil"/>
              <w:bottom w:val="single" w:sz="4" w:space="0" w:color="auto"/>
              <w:right w:val="single" w:sz="4" w:space="0" w:color="auto"/>
            </w:tcBorders>
            <w:shd w:val="clear" w:color="auto" w:fill="auto"/>
            <w:noWrap/>
            <w:vAlign w:val="bottom"/>
          </w:tcPr>
          <w:p w:rsidR="002A607E" w:rsidRPr="002A607E" w:rsidRDefault="002A607E" w:rsidP="002A607E">
            <w:pPr>
              <w:jc w:val="center"/>
            </w:pPr>
            <w:r w:rsidRPr="002A607E">
              <w:t>14</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Pedagogía en Matemática y Computación</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35</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Pedagogía en Química y Ciencias</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19</w:t>
            </w:r>
          </w:p>
        </w:tc>
      </w:tr>
      <w:tr w:rsidR="002A607E" w:rsidRPr="002A607E"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2A607E" w:rsidRPr="002A607E" w:rsidRDefault="002A607E" w:rsidP="00D14BD5">
            <w:pPr>
              <w:jc w:val="both"/>
            </w:pPr>
            <w:r w:rsidRPr="002A607E">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2A607E" w:rsidRPr="002A607E" w:rsidRDefault="002A607E" w:rsidP="002A607E">
            <w:pPr>
              <w:keepNext/>
              <w:jc w:val="center"/>
            </w:pPr>
            <w:r w:rsidRPr="002A607E">
              <w:t>102</w:t>
            </w:r>
          </w:p>
        </w:tc>
      </w:tr>
    </w:tbl>
    <w:p w:rsidR="00AE5241" w:rsidRDefault="00420BA2" w:rsidP="002541CE">
      <w:pPr>
        <w:pStyle w:val="Descripcin"/>
        <w:jc w:val="center"/>
      </w:pPr>
      <w:r>
        <w:br/>
      </w:r>
      <w:bookmarkStart w:id="235" w:name="_Toc326736242"/>
      <w:bookmarkStart w:id="236" w:name="_Toc434167459"/>
      <w:r>
        <w:t xml:space="preserve">Tabla </w:t>
      </w:r>
      <w:r w:rsidR="00B36DF0">
        <w:fldChar w:fldCharType="begin"/>
      </w:r>
      <w:r w:rsidR="009F0160">
        <w:instrText xml:space="preserve"> SEQ Tabla \* ARABIC </w:instrText>
      </w:r>
      <w:r w:rsidR="00B36DF0">
        <w:fldChar w:fldCharType="separate"/>
      </w:r>
      <w:r w:rsidR="00942356">
        <w:rPr>
          <w:noProof/>
        </w:rPr>
        <w:t>15</w:t>
      </w:r>
      <w:r w:rsidR="00B36DF0">
        <w:rPr>
          <w:noProof/>
        </w:rPr>
        <w:fldChar w:fldCharType="end"/>
      </w:r>
      <w:r>
        <w:t xml:space="preserve"> : Distribución de la muestra por Carreras (Ciencias Naturales)</w:t>
      </w:r>
      <w:bookmarkEnd w:id="235"/>
      <w:bookmarkEnd w:id="236"/>
    </w:p>
    <w:p w:rsidR="00B24268" w:rsidRDefault="00B24268" w:rsidP="00D14BD5">
      <w:pPr>
        <w:jc w:val="both"/>
      </w:pPr>
    </w:p>
    <w:p w:rsidR="002E6CB1" w:rsidRDefault="002E6CB1"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CF3DF9" w:rsidRPr="002A607E"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CF3DF9" w:rsidRPr="002A607E" w:rsidRDefault="00CF3DF9" w:rsidP="00B02EE0">
            <w:pPr>
              <w:jc w:val="center"/>
              <w:rPr>
                <w:b/>
              </w:rPr>
            </w:pPr>
            <w:r w:rsidRPr="002A607E">
              <w:rPr>
                <w:b/>
              </w:rPr>
              <w:t>Facultad: Ingeniería</w:t>
            </w:r>
          </w:p>
        </w:tc>
      </w:tr>
      <w:tr w:rsidR="002A607E" w:rsidRPr="002A607E" w:rsidTr="00654933">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001DAF" w:rsidRDefault="002A607E" w:rsidP="00654933">
            <w:pPr>
              <w:jc w:val="both"/>
            </w:pPr>
            <w:r>
              <w:t>Carrera</w:t>
            </w:r>
          </w:p>
        </w:tc>
        <w:tc>
          <w:tcPr>
            <w:tcW w:w="2160" w:type="dxa"/>
            <w:tcBorders>
              <w:top w:val="nil"/>
              <w:left w:val="nil"/>
              <w:bottom w:val="single" w:sz="4" w:space="0" w:color="auto"/>
              <w:right w:val="single" w:sz="4" w:space="0" w:color="auto"/>
            </w:tcBorders>
            <w:shd w:val="clear" w:color="auto" w:fill="auto"/>
            <w:noWrap/>
          </w:tcPr>
          <w:p w:rsidR="002A607E" w:rsidRPr="00001DAF" w:rsidRDefault="002A607E" w:rsidP="00654933">
            <w:pPr>
              <w:jc w:val="both"/>
            </w:pPr>
            <w:r>
              <w:t>N° Estudiantes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654933">
            <w:pPr>
              <w:jc w:val="both"/>
            </w:pPr>
            <w:r w:rsidRPr="002A607E">
              <w:t>Ingeniería Civil Ambiental</w:t>
            </w:r>
          </w:p>
        </w:tc>
        <w:tc>
          <w:tcPr>
            <w:tcW w:w="2160" w:type="dxa"/>
            <w:tcBorders>
              <w:top w:val="nil"/>
              <w:left w:val="nil"/>
              <w:bottom w:val="single" w:sz="4" w:space="0" w:color="auto"/>
              <w:right w:val="single" w:sz="4" w:space="0" w:color="auto"/>
            </w:tcBorders>
            <w:shd w:val="clear" w:color="auto" w:fill="auto"/>
            <w:noWrap/>
            <w:vAlign w:val="bottom"/>
          </w:tcPr>
          <w:p w:rsidR="002A607E" w:rsidRPr="002A607E" w:rsidRDefault="002A607E" w:rsidP="002A607E">
            <w:pPr>
              <w:jc w:val="center"/>
            </w:pPr>
            <w:r w:rsidRPr="002A607E">
              <w:t>16</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Ingeniería Civil Industrial</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13</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Ingeniería en Informática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25</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Ingeniería Estadística</w:t>
            </w:r>
          </w:p>
        </w:tc>
        <w:tc>
          <w:tcPr>
            <w:tcW w:w="2160" w:type="dxa"/>
            <w:tcBorders>
              <w:top w:val="nil"/>
              <w:left w:val="nil"/>
              <w:bottom w:val="single" w:sz="4" w:space="0" w:color="auto"/>
              <w:right w:val="single" w:sz="4" w:space="0" w:color="auto"/>
            </w:tcBorders>
            <w:shd w:val="clear" w:color="auto" w:fill="auto"/>
            <w:noWrap/>
            <w:vAlign w:val="bottom"/>
          </w:tcPr>
          <w:p w:rsidR="002A607E" w:rsidRPr="002A607E" w:rsidRDefault="002A607E" w:rsidP="002A607E">
            <w:pPr>
              <w:jc w:val="center"/>
            </w:pPr>
            <w:r w:rsidRPr="002A607E">
              <w:t>25</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Ingeniería Ambiental</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8</w:t>
            </w:r>
          </w:p>
        </w:tc>
      </w:tr>
      <w:tr w:rsidR="002A607E" w:rsidRPr="002A607E"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2A607E" w:rsidRPr="002A607E" w:rsidRDefault="002A607E" w:rsidP="00D14BD5">
            <w:pPr>
              <w:jc w:val="both"/>
            </w:pPr>
            <w:r w:rsidRPr="002A607E">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2A607E" w:rsidRPr="002A607E" w:rsidRDefault="002A607E" w:rsidP="002A607E">
            <w:pPr>
              <w:keepNext/>
              <w:jc w:val="center"/>
            </w:pPr>
            <w:r w:rsidRPr="002A607E">
              <w:t>87</w:t>
            </w:r>
          </w:p>
        </w:tc>
      </w:tr>
    </w:tbl>
    <w:p w:rsidR="00AE5241" w:rsidRDefault="00420BA2" w:rsidP="002541CE">
      <w:pPr>
        <w:pStyle w:val="Descripcin"/>
        <w:jc w:val="center"/>
      </w:pPr>
      <w:r>
        <w:br/>
      </w:r>
      <w:bookmarkStart w:id="237" w:name="_Toc326736243"/>
      <w:bookmarkStart w:id="238" w:name="_Toc434167460"/>
      <w:r>
        <w:t xml:space="preserve">Tabla </w:t>
      </w:r>
      <w:r w:rsidR="00B36DF0">
        <w:fldChar w:fldCharType="begin"/>
      </w:r>
      <w:r w:rsidR="009F0160">
        <w:instrText xml:space="preserve"> SEQ Tabla \* ARABIC </w:instrText>
      </w:r>
      <w:r w:rsidR="00B36DF0">
        <w:fldChar w:fldCharType="separate"/>
      </w:r>
      <w:r w:rsidR="00942356">
        <w:rPr>
          <w:noProof/>
        </w:rPr>
        <w:t>16</w:t>
      </w:r>
      <w:r w:rsidR="00B36DF0">
        <w:rPr>
          <w:noProof/>
        </w:rPr>
        <w:fldChar w:fldCharType="end"/>
      </w:r>
      <w:r>
        <w:t xml:space="preserve"> : Distribución de la muestra por Carreras (Ingeniería)</w:t>
      </w:r>
      <w:bookmarkEnd w:id="237"/>
      <w:bookmarkEnd w:id="238"/>
    </w:p>
    <w:p w:rsidR="00222DC8" w:rsidRDefault="00222DC8" w:rsidP="00222DC8"/>
    <w:p w:rsidR="00222DC8" w:rsidRPr="00222DC8" w:rsidRDefault="00222DC8" w:rsidP="00222DC8"/>
    <w:tbl>
      <w:tblPr>
        <w:tblW w:w="7025" w:type="dxa"/>
        <w:jc w:val="center"/>
        <w:tblCellMar>
          <w:left w:w="70" w:type="dxa"/>
          <w:right w:w="70" w:type="dxa"/>
        </w:tblCellMar>
        <w:tblLook w:val="0000" w:firstRow="0" w:lastRow="0" w:firstColumn="0" w:lastColumn="0" w:noHBand="0" w:noVBand="0"/>
      </w:tblPr>
      <w:tblGrid>
        <w:gridCol w:w="4865"/>
        <w:gridCol w:w="2160"/>
      </w:tblGrid>
      <w:tr w:rsidR="00CF3DF9" w:rsidRPr="002A607E"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CF3DF9" w:rsidRPr="002A607E" w:rsidRDefault="00CF3DF9" w:rsidP="00B02EE0">
            <w:pPr>
              <w:jc w:val="center"/>
              <w:rPr>
                <w:b/>
              </w:rPr>
            </w:pPr>
            <w:r w:rsidRPr="002A607E">
              <w:rPr>
                <w:b/>
              </w:rPr>
              <w:lastRenderedPageBreak/>
              <w:t>Facultad: Humanidades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001DAF" w:rsidRDefault="002A607E" w:rsidP="00654933">
            <w:pPr>
              <w:jc w:val="both"/>
            </w:pPr>
            <w:r>
              <w:t>Carrera</w:t>
            </w:r>
          </w:p>
        </w:tc>
        <w:tc>
          <w:tcPr>
            <w:tcW w:w="2160" w:type="dxa"/>
            <w:tcBorders>
              <w:top w:val="nil"/>
              <w:left w:val="nil"/>
              <w:bottom w:val="single" w:sz="4" w:space="0" w:color="auto"/>
              <w:right w:val="single" w:sz="4" w:space="0" w:color="auto"/>
            </w:tcBorders>
            <w:shd w:val="clear" w:color="auto" w:fill="auto"/>
          </w:tcPr>
          <w:p w:rsidR="002A607E" w:rsidRPr="00001DAF" w:rsidRDefault="002A607E" w:rsidP="00654933">
            <w:pPr>
              <w:jc w:val="both"/>
            </w:pPr>
            <w:r>
              <w:t>N° Estudiantes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654933">
            <w:pPr>
              <w:jc w:val="both"/>
            </w:pPr>
            <w:r w:rsidRPr="002A607E">
              <w:t>Pedagogía en Historia y Geografía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14</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Pedagogía en Castellano</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15</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Pedagogía en Filosofía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7</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Pedagogía en Inglés</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30</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Administración Turística Multilingüe</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8</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Geografía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10</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Traducción Inglés Español</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4</w:t>
            </w:r>
          </w:p>
        </w:tc>
      </w:tr>
      <w:tr w:rsidR="002A607E" w:rsidRPr="002A607E"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2A607E" w:rsidRPr="002A607E" w:rsidRDefault="002A607E" w:rsidP="00D14BD5">
            <w:pPr>
              <w:jc w:val="both"/>
            </w:pPr>
            <w:r w:rsidRPr="002A607E">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vAlign w:val="bottom"/>
          </w:tcPr>
          <w:p w:rsidR="002A607E" w:rsidRPr="002A607E" w:rsidRDefault="002A607E" w:rsidP="002A607E">
            <w:pPr>
              <w:keepNext/>
              <w:jc w:val="center"/>
            </w:pPr>
            <w:r w:rsidRPr="002A607E">
              <w:t>88</w:t>
            </w:r>
          </w:p>
        </w:tc>
      </w:tr>
    </w:tbl>
    <w:p w:rsidR="00AE5241" w:rsidRDefault="002F1268" w:rsidP="002541CE">
      <w:pPr>
        <w:pStyle w:val="Descripcin"/>
        <w:jc w:val="center"/>
      </w:pPr>
      <w:r>
        <w:br/>
      </w:r>
      <w:bookmarkStart w:id="239" w:name="_Toc326736244"/>
      <w:bookmarkStart w:id="240" w:name="_Toc434167461"/>
      <w:r>
        <w:t xml:space="preserve">Tabla </w:t>
      </w:r>
      <w:r w:rsidR="00B36DF0">
        <w:fldChar w:fldCharType="begin"/>
      </w:r>
      <w:r w:rsidR="009F0160">
        <w:instrText xml:space="preserve"> SEQ Tabla \* ARABIC </w:instrText>
      </w:r>
      <w:r w:rsidR="00B36DF0">
        <w:fldChar w:fldCharType="separate"/>
      </w:r>
      <w:r w:rsidR="00942356">
        <w:rPr>
          <w:noProof/>
        </w:rPr>
        <w:t>17</w:t>
      </w:r>
      <w:r w:rsidR="00B36DF0">
        <w:rPr>
          <w:noProof/>
        </w:rPr>
        <w:fldChar w:fldCharType="end"/>
      </w:r>
      <w:r>
        <w:t xml:space="preserve"> : Distribución de la muestra por Carreras (Humanidades)</w:t>
      </w:r>
      <w:bookmarkEnd w:id="239"/>
      <w:bookmarkEnd w:id="240"/>
    </w:p>
    <w:p w:rsidR="00AE5241" w:rsidRDefault="00AE5241" w:rsidP="00D14BD5">
      <w:pPr>
        <w:jc w:val="both"/>
      </w:pPr>
    </w:p>
    <w:p w:rsidR="00B02EE0" w:rsidRDefault="00B02EE0" w:rsidP="00D14BD5">
      <w:pPr>
        <w:jc w:val="both"/>
      </w:pPr>
    </w:p>
    <w:p w:rsidR="002A607E" w:rsidRDefault="002A607E"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CF3DF9" w:rsidRPr="002A607E"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CF3DF9" w:rsidRPr="002A607E" w:rsidRDefault="00CF3DF9" w:rsidP="00B02EE0">
            <w:pPr>
              <w:jc w:val="center"/>
              <w:rPr>
                <w:b/>
              </w:rPr>
            </w:pPr>
            <w:r w:rsidRPr="002A607E">
              <w:rPr>
                <w:b/>
              </w:rPr>
              <w:t>Facultad: Ciencias de la Salud</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001DAF" w:rsidRDefault="002A607E" w:rsidP="00654933">
            <w:pPr>
              <w:jc w:val="both"/>
            </w:pPr>
            <w:r>
              <w:t>Carrera</w:t>
            </w:r>
          </w:p>
        </w:tc>
        <w:tc>
          <w:tcPr>
            <w:tcW w:w="2160" w:type="dxa"/>
            <w:tcBorders>
              <w:top w:val="nil"/>
              <w:left w:val="nil"/>
              <w:bottom w:val="single" w:sz="4" w:space="0" w:color="auto"/>
              <w:right w:val="single" w:sz="4" w:space="0" w:color="auto"/>
            </w:tcBorders>
            <w:shd w:val="clear" w:color="auto" w:fill="auto"/>
          </w:tcPr>
          <w:p w:rsidR="002A607E" w:rsidRPr="00001DAF" w:rsidRDefault="002A607E" w:rsidP="00654933">
            <w:pPr>
              <w:jc w:val="both"/>
            </w:pPr>
            <w:r>
              <w:t>N° Estudiantes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654933">
            <w:pPr>
              <w:jc w:val="both"/>
            </w:pPr>
            <w:r w:rsidRPr="002A607E">
              <w:t>Nutrición y Dietética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13</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Terapia Ocupacional</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12</w:t>
            </w:r>
          </w:p>
        </w:tc>
      </w:tr>
      <w:tr w:rsidR="002A607E" w:rsidRPr="002A607E"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2A607E" w:rsidRPr="002A607E" w:rsidRDefault="002A607E" w:rsidP="00D14BD5">
            <w:pPr>
              <w:jc w:val="both"/>
            </w:pPr>
            <w:r w:rsidRPr="002A607E">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2A607E" w:rsidRPr="002A607E" w:rsidRDefault="002A607E" w:rsidP="002A607E">
            <w:pPr>
              <w:keepNext/>
              <w:jc w:val="center"/>
            </w:pPr>
            <w:r w:rsidRPr="002A607E">
              <w:t>25</w:t>
            </w:r>
          </w:p>
        </w:tc>
      </w:tr>
    </w:tbl>
    <w:p w:rsidR="00AE5241" w:rsidRDefault="002F1268" w:rsidP="002541CE">
      <w:pPr>
        <w:pStyle w:val="Descripcin"/>
        <w:jc w:val="center"/>
      </w:pPr>
      <w:r>
        <w:br/>
      </w:r>
      <w:bookmarkStart w:id="241" w:name="_Toc326736245"/>
      <w:bookmarkStart w:id="242" w:name="_Toc434167462"/>
      <w:r>
        <w:t xml:space="preserve">Tabla </w:t>
      </w:r>
      <w:r w:rsidR="00B36DF0">
        <w:fldChar w:fldCharType="begin"/>
      </w:r>
      <w:r w:rsidR="009F0160">
        <w:instrText xml:space="preserve"> SEQ Tabla \* ARABIC </w:instrText>
      </w:r>
      <w:r w:rsidR="00B36DF0">
        <w:fldChar w:fldCharType="separate"/>
      </w:r>
      <w:r w:rsidR="00942356">
        <w:rPr>
          <w:noProof/>
        </w:rPr>
        <w:t>18</w:t>
      </w:r>
      <w:r w:rsidR="00B36DF0">
        <w:rPr>
          <w:noProof/>
        </w:rPr>
        <w:fldChar w:fldCharType="end"/>
      </w:r>
      <w:r>
        <w:t xml:space="preserve"> : Distribución de la Muestra por Carreras (Ciencias de la Salud)</w:t>
      </w:r>
      <w:bookmarkEnd w:id="241"/>
      <w:bookmarkEnd w:id="242"/>
    </w:p>
    <w:p w:rsidR="00B24268" w:rsidRDefault="00B24268" w:rsidP="00D14BD5">
      <w:pPr>
        <w:jc w:val="both"/>
      </w:pPr>
    </w:p>
    <w:p w:rsidR="00B24268" w:rsidRDefault="00B24268" w:rsidP="00D14BD5">
      <w:pPr>
        <w:jc w:val="both"/>
      </w:pPr>
    </w:p>
    <w:tbl>
      <w:tblPr>
        <w:tblW w:w="7025" w:type="dxa"/>
        <w:jc w:val="center"/>
        <w:tblCellMar>
          <w:left w:w="70" w:type="dxa"/>
          <w:right w:w="70" w:type="dxa"/>
        </w:tblCellMar>
        <w:tblLook w:val="0000" w:firstRow="0" w:lastRow="0" w:firstColumn="0" w:lastColumn="0" w:noHBand="0" w:noVBand="0"/>
      </w:tblPr>
      <w:tblGrid>
        <w:gridCol w:w="4865"/>
        <w:gridCol w:w="2160"/>
      </w:tblGrid>
      <w:tr w:rsidR="00CF3DF9" w:rsidRPr="002A607E" w:rsidTr="00B404EE">
        <w:trPr>
          <w:trHeight w:val="315"/>
          <w:jc w:val="center"/>
        </w:trPr>
        <w:tc>
          <w:tcPr>
            <w:tcW w:w="70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CF3DF9" w:rsidRPr="002A607E" w:rsidRDefault="00CF3DF9" w:rsidP="00B02EE0">
            <w:pPr>
              <w:jc w:val="center"/>
              <w:rPr>
                <w:b/>
              </w:rPr>
            </w:pPr>
            <w:r w:rsidRPr="002A607E">
              <w:rPr>
                <w:b/>
              </w:rPr>
              <w:t>Facultad: Ciencias Sociales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001DAF" w:rsidRDefault="002A607E" w:rsidP="00654933">
            <w:pPr>
              <w:jc w:val="both"/>
            </w:pPr>
            <w:r>
              <w:t>Carrera</w:t>
            </w:r>
          </w:p>
        </w:tc>
        <w:tc>
          <w:tcPr>
            <w:tcW w:w="2160" w:type="dxa"/>
            <w:tcBorders>
              <w:top w:val="nil"/>
              <w:left w:val="nil"/>
              <w:bottom w:val="single" w:sz="4" w:space="0" w:color="auto"/>
              <w:right w:val="single" w:sz="4" w:space="0" w:color="auto"/>
            </w:tcBorders>
            <w:shd w:val="clear" w:color="auto" w:fill="auto"/>
          </w:tcPr>
          <w:p w:rsidR="002A607E" w:rsidRPr="00001DAF" w:rsidRDefault="002A607E" w:rsidP="00654933">
            <w:pPr>
              <w:jc w:val="both"/>
            </w:pPr>
            <w:r>
              <w:t>N° Estudiantes</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654933">
            <w:pPr>
              <w:jc w:val="both"/>
            </w:pPr>
            <w:r w:rsidRPr="002A607E">
              <w:t>Bibliotecología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9</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Periodismo</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9</w:t>
            </w:r>
          </w:p>
        </w:tc>
      </w:tr>
      <w:tr w:rsidR="002A607E" w:rsidRPr="002A607E" w:rsidTr="009341EF">
        <w:trPr>
          <w:trHeight w:val="315"/>
          <w:jc w:val="center"/>
        </w:trPr>
        <w:tc>
          <w:tcPr>
            <w:tcW w:w="4865" w:type="dxa"/>
            <w:tcBorders>
              <w:top w:val="nil"/>
              <w:left w:val="single" w:sz="4" w:space="0" w:color="auto"/>
              <w:bottom w:val="single" w:sz="4" w:space="0" w:color="auto"/>
              <w:right w:val="single" w:sz="4" w:space="0" w:color="auto"/>
            </w:tcBorders>
            <w:shd w:val="clear" w:color="auto" w:fill="auto"/>
            <w:noWrap/>
            <w:vAlign w:val="bottom"/>
          </w:tcPr>
          <w:p w:rsidR="002A607E" w:rsidRPr="002A607E" w:rsidRDefault="002A607E" w:rsidP="00D14BD5">
            <w:pPr>
              <w:jc w:val="both"/>
            </w:pPr>
            <w:r w:rsidRPr="002A607E">
              <w:t>Sociología</w:t>
            </w:r>
          </w:p>
        </w:tc>
        <w:tc>
          <w:tcPr>
            <w:tcW w:w="2160" w:type="dxa"/>
            <w:tcBorders>
              <w:top w:val="nil"/>
              <w:left w:val="nil"/>
              <w:bottom w:val="single" w:sz="4" w:space="0" w:color="auto"/>
              <w:right w:val="single" w:sz="4" w:space="0" w:color="auto"/>
            </w:tcBorders>
            <w:shd w:val="clear" w:color="auto" w:fill="auto"/>
          </w:tcPr>
          <w:p w:rsidR="002A607E" w:rsidRPr="002A607E" w:rsidRDefault="002A607E" w:rsidP="002A607E">
            <w:pPr>
              <w:jc w:val="center"/>
            </w:pPr>
            <w:r w:rsidRPr="002A607E">
              <w:t>6</w:t>
            </w:r>
          </w:p>
        </w:tc>
      </w:tr>
      <w:tr w:rsidR="002A607E" w:rsidRPr="002A607E" w:rsidTr="00B404EE">
        <w:trPr>
          <w:trHeight w:val="315"/>
          <w:jc w:val="center"/>
        </w:trPr>
        <w:tc>
          <w:tcPr>
            <w:tcW w:w="4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2A607E" w:rsidRPr="002A607E" w:rsidRDefault="002A607E" w:rsidP="00D14BD5">
            <w:pPr>
              <w:jc w:val="both"/>
            </w:pPr>
            <w:r w:rsidRPr="002A607E">
              <w:t>Sub Total:</w:t>
            </w:r>
          </w:p>
        </w:tc>
        <w:tc>
          <w:tcPr>
            <w:tcW w:w="2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rsidR="002A607E" w:rsidRPr="002A607E" w:rsidRDefault="002A607E" w:rsidP="002A607E">
            <w:pPr>
              <w:jc w:val="center"/>
            </w:pPr>
            <w:r w:rsidRPr="002A607E">
              <w:t>24</w:t>
            </w:r>
          </w:p>
        </w:tc>
      </w:tr>
    </w:tbl>
    <w:p w:rsidR="000E4661" w:rsidRDefault="002F1268" w:rsidP="002541CE">
      <w:pPr>
        <w:pStyle w:val="Descripcin"/>
        <w:jc w:val="center"/>
      </w:pPr>
      <w:r>
        <w:br/>
      </w:r>
      <w:bookmarkStart w:id="243" w:name="_Toc326736246"/>
      <w:bookmarkStart w:id="244" w:name="_Toc434167463"/>
      <w:r>
        <w:t xml:space="preserve">Tabla </w:t>
      </w:r>
      <w:r w:rsidR="00B36DF0">
        <w:fldChar w:fldCharType="begin"/>
      </w:r>
      <w:r w:rsidR="009F0160">
        <w:instrText xml:space="preserve"> SEQ Tabla \* ARABIC </w:instrText>
      </w:r>
      <w:r w:rsidR="00B36DF0">
        <w:fldChar w:fldCharType="separate"/>
      </w:r>
      <w:r w:rsidR="00942356">
        <w:rPr>
          <w:noProof/>
        </w:rPr>
        <w:t>19</w:t>
      </w:r>
      <w:r w:rsidR="00B36DF0">
        <w:rPr>
          <w:noProof/>
        </w:rPr>
        <w:fldChar w:fldCharType="end"/>
      </w:r>
      <w:r>
        <w:t xml:space="preserve"> : Distribución de la muestra por Carreras </w:t>
      </w:r>
      <w:r w:rsidR="00C5571E">
        <w:t>(Ciencias</w:t>
      </w:r>
      <w:r>
        <w:t xml:space="preserve"> Sociales)</w:t>
      </w:r>
      <w:bookmarkEnd w:id="243"/>
      <w:bookmarkEnd w:id="244"/>
    </w:p>
    <w:p w:rsidR="00ED7B9C" w:rsidRPr="00CF3DF9" w:rsidRDefault="00ED7B9C" w:rsidP="00D14BD5">
      <w:pPr>
        <w:jc w:val="both"/>
      </w:pPr>
    </w:p>
    <w:p w:rsidR="00ED7B9C" w:rsidRDefault="00ED7B9C" w:rsidP="00D14BD5">
      <w:pPr>
        <w:jc w:val="both"/>
      </w:pPr>
    </w:p>
    <w:p w:rsidR="002F1268" w:rsidRDefault="002F1268" w:rsidP="000C30ED">
      <w:pPr>
        <w:pStyle w:val="Ttulo2"/>
      </w:pPr>
    </w:p>
    <w:p w:rsidR="002F1268" w:rsidRDefault="002F1268" w:rsidP="000C30ED">
      <w:pPr>
        <w:pStyle w:val="Ttulo2"/>
      </w:pPr>
    </w:p>
    <w:p w:rsidR="00DF6CF0" w:rsidRDefault="00DF6CF0">
      <w:pPr>
        <w:rPr>
          <w:rFonts w:ascii="Arial" w:hAnsi="Arial" w:cs="Arial"/>
          <w:b/>
          <w:bCs/>
          <w:i/>
          <w:iCs/>
          <w:sz w:val="28"/>
          <w:szCs w:val="28"/>
        </w:rPr>
      </w:pPr>
      <w:r>
        <w:br w:type="page"/>
      </w:r>
    </w:p>
    <w:p w:rsidR="00503022" w:rsidRPr="0090412F" w:rsidRDefault="00F44788" w:rsidP="00F44788">
      <w:pPr>
        <w:pStyle w:val="Ttulo3"/>
      </w:pPr>
      <w:bookmarkStart w:id="245" w:name="_Toc431920107"/>
      <w:bookmarkStart w:id="246" w:name="_Toc431921704"/>
      <w:bookmarkStart w:id="247" w:name="_Toc437440276"/>
      <w:r>
        <w:lastRenderedPageBreak/>
        <w:t>4.</w:t>
      </w:r>
      <w:r w:rsidR="00973A53">
        <w:t xml:space="preserve">10.4 </w:t>
      </w:r>
      <w:r>
        <w:t xml:space="preserve"> </w:t>
      </w:r>
      <w:r w:rsidR="00503022" w:rsidRPr="0090412F">
        <w:t>Otras características de la muestra:</w:t>
      </w:r>
      <w:r w:rsidR="00C145B9">
        <w:t xml:space="preserve"> (variables de segmentación)</w:t>
      </w:r>
      <w:bookmarkEnd w:id="245"/>
      <w:bookmarkEnd w:id="246"/>
      <w:bookmarkEnd w:id="247"/>
    </w:p>
    <w:p w:rsidR="00503022" w:rsidRDefault="00503022" w:rsidP="00D14BD5">
      <w:pPr>
        <w:jc w:val="both"/>
      </w:pPr>
    </w:p>
    <w:p w:rsidR="003630D3" w:rsidRDefault="003630D3" w:rsidP="00D14BD5">
      <w:pPr>
        <w:jc w:val="both"/>
      </w:pPr>
      <w:r>
        <w:t>Las tablas siguientes muestran la distribución de los estudiantes que participaron en la investigación según diferentes variables de segmentación como sexo, tipo de colegio, tenencia de computador y tenencia de conexión a internet.</w:t>
      </w:r>
    </w:p>
    <w:p w:rsidR="00503022" w:rsidRDefault="00503022" w:rsidP="00D14BD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60"/>
        <w:gridCol w:w="1080"/>
      </w:tblGrid>
      <w:tr w:rsidR="00014EDF" w:rsidRPr="002A607E" w:rsidTr="00B404EE">
        <w:trPr>
          <w:jc w:val="center"/>
        </w:trPr>
        <w:tc>
          <w:tcPr>
            <w:tcW w:w="6228" w:type="dxa"/>
            <w:gridSpan w:val="3"/>
            <w:shd w:val="clear" w:color="auto" w:fill="C6D9F1" w:themeFill="text2" w:themeFillTint="33"/>
          </w:tcPr>
          <w:p w:rsidR="00014EDF" w:rsidRPr="002A607E" w:rsidRDefault="00014EDF" w:rsidP="00B02EE0">
            <w:pPr>
              <w:jc w:val="center"/>
              <w:rPr>
                <w:b/>
              </w:rPr>
            </w:pPr>
            <w:r w:rsidRPr="002A607E">
              <w:rPr>
                <w:b/>
              </w:rPr>
              <w:t xml:space="preserve">Distribución </w:t>
            </w:r>
            <w:r w:rsidR="009341EF" w:rsidRPr="002A607E">
              <w:rPr>
                <w:b/>
              </w:rPr>
              <w:t xml:space="preserve">de la muestra </w:t>
            </w:r>
            <w:r w:rsidRPr="002A607E">
              <w:rPr>
                <w:b/>
              </w:rPr>
              <w:t>por Sexo</w:t>
            </w:r>
          </w:p>
        </w:tc>
      </w:tr>
      <w:tr w:rsidR="00014EDF" w:rsidRPr="002A607E" w:rsidTr="003355DA">
        <w:trPr>
          <w:jc w:val="center"/>
        </w:trPr>
        <w:tc>
          <w:tcPr>
            <w:tcW w:w="2088" w:type="dxa"/>
            <w:shd w:val="clear" w:color="auto" w:fill="auto"/>
          </w:tcPr>
          <w:p w:rsidR="00014EDF" w:rsidRPr="002A607E" w:rsidRDefault="00014EDF" w:rsidP="004D50EB">
            <w:pPr>
              <w:jc w:val="center"/>
            </w:pPr>
            <w:r w:rsidRPr="002A607E">
              <w:t>Hombres</w:t>
            </w:r>
          </w:p>
        </w:tc>
        <w:tc>
          <w:tcPr>
            <w:tcW w:w="3060" w:type="dxa"/>
            <w:shd w:val="clear" w:color="auto" w:fill="auto"/>
          </w:tcPr>
          <w:p w:rsidR="00014EDF" w:rsidRPr="002A607E" w:rsidRDefault="00014EDF" w:rsidP="004D50EB">
            <w:pPr>
              <w:jc w:val="center"/>
            </w:pPr>
            <w:r w:rsidRPr="002A607E">
              <w:t>Mujeres</w:t>
            </w:r>
          </w:p>
        </w:tc>
        <w:tc>
          <w:tcPr>
            <w:tcW w:w="1080" w:type="dxa"/>
            <w:shd w:val="clear" w:color="auto" w:fill="auto"/>
          </w:tcPr>
          <w:p w:rsidR="00014EDF" w:rsidRPr="002A607E" w:rsidRDefault="00014EDF" w:rsidP="004D50EB">
            <w:pPr>
              <w:jc w:val="center"/>
            </w:pPr>
            <w:r w:rsidRPr="002A607E">
              <w:t>Total</w:t>
            </w:r>
          </w:p>
        </w:tc>
      </w:tr>
      <w:tr w:rsidR="00014EDF" w:rsidRPr="002A607E" w:rsidTr="003355DA">
        <w:trPr>
          <w:jc w:val="center"/>
        </w:trPr>
        <w:tc>
          <w:tcPr>
            <w:tcW w:w="2088" w:type="dxa"/>
            <w:shd w:val="clear" w:color="auto" w:fill="auto"/>
          </w:tcPr>
          <w:p w:rsidR="00014EDF" w:rsidRPr="002A607E" w:rsidRDefault="009341EF" w:rsidP="004D50EB">
            <w:pPr>
              <w:jc w:val="center"/>
            </w:pPr>
            <w:r w:rsidRPr="002A607E">
              <w:t>244</w:t>
            </w:r>
          </w:p>
        </w:tc>
        <w:tc>
          <w:tcPr>
            <w:tcW w:w="3060" w:type="dxa"/>
            <w:shd w:val="clear" w:color="auto" w:fill="auto"/>
          </w:tcPr>
          <w:p w:rsidR="00014EDF" w:rsidRPr="002A607E" w:rsidRDefault="009341EF" w:rsidP="004D50EB">
            <w:pPr>
              <w:jc w:val="center"/>
            </w:pPr>
            <w:r w:rsidRPr="002A607E">
              <w:t>221</w:t>
            </w:r>
          </w:p>
        </w:tc>
        <w:tc>
          <w:tcPr>
            <w:tcW w:w="1080" w:type="dxa"/>
            <w:shd w:val="clear" w:color="auto" w:fill="auto"/>
          </w:tcPr>
          <w:p w:rsidR="00014EDF" w:rsidRPr="002A607E" w:rsidRDefault="009341EF" w:rsidP="004D50EB">
            <w:pPr>
              <w:jc w:val="center"/>
            </w:pPr>
            <w:r w:rsidRPr="002A607E">
              <w:t>465</w:t>
            </w:r>
          </w:p>
        </w:tc>
      </w:tr>
      <w:tr w:rsidR="009E1AA9" w:rsidRPr="002A607E" w:rsidTr="003355DA">
        <w:trPr>
          <w:jc w:val="center"/>
        </w:trPr>
        <w:tc>
          <w:tcPr>
            <w:tcW w:w="2088" w:type="dxa"/>
            <w:shd w:val="clear" w:color="auto" w:fill="auto"/>
          </w:tcPr>
          <w:p w:rsidR="009E1AA9" w:rsidRPr="002A607E" w:rsidRDefault="009E1AA9" w:rsidP="004D50EB">
            <w:pPr>
              <w:jc w:val="center"/>
            </w:pPr>
            <w:r w:rsidRPr="002A607E">
              <w:t>52,5%</w:t>
            </w:r>
          </w:p>
        </w:tc>
        <w:tc>
          <w:tcPr>
            <w:tcW w:w="3060" w:type="dxa"/>
            <w:shd w:val="clear" w:color="auto" w:fill="auto"/>
          </w:tcPr>
          <w:p w:rsidR="009E1AA9" w:rsidRPr="002A607E" w:rsidRDefault="009E1AA9" w:rsidP="004D50EB">
            <w:pPr>
              <w:jc w:val="center"/>
            </w:pPr>
            <w:r w:rsidRPr="002A607E">
              <w:t>47,5%</w:t>
            </w:r>
          </w:p>
        </w:tc>
        <w:tc>
          <w:tcPr>
            <w:tcW w:w="1080" w:type="dxa"/>
            <w:shd w:val="clear" w:color="auto" w:fill="auto"/>
          </w:tcPr>
          <w:p w:rsidR="009E1AA9" w:rsidRPr="002A607E" w:rsidRDefault="009E1AA9" w:rsidP="004D50EB">
            <w:pPr>
              <w:jc w:val="center"/>
            </w:pPr>
            <w:r w:rsidRPr="002A607E">
              <w:t>100%</w:t>
            </w:r>
          </w:p>
        </w:tc>
      </w:tr>
    </w:tbl>
    <w:p w:rsidR="00503022" w:rsidRDefault="006D321D" w:rsidP="002541CE">
      <w:pPr>
        <w:pStyle w:val="Descripcin"/>
        <w:jc w:val="center"/>
      </w:pPr>
      <w:r>
        <w:br/>
      </w:r>
      <w:bookmarkStart w:id="248" w:name="_Toc326736247"/>
      <w:bookmarkStart w:id="249" w:name="_Toc434167464"/>
      <w:r>
        <w:t xml:space="preserve">Tabla </w:t>
      </w:r>
      <w:r w:rsidR="00B36DF0">
        <w:fldChar w:fldCharType="begin"/>
      </w:r>
      <w:r w:rsidR="009F0160">
        <w:instrText xml:space="preserve"> SEQ Tabla \* ARABIC </w:instrText>
      </w:r>
      <w:r w:rsidR="00B36DF0">
        <w:fldChar w:fldCharType="separate"/>
      </w:r>
      <w:r w:rsidR="00942356">
        <w:rPr>
          <w:noProof/>
        </w:rPr>
        <w:t>20</w:t>
      </w:r>
      <w:r w:rsidR="00B36DF0">
        <w:rPr>
          <w:noProof/>
        </w:rPr>
        <w:fldChar w:fldCharType="end"/>
      </w:r>
      <w:r>
        <w:t xml:space="preserve"> : Distribución de la muestra por sexo</w:t>
      </w:r>
      <w:bookmarkEnd w:id="248"/>
      <w:bookmarkEnd w:id="249"/>
    </w:p>
    <w:p w:rsidR="006D321D" w:rsidRDefault="006D321D" w:rsidP="006D321D"/>
    <w:p w:rsidR="006D321D" w:rsidRPr="006D321D" w:rsidRDefault="006D321D" w:rsidP="006D321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2340"/>
        <w:gridCol w:w="1260"/>
        <w:gridCol w:w="1080"/>
      </w:tblGrid>
      <w:tr w:rsidR="00014EDF" w:rsidRPr="002A607E" w:rsidTr="00B404EE">
        <w:trPr>
          <w:jc w:val="center"/>
        </w:trPr>
        <w:tc>
          <w:tcPr>
            <w:tcW w:w="6296" w:type="dxa"/>
            <w:gridSpan w:val="4"/>
            <w:shd w:val="clear" w:color="auto" w:fill="C6D9F1" w:themeFill="text2" w:themeFillTint="33"/>
          </w:tcPr>
          <w:p w:rsidR="00014EDF" w:rsidRPr="002A607E" w:rsidRDefault="00014EDF" w:rsidP="00B02EE0">
            <w:pPr>
              <w:jc w:val="center"/>
              <w:rPr>
                <w:rFonts w:ascii="BookmanOldStyle" w:hAnsi="BookmanOldStyle" w:cs="BookmanOldStyle"/>
                <w:b/>
              </w:rPr>
            </w:pPr>
            <w:r w:rsidRPr="002A607E">
              <w:rPr>
                <w:b/>
              </w:rPr>
              <w:t xml:space="preserve">Distribución </w:t>
            </w:r>
            <w:r w:rsidR="009341EF" w:rsidRPr="002A607E">
              <w:rPr>
                <w:b/>
              </w:rPr>
              <w:t>de la muestra</w:t>
            </w:r>
            <w:r w:rsidRPr="002A607E">
              <w:rPr>
                <w:b/>
              </w:rPr>
              <w:t xml:space="preserve"> por Tipo de Colegio</w:t>
            </w:r>
          </w:p>
        </w:tc>
      </w:tr>
      <w:tr w:rsidR="00014EDF" w:rsidRPr="002A607E" w:rsidTr="00C37233">
        <w:trPr>
          <w:jc w:val="center"/>
        </w:trPr>
        <w:tc>
          <w:tcPr>
            <w:tcW w:w="1616" w:type="dxa"/>
            <w:shd w:val="clear" w:color="auto" w:fill="auto"/>
          </w:tcPr>
          <w:p w:rsidR="00014EDF" w:rsidRPr="002A607E" w:rsidRDefault="00014EDF" w:rsidP="004C4F25">
            <w:pPr>
              <w:jc w:val="center"/>
            </w:pPr>
            <w:r w:rsidRPr="002A607E">
              <w:t>Municipalizado</w:t>
            </w:r>
          </w:p>
        </w:tc>
        <w:tc>
          <w:tcPr>
            <w:tcW w:w="2340" w:type="dxa"/>
            <w:shd w:val="clear" w:color="auto" w:fill="auto"/>
          </w:tcPr>
          <w:p w:rsidR="002A607E" w:rsidRDefault="002A607E" w:rsidP="004C4F25">
            <w:pPr>
              <w:jc w:val="center"/>
            </w:pPr>
            <w:r>
              <w:t>Particular</w:t>
            </w:r>
          </w:p>
          <w:p w:rsidR="00014EDF" w:rsidRPr="002A607E" w:rsidRDefault="00014EDF" w:rsidP="004C4F25">
            <w:pPr>
              <w:jc w:val="center"/>
            </w:pPr>
            <w:r w:rsidRPr="002A607E">
              <w:t>Subvencionado</w:t>
            </w:r>
          </w:p>
        </w:tc>
        <w:tc>
          <w:tcPr>
            <w:tcW w:w="1260" w:type="dxa"/>
            <w:shd w:val="clear" w:color="auto" w:fill="auto"/>
          </w:tcPr>
          <w:p w:rsidR="00014EDF" w:rsidRDefault="00014EDF" w:rsidP="004C4F25">
            <w:pPr>
              <w:jc w:val="center"/>
            </w:pPr>
            <w:r w:rsidRPr="002A607E">
              <w:t>Particular</w:t>
            </w:r>
          </w:p>
          <w:p w:rsidR="002A607E" w:rsidRPr="002A607E" w:rsidRDefault="002A607E" w:rsidP="004C4F25">
            <w:pPr>
              <w:jc w:val="center"/>
            </w:pPr>
            <w:r>
              <w:t>Pagado</w:t>
            </w:r>
          </w:p>
        </w:tc>
        <w:tc>
          <w:tcPr>
            <w:tcW w:w="1080" w:type="dxa"/>
            <w:shd w:val="clear" w:color="auto" w:fill="auto"/>
          </w:tcPr>
          <w:p w:rsidR="00014EDF" w:rsidRPr="002A607E" w:rsidRDefault="00014EDF" w:rsidP="004C4F25">
            <w:pPr>
              <w:jc w:val="center"/>
            </w:pPr>
            <w:r w:rsidRPr="002A607E">
              <w:t>Total</w:t>
            </w:r>
          </w:p>
        </w:tc>
      </w:tr>
      <w:tr w:rsidR="00014EDF" w:rsidRPr="002A607E" w:rsidTr="00C37233">
        <w:trPr>
          <w:jc w:val="center"/>
        </w:trPr>
        <w:tc>
          <w:tcPr>
            <w:tcW w:w="1616" w:type="dxa"/>
            <w:shd w:val="clear" w:color="auto" w:fill="auto"/>
          </w:tcPr>
          <w:p w:rsidR="00014EDF" w:rsidRPr="002A607E" w:rsidRDefault="009341EF" w:rsidP="004C4F25">
            <w:pPr>
              <w:jc w:val="center"/>
            </w:pPr>
            <w:r w:rsidRPr="002A607E">
              <w:t>194</w:t>
            </w:r>
          </w:p>
        </w:tc>
        <w:tc>
          <w:tcPr>
            <w:tcW w:w="2340" w:type="dxa"/>
            <w:shd w:val="clear" w:color="auto" w:fill="auto"/>
          </w:tcPr>
          <w:p w:rsidR="00014EDF" w:rsidRPr="002A607E" w:rsidRDefault="009341EF" w:rsidP="004C4F25">
            <w:pPr>
              <w:jc w:val="center"/>
            </w:pPr>
            <w:r w:rsidRPr="002A607E">
              <w:t>250</w:t>
            </w:r>
          </w:p>
        </w:tc>
        <w:tc>
          <w:tcPr>
            <w:tcW w:w="1260" w:type="dxa"/>
            <w:shd w:val="clear" w:color="auto" w:fill="auto"/>
          </w:tcPr>
          <w:p w:rsidR="00014EDF" w:rsidRPr="002A607E" w:rsidRDefault="009341EF" w:rsidP="004C4F25">
            <w:pPr>
              <w:jc w:val="center"/>
            </w:pPr>
            <w:r w:rsidRPr="002A607E">
              <w:t>21</w:t>
            </w:r>
          </w:p>
        </w:tc>
        <w:tc>
          <w:tcPr>
            <w:tcW w:w="1080" w:type="dxa"/>
            <w:shd w:val="clear" w:color="auto" w:fill="auto"/>
          </w:tcPr>
          <w:p w:rsidR="00014EDF" w:rsidRPr="002A607E" w:rsidRDefault="009341EF" w:rsidP="004C4F25">
            <w:pPr>
              <w:jc w:val="center"/>
            </w:pPr>
            <w:r w:rsidRPr="002A607E">
              <w:t>465</w:t>
            </w:r>
          </w:p>
        </w:tc>
      </w:tr>
      <w:tr w:rsidR="00014EDF" w:rsidRPr="002A607E" w:rsidTr="00C37233">
        <w:trPr>
          <w:jc w:val="center"/>
        </w:trPr>
        <w:tc>
          <w:tcPr>
            <w:tcW w:w="1616" w:type="dxa"/>
            <w:shd w:val="clear" w:color="auto" w:fill="auto"/>
          </w:tcPr>
          <w:p w:rsidR="00014EDF" w:rsidRPr="002A607E" w:rsidRDefault="004C4F25" w:rsidP="004C4F25">
            <w:pPr>
              <w:jc w:val="center"/>
            </w:pPr>
            <w:r w:rsidRPr="002A607E">
              <w:t>41,7</w:t>
            </w:r>
            <w:r w:rsidR="00B404EE" w:rsidRPr="002A607E">
              <w:t>%</w:t>
            </w:r>
          </w:p>
        </w:tc>
        <w:tc>
          <w:tcPr>
            <w:tcW w:w="2340" w:type="dxa"/>
            <w:shd w:val="clear" w:color="auto" w:fill="auto"/>
          </w:tcPr>
          <w:p w:rsidR="00014EDF" w:rsidRPr="002A607E" w:rsidRDefault="004C4F25" w:rsidP="004C4F25">
            <w:pPr>
              <w:jc w:val="center"/>
            </w:pPr>
            <w:r w:rsidRPr="002A607E">
              <w:t>53,7</w:t>
            </w:r>
            <w:r w:rsidR="00B404EE" w:rsidRPr="002A607E">
              <w:t>%</w:t>
            </w:r>
          </w:p>
        </w:tc>
        <w:tc>
          <w:tcPr>
            <w:tcW w:w="1260" w:type="dxa"/>
            <w:shd w:val="clear" w:color="auto" w:fill="auto"/>
          </w:tcPr>
          <w:p w:rsidR="00014EDF" w:rsidRPr="002A607E" w:rsidRDefault="004C4F25" w:rsidP="004C4F25">
            <w:pPr>
              <w:jc w:val="center"/>
            </w:pPr>
            <w:r w:rsidRPr="002A607E">
              <w:t>4,6</w:t>
            </w:r>
            <w:r w:rsidR="00B404EE" w:rsidRPr="002A607E">
              <w:t>%</w:t>
            </w:r>
          </w:p>
        </w:tc>
        <w:tc>
          <w:tcPr>
            <w:tcW w:w="1080" w:type="dxa"/>
            <w:shd w:val="clear" w:color="auto" w:fill="auto"/>
          </w:tcPr>
          <w:p w:rsidR="00014EDF" w:rsidRPr="002A607E" w:rsidRDefault="004C4F25" w:rsidP="004C4F25">
            <w:pPr>
              <w:keepNext/>
              <w:jc w:val="center"/>
            </w:pPr>
            <w:r w:rsidRPr="002A607E">
              <w:t>100</w:t>
            </w:r>
            <w:r w:rsidR="009E1AA9" w:rsidRPr="002A607E">
              <w:t>%</w:t>
            </w:r>
          </w:p>
        </w:tc>
      </w:tr>
    </w:tbl>
    <w:p w:rsidR="006043A2" w:rsidRDefault="006D321D" w:rsidP="002541CE">
      <w:pPr>
        <w:pStyle w:val="Descripcin"/>
        <w:jc w:val="center"/>
      </w:pPr>
      <w:r>
        <w:br/>
      </w:r>
      <w:bookmarkStart w:id="250" w:name="_Toc326736248"/>
      <w:bookmarkStart w:id="251" w:name="_Toc434167465"/>
      <w:r>
        <w:t xml:space="preserve">Tabla </w:t>
      </w:r>
      <w:r w:rsidR="00B36DF0">
        <w:fldChar w:fldCharType="begin"/>
      </w:r>
      <w:r w:rsidR="009F0160">
        <w:instrText xml:space="preserve"> SEQ Tabla \* ARABIC </w:instrText>
      </w:r>
      <w:r w:rsidR="00B36DF0">
        <w:fldChar w:fldCharType="separate"/>
      </w:r>
      <w:r w:rsidR="00942356">
        <w:rPr>
          <w:noProof/>
        </w:rPr>
        <w:t>21</w:t>
      </w:r>
      <w:r w:rsidR="00B36DF0">
        <w:rPr>
          <w:noProof/>
        </w:rPr>
        <w:fldChar w:fldCharType="end"/>
      </w:r>
      <w:r>
        <w:t xml:space="preserve"> : Distribución de la muestra por tipo de colegio</w:t>
      </w:r>
      <w:bookmarkEnd w:id="250"/>
      <w:bookmarkEnd w:id="251"/>
    </w:p>
    <w:p w:rsidR="00014EDF" w:rsidRDefault="00014EDF" w:rsidP="00D14BD5">
      <w:pPr>
        <w:jc w:val="both"/>
      </w:pPr>
    </w:p>
    <w:p w:rsidR="006D321D" w:rsidRDefault="006D321D" w:rsidP="00D14BD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060"/>
        <w:gridCol w:w="1080"/>
      </w:tblGrid>
      <w:tr w:rsidR="00014EDF" w:rsidRPr="002A607E" w:rsidTr="009E1AA9">
        <w:trPr>
          <w:jc w:val="center"/>
        </w:trPr>
        <w:tc>
          <w:tcPr>
            <w:tcW w:w="6228" w:type="dxa"/>
            <w:gridSpan w:val="3"/>
            <w:shd w:val="clear" w:color="auto" w:fill="C6D9F1" w:themeFill="text2" w:themeFillTint="33"/>
          </w:tcPr>
          <w:p w:rsidR="00014EDF" w:rsidRPr="002A607E" w:rsidRDefault="00014EDF" w:rsidP="00B02EE0">
            <w:pPr>
              <w:jc w:val="center"/>
              <w:rPr>
                <w:b/>
              </w:rPr>
            </w:pPr>
            <w:r w:rsidRPr="002A607E">
              <w:rPr>
                <w:b/>
              </w:rPr>
              <w:t xml:space="preserve">Distribución </w:t>
            </w:r>
            <w:r w:rsidR="009341EF" w:rsidRPr="002A607E">
              <w:rPr>
                <w:b/>
              </w:rPr>
              <w:t xml:space="preserve">de la muestra </w:t>
            </w:r>
            <w:r w:rsidRPr="002A607E">
              <w:rPr>
                <w:b/>
              </w:rPr>
              <w:t>por Tenencia o no de Computador personal</w:t>
            </w:r>
          </w:p>
        </w:tc>
      </w:tr>
      <w:tr w:rsidR="00014EDF" w:rsidRPr="002A607E" w:rsidTr="003355DA">
        <w:trPr>
          <w:jc w:val="center"/>
        </w:trPr>
        <w:tc>
          <w:tcPr>
            <w:tcW w:w="2088" w:type="dxa"/>
            <w:shd w:val="clear" w:color="auto" w:fill="auto"/>
          </w:tcPr>
          <w:p w:rsidR="00014EDF" w:rsidRPr="002A607E" w:rsidRDefault="00014EDF" w:rsidP="007821CF">
            <w:pPr>
              <w:jc w:val="center"/>
            </w:pPr>
            <w:r w:rsidRPr="002A607E">
              <w:t>Con Computador</w:t>
            </w:r>
          </w:p>
        </w:tc>
        <w:tc>
          <w:tcPr>
            <w:tcW w:w="3060" w:type="dxa"/>
            <w:shd w:val="clear" w:color="auto" w:fill="auto"/>
          </w:tcPr>
          <w:p w:rsidR="00014EDF" w:rsidRPr="002A607E" w:rsidRDefault="00014EDF" w:rsidP="007821CF">
            <w:pPr>
              <w:jc w:val="center"/>
            </w:pPr>
            <w:r w:rsidRPr="002A607E">
              <w:t>Sin Computador</w:t>
            </w:r>
          </w:p>
        </w:tc>
        <w:tc>
          <w:tcPr>
            <w:tcW w:w="1080" w:type="dxa"/>
            <w:shd w:val="clear" w:color="auto" w:fill="auto"/>
          </w:tcPr>
          <w:p w:rsidR="00014EDF" w:rsidRPr="002A607E" w:rsidRDefault="00014EDF" w:rsidP="007821CF">
            <w:pPr>
              <w:jc w:val="center"/>
            </w:pPr>
            <w:r w:rsidRPr="002A607E">
              <w:t>Total</w:t>
            </w:r>
          </w:p>
        </w:tc>
      </w:tr>
      <w:tr w:rsidR="00014EDF" w:rsidRPr="002A607E" w:rsidTr="003355DA">
        <w:trPr>
          <w:jc w:val="center"/>
        </w:trPr>
        <w:tc>
          <w:tcPr>
            <w:tcW w:w="2088" w:type="dxa"/>
            <w:shd w:val="clear" w:color="auto" w:fill="auto"/>
          </w:tcPr>
          <w:p w:rsidR="00014EDF" w:rsidRPr="002A607E" w:rsidRDefault="009341EF" w:rsidP="007821CF">
            <w:pPr>
              <w:jc w:val="center"/>
            </w:pPr>
            <w:r w:rsidRPr="002A607E">
              <w:t>436</w:t>
            </w:r>
          </w:p>
        </w:tc>
        <w:tc>
          <w:tcPr>
            <w:tcW w:w="3060" w:type="dxa"/>
            <w:shd w:val="clear" w:color="auto" w:fill="auto"/>
          </w:tcPr>
          <w:p w:rsidR="00014EDF" w:rsidRPr="002A607E" w:rsidRDefault="009341EF" w:rsidP="007821CF">
            <w:pPr>
              <w:jc w:val="center"/>
            </w:pPr>
            <w:r w:rsidRPr="002A607E">
              <w:t>29</w:t>
            </w:r>
          </w:p>
        </w:tc>
        <w:tc>
          <w:tcPr>
            <w:tcW w:w="1080" w:type="dxa"/>
            <w:shd w:val="clear" w:color="auto" w:fill="auto"/>
          </w:tcPr>
          <w:p w:rsidR="00014EDF" w:rsidRPr="002A607E" w:rsidRDefault="009341EF" w:rsidP="007821CF">
            <w:pPr>
              <w:jc w:val="center"/>
            </w:pPr>
            <w:r w:rsidRPr="002A607E">
              <w:t>465</w:t>
            </w:r>
          </w:p>
        </w:tc>
      </w:tr>
      <w:tr w:rsidR="00014EDF" w:rsidRPr="002A607E" w:rsidTr="003355DA">
        <w:trPr>
          <w:jc w:val="center"/>
        </w:trPr>
        <w:tc>
          <w:tcPr>
            <w:tcW w:w="2088" w:type="dxa"/>
            <w:shd w:val="clear" w:color="auto" w:fill="auto"/>
          </w:tcPr>
          <w:p w:rsidR="00014EDF" w:rsidRPr="002A607E" w:rsidRDefault="009E1AA9" w:rsidP="009E1AA9">
            <w:pPr>
              <w:jc w:val="center"/>
            </w:pPr>
            <w:r w:rsidRPr="002A607E">
              <w:t>93,8%</w:t>
            </w:r>
          </w:p>
        </w:tc>
        <w:tc>
          <w:tcPr>
            <w:tcW w:w="3060" w:type="dxa"/>
            <w:shd w:val="clear" w:color="auto" w:fill="auto"/>
          </w:tcPr>
          <w:p w:rsidR="00014EDF" w:rsidRPr="002A607E" w:rsidRDefault="009E1AA9" w:rsidP="009E1AA9">
            <w:pPr>
              <w:jc w:val="center"/>
            </w:pPr>
            <w:r w:rsidRPr="002A607E">
              <w:t>6,2%</w:t>
            </w:r>
          </w:p>
        </w:tc>
        <w:tc>
          <w:tcPr>
            <w:tcW w:w="1080" w:type="dxa"/>
            <w:shd w:val="clear" w:color="auto" w:fill="auto"/>
          </w:tcPr>
          <w:p w:rsidR="00014EDF" w:rsidRPr="002A607E" w:rsidRDefault="009E1AA9" w:rsidP="009E1AA9">
            <w:pPr>
              <w:keepNext/>
              <w:jc w:val="center"/>
            </w:pPr>
            <w:r w:rsidRPr="002A607E">
              <w:t>100%</w:t>
            </w:r>
          </w:p>
        </w:tc>
      </w:tr>
    </w:tbl>
    <w:p w:rsidR="00014EDF" w:rsidRDefault="006D321D" w:rsidP="002541CE">
      <w:pPr>
        <w:pStyle w:val="Descripcin"/>
        <w:jc w:val="center"/>
      </w:pPr>
      <w:r>
        <w:br/>
      </w:r>
      <w:bookmarkStart w:id="252" w:name="_Toc326736249"/>
      <w:bookmarkStart w:id="253" w:name="_Toc434167466"/>
      <w:r>
        <w:t xml:space="preserve">Tabla </w:t>
      </w:r>
      <w:r w:rsidR="00B36DF0">
        <w:fldChar w:fldCharType="begin"/>
      </w:r>
      <w:r w:rsidR="009F0160">
        <w:instrText xml:space="preserve"> SEQ Tabla \* ARABIC </w:instrText>
      </w:r>
      <w:r w:rsidR="00B36DF0">
        <w:fldChar w:fldCharType="separate"/>
      </w:r>
      <w:r w:rsidR="00942356">
        <w:rPr>
          <w:noProof/>
        </w:rPr>
        <w:t>22</w:t>
      </w:r>
      <w:r w:rsidR="00B36DF0">
        <w:rPr>
          <w:noProof/>
        </w:rPr>
        <w:fldChar w:fldCharType="end"/>
      </w:r>
      <w:r>
        <w:t xml:space="preserve"> : Distribución de la muestra por tenencia o no de computador</w:t>
      </w:r>
      <w:bookmarkEnd w:id="252"/>
      <w:bookmarkEnd w:id="253"/>
    </w:p>
    <w:p w:rsidR="0075547E" w:rsidRDefault="0075547E" w:rsidP="00D14BD5">
      <w:pPr>
        <w:jc w:val="both"/>
      </w:pPr>
    </w:p>
    <w:p w:rsidR="002A607E" w:rsidRDefault="002A607E" w:rsidP="00D14BD5">
      <w:pPr>
        <w:jc w:val="both"/>
      </w:pPr>
    </w:p>
    <w:p w:rsidR="002A607E" w:rsidRDefault="002A607E" w:rsidP="00D14BD5">
      <w:pPr>
        <w:jc w:val="both"/>
      </w:pPr>
    </w:p>
    <w:p w:rsidR="002A607E" w:rsidRDefault="002A607E" w:rsidP="00D14BD5">
      <w:pPr>
        <w:jc w:val="both"/>
      </w:pPr>
    </w:p>
    <w:p w:rsidR="002A607E" w:rsidRDefault="002A607E" w:rsidP="00D14BD5">
      <w:pPr>
        <w:jc w:val="both"/>
      </w:pPr>
    </w:p>
    <w:p w:rsidR="002A607E" w:rsidRDefault="002A607E" w:rsidP="00D14BD5">
      <w:pPr>
        <w:jc w:val="both"/>
      </w:pPr>
    </w:p>
    <w:p w:rsidR="006D321D" w:rsidRPr="00014EDF" w:rsidRDefault="006D321D" w:rsidP="00D14BD5">
      <w:pPr>
        <w:jc w:val="both"/>
      </w:pPr>
    </w:p>
    <w:tbl>
      <w:tblPr>
        <w:tblW w:w="6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2115"/>
        <w:gridCol w:w="2115"/>
      </w:tblGrid>
      <w:tr w:rsidR="00AE5241" w:rsidRPr="002A607E" w:rsidTr="009E1AA9">
        <w:trPr>
          <w:jc w:val="center"/>
        </w:trPr>
        <w:tc>
          <w:tcPr>
            <w:tcW w:w="6226" w:type="dxa"/>
            <w:gridSpan w:val="3"/>
            <w:shd w:val="clear" w:color="auto" w:fill="C6D9F1" w:themeFill="text2" w:themeFillTint="33"/>
          </w:tcPr>
          <w:p w:rsidR="00AE5241" w:rsidRPr="002A607E" w:rsidRDefault="00AE5241" w:rsidP="00B02EE0">
            <w:pPr>
              <w:jc w:val="center"/>
              <w:rPr>
                <w:b/>
              </w:rPr>
            </w:pPr>
            <w:r w:rsidRPr="002A607E">
              <w:rPr>
                <w:b/>
              </w:rPr>
              <w:lastRenderedPageBreak/>
              <w:t>Distribución de la muestra  por Tenencia o no de conexión a Internet</w:t>
            </w:r>
          </w:p>
        </w:tc>
      </w:tr>
      <w:tr w:rsidR="00014EDF" w:rsidRPr="002A607E" w:rsidTr="0075547E">
        <w:trPr>
          <w:jc w:val="center"/>
        </w:trPr>
        <w:tc>
          <w:tcPr>
            <w:tcW w:w="6226" w:type="dxa"/>
            <w:shd w:val="clear" w:color="auto" w:fill="auto"/>
          </w:tcPr>
          <w:p w:rsidR="00014EDF" w:rsidRPr="002A607E" w:rsidRDefault="00014EDF" w:rsidP="007821CF">
            <w:pPr>
              <w:jc w:val="center"/>
            </w:pPr>
            <w:r w:rsidRPr="002A607E">
              <w:t>Disponen de Conexión a Internet</w:t>
            </w:r>
          </w:p>
        </w:tc>
        <w:tc>
          <w:tcPr>
            <w:tcW w:w="6226" w:type="dxa"/>
            <w:shd w:val="clear" w:color="auto" w:fill="auto"/>
          </w:tcPr>
          <w:p w:rsidR="00014EDF" w:rsidRPr="002A607E" w:rsidRDefault="00014EDF" w:rsidP="007821CF">
            <w:pPr>
              <w:jc w:val="center"/>
            </w:pPr>
            <w:r w:rsidRPr="002A607E">
              <w:t>No Disponen de Conexión a Internet</w:t>
            </w:r>
          </w:p>
        </w:tc>
        <w:tc>
          <w:tcPr>
            <w:tcW w:w="6226" w:type="dxa"/>
            <w:shd w:val="clear" w:color="auto" w:fill="auto"/>
          </w:tcPr>
          <w:p w:rsidR="00014EDF" w:rsidRPr="002A607E" w:rsidRDefault="00014EDF" w:rsidP="007821CF">
            <w:pPr>
              <w:jc w:val="center"/>
            </w:pPr>
            <w:r w:rsidRPr="002A607E">
              <w:t>Total</w:t>
            </w:r>
          </w:p>
        </w:tc>
      </w:tr>
      <w:tr w:rsidR="00014EDF" w:rsidRPr="002A607E" w:rsidTr="0075547E">
        <w:trPr>
          <w:jc w:val="center"/>
        </w:trPr>
        <w:tc>
          <w:tcPr>
            <w:tcW w:w="6226" w:type="dxa"/>
            <w:shd w:val="clear" w:color="auto" w:fill="auto"/>
          </w:tcPr>
          <w:p w:rsidR="00014EDF" w:rsidRPr="002A607E" w:rsidRDefault="009341EF" w:rsidP="007821CF">
            <w:pPr>
              <w:jc w:val="center"/>
            </w:pPr>
            <w:r w:rsidRPr="002A607E">
              <w:t>359</w:t>
            </w:r>
          </w:p>
        </w:tc>
        <w:tc>
          <w:tcPr>
            <w:tcW w:w="6226" w:type="dxa"/>
            <w:shd w:val="clear" w:color="auto" w:fill="auto"/>
          </w:tcPr>
          <w:p w:rsidR="00014EDF" w:rsidRPr="002A607E" w:rsidRDefault="009341EF" w:rsidP="007821CF">
            <w:pPr>
              <w:jc w:val="center"/>
            </w:pPr>
            <w:r w:rsidRPr="002A607E">
              <w:t>106</w:t>
            </w:r>
          </w:p>
        </w:tc>
        <w:tc>
          <w:tcPr>
            <w:tcW w:w="6226" w:type="dxa"/>
            <w:shd w:val="clear" w:color="auto" w:fill="auto"/>
          </w:tcPr>
          <w:p w:rsidR="00014EDF" w:rsidRPr="002A607E" w:rsidRDefault="009341EF" w:rsidP="007821CF">
            <w:pPr>
              <w:jc w:val="center"/>
            </w:pPr>
            <w:r w:rsidRPr="002A607E">
              <w:t>465</w:t>
            </w:r>
          </w:p>
        </w:tc>
      </w:tr>
      <w:tr w:rsidR="00014EDF" w:rsidRPr="002A607E" w:rsidTr="0075547E">
        <w:trPr>
          <w:jc w:val="center"/>
        </w:trPr>
        <w:tc>
          <w:tcPr>
            <w:tcW w:w="6226" w:type="dxa"/>
            <w:shd w:val="clear" w:color="auto" w:fill="auto"/>
          </w:tcPr>
          <w:p w:rsidR="00014EDF" w:rsidRPr="002A607E" w:rsidRDefault="009E1AA9" w:rsidP="009E1AA9">
            <w:pPr>
              <w:jc w:val="center"/>
            </w:pPr>
            <w:r w:rsidRPr="002A607E">
              <w:t>77,2%</w:t>
            </w:r>
          </w:p>
        </w:tc>
        <w:tc>
          <w:tcPr>
            <w:tcW w:w="6226" w:type="dxa"/>
            <w:shd w:val="clear" w:color="auto" w:fill="auto"/>
          </w:tcPr>
          <w:p w:rsidR="00014EDF" w:rsidRPr="002A607E" w:rsidRDefault="009E1AA9" w:rsidP="009E1AA9">
            <w:pPr>
              <w:jc w:val="center"/>
            </w:pPr>
            <w:r w:rsidRPr="002A607E">
              <w:t>22,8%</w:t>
            </w:r>
          </w:p>
        </w:tc>
        <w:tc>
          <w:tcPr>
            <w:tcW w:w="6226" w:type="dxa"/>
            <w:shd w:val="clear" w:color="auto" w:fill="auto"/>
          </w:tcPr>
          <w:p w:rsidR="00014EDF" w:rsidRPr="002A607E" w:rsidRDefault="009E1AA9" w:rsidP="009E1AA9">
            <w:pPr>
              <w:keepNext/>
              <w:jc w:val="center"/>
            </w:pPr>
            <w:r w:rsidRPr="002A607E">
              <w:t>100%</w:t>
            </w:r>
          </w:p>
        </w:tc>
      </w:tr>
    </w:tbl>
    <w:p w:rsidR="00014EDF" w:rsidRDefault="006D321D" w:rsidP="002541CE">
      <w:pPr>
        <w:pStyle w:val="Descripcin"/>
        <w:jc w:val="center"/>
      </w:pPr>
      <w:r>
        <w:br/>
      </w:r>
      <w:bookmarkStart w:id="254" w:name="_Toc326736250"/>
      <w:bookmarkStart w:id="255" w:name="_Toc434167467"/>
      <w:r>
        <w:t xml:space="preserve">Tabla </w:t>
      </w:r>
      <w:r w:rsidR="00B36DF0">
        <w:fldChar w:fldCharType="begin"/>
      </w:r>
      <w:r w:rsidR="009F0160">
        <w:instrText xml:space="preserve"> SEQ Tabla \* ARABIC </w:instrText>
      </w:r>
      <w:r w:rsidR="00B36DF0">
        <w:fldChar w:fldCharType="separate"/>
      </w:r>
      <w:r w:rsidR="00942356">
        <w:rPr>
          <w:noProof/>
        </w:rPr>
        <w:t>23</w:t>
      </w:r>
      <w:r w:rsidR="00B36DF0">
        <w:rPr>
          <w:noProof/>
        </w:rPr>
        <w:fldChar w:fldCharType="end"/>
      </w:r>
      <w:r>
        <w:t xml:space="preserve"> : Distribución de la muestra por tenencia o no de Internet</w:t>
      </w:r>
      <w:bookmarkEnd w:id="254"/>
      <w:bookmarkEnd w:id="255"/>
    </w:p>
    <w:p w:rsidR="00014EDF" w:rsidRDefault="00014EDF" w:rsidP="00D14BD5">
      <w:pPr>
        <w:jc w:val="both"/>
      </w:pPr>
    </w:p>
    <w:p w:rsidR="00014EDF" w:rsidRDefault="00014EDF" w:rsidP="00D14BD5">
      <w:pPr>
        <w:jc w:val="both"/>
      </w:pPr>
    </w:p>
    <w:p w:rsidR="002A607E" w:rsidRDefault="002A607E">
      <w:pPr>
        <w:rPr>
          <w:rFonts w:ascii="Arial" w:hAnsi="Arial" w:cs="Arial"/>
          <w:b/>
          <w:bCs/>
          <w:kern w:val="32"/>
          <w:sz w:val="32"/>
          <w:szCs w:val="32"/>
        </w:rPr>
      </w:pPr>
      <w:r>
        <w:br w:type="page"/>
      </w:r>
    </w:p>
    <w:p w:rsidR="007C3C80" w:rsidRDefault="00F44788" w:rsidP="00F44788">
      <w:pPr>
        <w:pStyle w:val="Ttulo2"/>
      </w:pPr>
      <w:bookmarkStart w:id="256" w:name="_Toc431920108"/>
      <w:bookmarkStart w:id="257" w:name="_Toc431921705"/>
      <w:bookmarkStart w:id="258" w:name="_Toc437440277"/>
      <w:r>
        <w:lastRenderedPageBreak/>
        <w:t>4.1</w:t>
      </w:r>
      <w:r w:rsidR="00973A53">
        <w:t>1</w:t>
      </w:r>
      <w:r>
        <w:t xml:space="preserve"> </w:t>
      </w:r>
      <w:r w:rsidR="007C3C80">
        <w:t xml:space="preserve">Procedimiento para </w:t>
      </w:r>
      <w:r w:rsidR="003630D3">
        <w:t>administrar</w:t>
      </w:r>
      <w:r w:rsidR="007C3C80">
        <w:t xml:space="preserve"> la encuesta a los estudiantes</w:t>
      </w:r>
      <w:bookmarkEnd w:id="256"/>
      <w:bookmarkEnd w:id="257"/>
      <w:bookmarkEnd w:id="258"/>
    </w:p>
    <w:p w:rsidR="007C3C80" w:rsidRDefault="007C3C80" w:rsidP="007C3C80"/>
    <w:p w:rsidR="007C3C80" w:rsidRDefault="007C3C80" w:rsidP="007C3C80">
      <w:pPr>
        <w:jc w:val="both"/>
      </w:pPr>
      <w:r>
        <w:t xml:space="preserve">El instrumento utilizado en este trabajo se </w:t>
      </w:r>
      <w:r w:rsidR="007821CF">
        <w:t>contestó</w:t>
      </w:r>
      <w:r w:rsidR="003630D3">
        <w:t xml:space="preserve"> </w:t>
      </w:r>
      <w:r>
        <w:t>on line a través de la página web de la universidad.  Lo importante en esta etapa del trabajo era por un lado asegurar que la encuesta fuese contestada por estudiantes de todas las carreras de la universidad y además lograr la mayor participación posible del estudiantado.  Para ello se procedió de la manera que se describe a continuación.</w:t>
      </w:r>
    </w:p>
    <w:p w:rsidR="007C3C80" w:rsidRDefault="007C3C80" w:rsidP="007C3C80">
      <w:pPr>
        <w:jc w:val="both"/>
      </w:pPr>
    </w:p>
    <w:p w:rsidR="007C3C80" w:rsidRPr="00F44788" w:rsidRDefault="007C3C80" w:rsidP="007C3C80">
      <w:pPr>
        <w:jc w:val="both"/>
      </w:pPr>
      <w:r w:rsidRPr="00F44788">
        <w:rPr>
          <w:rStyle w:val="SubttuloCar"/>
          <w:color w:val="auto"/>
        </w:rPr>
        <w:t>En relación al proceso de colocar la encuesta en la Web institucional</w:t>
      </w:r>
      <w:r w:rsidRPr="00F44788">
        <w:t>.</w:t>
      </w:r>
    </w:p>
    <w:p w:rsidR="007C3C80" w:rsidRDefault="007C3C80" w:rsidP="007C3C80">
      <w:pPr>
        <w:jc w:val="both"/>
      </w:pPr>
    </w:p>
    <w:p w:rsidR="007C3C80" w:rsidRDefault="007C3C80" w:rsidP="007C3C80">
      <w:pPr>
        <w:jc w:val="both"/>
      </w:pPr>
      <w:r>
        <w:t xml:space="preserve">1.- Se </w:t>
      </w:r>
      <w:r w:rsidR="007821CF">
        <w:t>presentó</w:t>
      </w:r>
      <w:r>
        <w:t xml:space="preserve"> la propuesta al Vicerrector Académico de la universidad quien se mostró entusiasmado con el proyecto y aseguró el máximo de ayuda para que se llevase a cabo.</w:t>
      </w:r>
    </w:p>
    <w:p w:rsidR="003630D3" w:rsidRDefault="003630D3" w:rsidP="007C3C80">
      <w:pPr>
        <w:jc w:val="both"/>
      </w:pPr>
    </w:p>
    <w:p w:rsidR="007C3C80" w:rsidRDefault="007C3C80" w:rsidP="007C3C80">
      <w:pPr>
        <w:jc w:val="both"/>
      </w:pPr>
      <w:r>
        <w:t xml:space="preserve">2.- Se creó una cuenta en el sitio especializado </w:t>
      </w:r>
      <w:r w:rsidRPr="00F91B2E">
        <w:t>www.melodysoft.com</w:t>
      </w:r>
      <w:r>
        <w:t xml:space="preserve"> y se </w:t>
      </w:r>
      <w:r w:rsidR="007821CF">
        <w:t>creó</w:t>
      </w:r>
      <w:r>
        <w:t xml:space="preserve"> la encuesta lo que permite disponer del código necesario para que la encuesta pueda ser colocada en cualquier página web y las respuestas sean enviadas al correo indicado por el creador de la encuesta en el sitio señalado.</w:t>
      </w:r>
    </w:p>
    <w:p w:rsidR="003630D3" w:rsidRDefault="003630D3" w:rsidP="007C3C80">
      <w:pPr>
        <w:jc w:val="both"/>
      </w:pPr>
    </w:p>
    <w:p w:rsidR="007C3C80" w:rsidRDefault="007C3C80" w:rsidP="007C3C80">
      <w:pPr>
        <w:jc w:val="both"/>
      </w:pPr>
      <w:r>
        <w:t xml:space="preserve">3.- Se </w:t>
      </w:r>
      <w:r w:rsidR="007821CF">
        <w:t>generó</w:t>
      </w:r>
      <w:r>
        <w:t xml:space="preserve"> el archivo .html con la encuesta utilizando el editor Dreamweaver de Macromedia.</w:t>
      </w:r>
    </w:p>
    <w:p w:rsidR="003630D3" w:rsidRDefault="003630D3" w:rsidP="007C3C80">
      <w:pPr>
        <w:jc w:val="both"/>
      </w:pPr>
    </w:p>
    <w:p w:rsidR="007C3C80" w:rsidRDefault="007C3C80" w:rsidP="007C3C80">
      <w:pPr>
        <w:jc w:val="both"/>
        <w:rPr>
          <w:b/>
        </w:rPr>
      </w:pPr>
      <w:r>
        <w:t xml:space="preserve">4.- Se generó un documento para ser colocado en la web donde se motiva a los estudiantes a contestar la encuesta. </w:t>
      </w:r>
      <w:r w:rsidRPr="00176527">
        <w:rPr>
          <w:b/>
        </w:rPr>
        <w:t>Ver anexo (4) 1.</w:t>
      </w:r>
    </w:p>
    <w:p w:rsidR="003630D3" w:rsidRDefault="003630D3" w:rsidP="007C3C80">
      <w:pPr>
        <w:jc w:val="both"/>
      </w:pPr>
    </w:p>
    <w:p w:rsidR="007C3C80" w:rsidRDefault="007C3C80" w:rsidP="007C3C80">
      <w:pPr>
        <w:jc w:val="both"/>
      </w:pPr>
      <w:r>
        <w:t>5.- Se entregó al web master el documento de entrada a la encuesta y el documento con la encuesta para que lo colocara en la web al mismo tiempo de crear en una parte visible de la página principal un vínculo que invitaba a los estudiantes a ingresar.</w:t>
      </w:r>
    </w:p>
    <w:p w:rsidR="003630D3" w:rsidRDefault="003630D3" w:rsidP="007C3C80">
      <w:pPr>
        <w:jc w:val="both"/>
      </w:pPr>
    </w:p>
    <w:p w:rsidR="007C3C80" w:rsidRDefault="007C3C80" w:rsidP="007C3C80">
      <w:pPr>
        <w:jc w:val="both"/>
      </w:pPr>
      <w:r>
        <w:t xml:space="preserve">6.- Se realizaron las pruebas necesarias para asegurarnos que la encuesta estaba </w:t>
      </w:r>
      <w:r w:rsidR="003630D3">
        <w:t>funcional y que los datos llegar</w:t>
      </w:r>
      <w:r>
        <w:t>an correctamente al correo indicado para ello.</w:t>
      </w:r>
    </w:p>
    <w:p w:rsidR="007C3C80" w:rsidRDefault="007C3C80" w:rsidP="007C3C80">
      <w:pPr>
        <w:jc w:val="both"/>
      </w:pPr>
    </w:p>
    <w:p w:rsidR="007C3C80" w:rsidRDefault="007C3C80" w:rsidP="007C3C80">
      <w:pPr>
        <w:jc w:val="both"/>
      </w:pPr>
    </w:p>
    <w:p w:rsidR="007C3C80" w:rsidRPr="00F44788" w:rsidRDefault="007C3C80" w:rsidP="007C3C80">
      <w:pPr>
        <w:pStyle w:val="Subttulo"/>
        <w:rPr>
          <w:color w:val="auto"/>
        </w:rPr>
      </w:pPr>
      <w:r w:rsidRPr="00F44788">
        <w:rPr>
          <w:color w:val="auto"/>
        </w:rPr>
        <w:t>En relación al manejo para promover la participación de los estudiantes.</w:t>
      </w:r>
    </w:p>
    <w:p w:rsidR="007C3C80" w:rsidRDefault="007C3C80" w:rsidP="007C3C80">
      <w:pPr>
        <w:jc w:val="both"/>
        <w:rPr>
          <w:b/>
        </w:rPr>
      </w:pPr>
      <w:r>
        <w:t>1.- Se generó un documento que fue enviado por Vicerrectoría Académica a todos los directores de carrera</w:t>
      </w:r>
      <w:r w:rsidR="007821CF">
        <w:t xml:space="preserve">. </w:t>
      </w:r>
      <w:r>
        <w:t xml:space="preserve"> En él, se les pide su colaboración en el proceso, se les explica la importancia de los datos que se recopilaran a través del </w:t>
      </w:r>
      <w:r>
        <w:lastRenderedPageBreak/>
        <w:t xml:space="preserve">instrumento y se les muestra el instrumento completo para su cabal conocimiento. </w:t>
      </w:r>
      <w:r w:rsidRPr="00176527">
        <w:rPr>
          <w:b/>
        </w:rPr>
        <w:t>Ver anexo (4) 2.</w:t>
      </w:r>
    </w:p>
    <w:p w:rsidR="003630D3" w:rsidRDefault="003630D3" w:rsidP="007C3C80">
      <w:pPr>
        <w:jc w:val="both"/>
        <w:rPr>
          <w:b/>
        </w:rPr>
      </w:pPr>
    </w:p>
    <w:p w:rsidR="007C3C80" w:rsidRDefault="007C3C80" w:rsidP="007C3C80">
      <w:pPr>
        <w:jc w:val="both"/>
        <w:rPr>
          <w:b/>
        </w:rPr>
      </w:pPr>
      <w:r w:rsidRPr="00176527">
        <w:t>2.- Un</w:t>
      </w:r>
      <w:r>
        <w:t xml:space="preserve">a vez que estuvo todo preparado para comenzar el proceso se decidió la fecha de apertura y de cierre del instrumento en las Web y se les comunicó a los directores de carrera con una semana de anticipación. </w:t>
      </w:r>
      <w:r w:rsidRPr="00176527">
        <w:rPr>
          <w:b/>
        </w:rPr>
        <w:t>Ver anexo (4) 3.</w:t>
      </w:r>
    </w:p>
    <w:p w:rsidR="003630D3" w:rsidRDefault="003630D3" w:rsidP="007C3C80">
      <w:pPr>
        <w:jc w:val="both"/>
      </w:pPr>
    </w:p>
    <w:p w:rsidR="007C3C80" w:rsidRPr="00176527" w:rsidRDefault="007C3C80" w:rsidP="007C3C80">
      <w:pPr>
        <w:jc w:val="both"/>
      </w:pPr>
      <w:r>
        <w:t>3.- En la semana previa a la apertura del instrumento y durante la semana que se mantuvo en la web institucional se procedió a visitar a cada uno de los directores de carrera para explicar la importancia de la participación de los estudiantes de su carrera en el estudio.</w:t>
      </w:r>
    </w:p>
    <w:p w:rsidR="007C3C80" w:rsidRDefault="007C3C80" w:rsidP="00D14BD5">
      <w:pPr>
        <w:jc w:val="both"/>
      </w:pPr>
    </w:p>
    <w:p w:rsidR="00014EDF" w:rsidRDefault="00014EDF" w:rsidP="00D14BD5">
      <w:pPr>
        <w:jc w:val="both"/>
      </w:pPr>
    </w:p>
    <w:p w:rsidR="00772807" w:rsidRDefault="00772807">
      <w:pPr>
        <w:rPr>
          <w:rFonts w:asciiTheme="majorHAnsi" w:eastAsiaTheme="majorEastAsia" w:hAnsiTheme="majorHAnsi" w:cstheme="majorBidi"/>
          <w:color w:val="17365D" w:themeColor="text2" w:themeShade="BF"/>
          <w:spacing w:val="5"/>
          <w:kern w:val="28"/>
          <w:sz w:val="52"/>
          <w:szCs w:val="52"/>
        </w:rPr>
      </w:pPr>
      <w:r>
        <w:br w:type="page"/>
      </w:r>
    </w:p>
    <w:p w:rsidR="00973A53" w:rsidRDefault="00973A53" w:rsidP="00973A53">
      <w:pPr>
        <w:pStyle w:val="Ttulo"/>
        <w:pBdr>
          <w:bottom w:val="none" w:sz="0" w:space="0" w:color="auto"/>
        </w:pBdr>
      </w:pPr>
    </w:p>
    <w:p w:rsidR="00973A53" w:rsidRDefault="00973A53" w:rsidP="00973A53">
      <w:pPr>
        <w:pStyle w:val="Ttulo"/>
        <w:pBdr>
          <w:bottom w:val="none" w:sz="0" w:space="0" w:color="auto"/>
        </w:pBdr>
      </w:pPr>
    </w:p>
    <w:p w:rsidR="00973A53" w:rsidRPr="00973A53" w:rsidRDefault="00973A53" w:rsidP="00973A53"/>
    <w:p w:rsidR="00EA607B" w:rsidRDefault="00C87322" w:rsidP="00C3606F">
      <w:pPr>
        <w:pStyle w:val="Ttulo1"/>
        <w:pBdr>
          <w:bottom w:val="single" w:sz="4" w:space="1" w:color="auto"/>
          <w:right w:val="single" w:sz="4" w:space="4" w:color="auto"/>
        </w:pBdr>
      </w:pPr>
      <w:bookmarkStart w:id="259" w:name="_Toc437440278"/>
      <w:r>
        <w:t xml:space="preserve">CAPÍTULO </w:t>
      </w:r>
      <w:r w:rsidR="00973A53">
        <w:t xml:space="preserve">5: </w:t>
      </w:r>
      <w:r w:rsidR="00EA607B">
        <w:t>Resultado</w:t>
      </w:r>
      <w:r w:rsidR="00265BFF">
        <w:t>s</w:t>
      </w:r>
      <w:r w:rsidR="006F4A84">
        <w:t xml:space="preserve"> de la </w:t>
      </w:r>
      <w:r w:rsidR="00CA21F3">
        <w:t>investigación</w:t>
      </w:r>
      <w:bookmarkEnd w:id="259"/>
    </w:p>
    <w:p w:rsidR="003630D3" w:rsidRDefault="003630D3">
      <w:r>
        <w:br w:type="page"/>
      </w:r>
    </w:p>
    <w:p w:rsidR="00EA607B" w:rsidRDefault="00EA607B" w:rsidP="00D14BD5">
      <w:pPr>
        <w:jc w:val="both"/>
      </w:pPr>
    </w:p>
    <w:p w:rsidR="00E345D1" w:rsidRDefault="00C673BB" w:rsidP="00D14BD5">
      <w:pPr>
        <w:jc w:val="both"/>
      </w:pPr>
      <w:r>
        <w:t xml:space="preserve">Los </w:t>
      </w:r>
      <w:r w:rsidR="006D0EB7">
        <w:t>conceptos y valores que se les asignaron</w:t>
      </w:r>
      <w:r>
        <w:t xml:space="preserve"> para evaluar la encuesta son : Nada (1) </w:t>
      </w:r>
      <w:r w:rsidR="00E345D1">
        <w:t>que significa que el estudiante no tiene ningún grado de conocimiento o manejo acerca del tema planteado en la pregunta, Casi Nada (2) que implica un grado mínimo de manejo o conocimiento acerca del tema, Medianamente (3) lo que indica que su conocimiento o manejo es regular, Bien (4) indica que el grado de manejo o conocimiento es bueno y Muy bien (5) indica que el manejo o conocimiento acerca del tema de la pregunta es óptimo.</w:t>
      </w:r>
    </w:p>
    <w:p w:rsidR="00E345D1" w:rsidRDefault="00E345D1" w:rsidP="00D14BD5">
      <w:pPr>
        <w:jc w:val="both"/>
      </w:pPr>
    </w:p>
    <w:p w:rsidR="00EA607B" w:rsidRDefault="008D05B0" w:rsidP="00D14BD5">
      <w:pPr>
        <w:jc w:val="both"/>
      </w:pPr>
      <w:r>
        <w:t xml:space="preserve">Es de suponer que </w:t>
      </w:r>
      <w:r w:rsidR="00BC5C92">
        <w:t>“</w:t>
      </w:r>
      <w:r w:rsidR="00F31D59">
        <w:t xml:space="preserve">los estudiantes que ingresan a primer año en la Universidad de Playa Ancha traen un buen nivel de conocimientos y manejo </w:t>
      </w:r>
      <w:r w:rsidR="00776E27">
        <w:t>de</w:t>
      </w:r>
      <w:r w:rsidR="00F31D59">
        <w:t xml:space="preserve"> la tecnología (Bien</w:t>
      </w:r>
      <w:r>
        <w:t>, 4</w:t>
      </w:r>
      <w:r w:rsidR="00F31D59">
        <w:t>)</w:t>
      </w:r>
      <w:r w:rsidR="00776E27">
        <w:t>, considerando que el sistema educativo chileno ha invertido grandes cifras de dinero en infraestructura y capacitación docente en los últimos dos decenios, dotando de infraestructura computacional e Internet prácticamente a la totalidad de las escuelas de Enseñanza Básica y Liceos</w:t>
      </w:r>
      <w:r w:rsidR="00BC5C92">
        <w:t>”</w:t>
      </w:r>
      <w:r w:rsidR="002541CE">
        <w:t xml:space="preserve"> y que el manejo de las tecnologías es uno de los objetivos transversales de la reforma educativa.</w:t>
      </w:r>
    </w:p>
    <w:p w:rsidR="00E05B36" w:rsidRDefault="00E05B36" w:rsidP="00D14BD5">
      <w:pPr>
        <w:jc w:val="both"/>
      </w:pPr>
    </w:p>
    <w:p w:rsidR="00D16565" w:rsidRDefault="00D16565">
      <w:pPr>
        <w:rPr>
          <w:rFonts w:ascii="Arial" w:hAnsi="Arial" w:cs="Arial"/>
          <w:b/>
          <w:bCs/>
          <w:i/>
          <w:iCs/>
          <w:sz w:val="28"/>
          <w:szCs w:val="28"/>
        </w:rPr>
      </w:pPr>
      <w:r>
        <w:br w:type="page"/>
      </w:r>
    </w:p>
    <w:p w:rsidR="00E05B36" w:rsidRDefault="00973A53" w:rsidP="00973A53">
      <w:pPr>
        <w:pStyle w:val="Ttulo2"/>
      </w:pPr>
      <w:bookmarkStart w:id="260" w:name="_Toc431920109"/>
      <w:bookmarkStart w:id="261" w:name="_Toc431921706"/>
      <w:bookmarkStart w:id="262" w:name="_Toc437440279"/>
      <w:r>
        <w:lastRenderedPageBreak/>
        <w:t xml:space="preserve">5.1 </w:t>
      </w:r>
      <w:r w:rsidR="00E05B36" w:rsidRPr="00E05B36">
        <w:t>Resultados Generales</w:t>
      </w:r>
      <w:bookmarkEnd w:id="260"/>
      <w:bookmarkEnd w:id="261"/>
      <w:bookmarkEnd w:id="262"/>
    </w:p>
    <w:p w:rsidR="00E05B36" w:rsidRDefault="00E05B36" w:rsidP="00D14BD5">
      <w:pPr>
        <w:jc w:val="both"/>
      </w:pPr>
    </w:p>
    <w:p w:rsidR="00522161" w:rsidRDefault="00A5105D" w:rsidP="00D14BD5">
      <w:pPr>
        <w:jc w:val="both"/>
      </w:pPr>
      <w:r>
        <w:t xml:space="preserve">En </w:t>
      </w:r>
      <w:r w:rsidR="005A6C69">
        <w:t xml:space="preserve">la </w:t>
      </w:r>
      <w:r w:rsidR="009E1AA9" w:rsidRPr="009E1AA9">
        <w:rPr>
          <w:b/>
        </w:rPr>
        <w:t>[</w:t>
      </w:r>
      <w:r w:rsidR="00F447CA">
        <w:fldChar w:fldCharType="begin"/>
      </w:r>
      <w:r w:rsidR="00F447CA">
        <w:instrText xml:space="preserve"> REF  _Ref326051305 \h  \* MERGEFORMAT </w:instrText>
      </w:r>
      <w:r w:rsidR="00F447CA">
        <w:fldChar w:fldCharType="separate"/>
      </w:r>
      <w:r w:rsidR="00942356">
        <w:t xml:space="preserve">Tabla </w:t>
      </w:r>
      <w:r w:rsidR="00942356">
        <w:rPr>
          <w:noProof/>
        </w:rPr>
        <w:t>24</w:t>
      </w:r>
      <w:r w:rsidR="00F447CA">
        <w:fldChar w:fldCharType="end"/>
      </w:r>
      <w:r w:rsidR="009E1AA9" w:rsidRPr="009E1AA9">
        <w:rPr>
          <w:b/>
        </w:rPr>
        <w:t>]</w:t>
      </w:r>
      <w:r w:rsidR="00706FA7">
        <w:rPr>
          <w:b/>
        </w:rPr>
        <w:t xml:space="preserve"> </w:t>
      </w:r>
      <w:r>
        <w:t xml:space="preserve">y </w:t>
      </w:r>
      <w:r w:rsidR="009E1AA9" w:rsidRPr="009E1AA9">
        <w:rPr>
          <w:b/>
        </w:rPr>
        <w:t>[</w:t>
      </w:r>
      <w:r w:rsidR="00F447CA">
        <w:fldChar w:fldCharType="begin"/>
      </w:r>
      <w:r w:rsidR="00F447CA">
        <w:instrText xml:space="preserve"> REF  _Ref326057969 \h  \* MERGEFORMAT </w:instrText>
      </w:r>
      <w:r w:rsidR="00F447CA">
        <w:fldChar w:fldCharType="separate"/>
      </w:r>
      <w:r w:rsidR="00942356">
        <w:t>Grafico 3</w:t>
      </w:r>
      <w:r w:rsidR="00F447CA">
        <w:fldChar w:fldCharType="end"/>
      </w:r>
      <w:r w:rsidR="009E1AA9" w:rsidRPr="009E1AA9">
        <w:rPr>
          <w:b/>
        </w:rPr>
        <w:t>]</w:t>
      </w:r>
      <w:r w:rsidR="00706FA7">
        <w:t xml:space="preserve"> se muestra</w:t>
      </w:r>
      <w:r>
        <w:t xml:space="preserve"> la estadística descriptiva del conjunto de todos los datos recopilados </w:t>
      </w:r>
      <w:r w:rsidR="00CA21F3">
        <w:t>en la investigación</w:t>
      </w:r>
      <w:r>
        <w:t xml:space="preserve">. Esta estadística se obtuvo utilizando el complemento </w:t>
      </w:r>
      <w:r w:rsidR="00030ADF">
        <w:t xml:space="preserve">“Análisis de datos” </w:t>
      </w:r>
      <w:r w:rsidR="00706FA7">
        <w:t>de Excel</w:t>
      </w:r>
      <w:r w:rsidR="00FD1C7A">
        <w:t>.</w:t>
      </w:r>
    </w:p>
    <w:p w:rsidR="00711946" w:rsidRDefault="00711946" w:rsidP="00D14BD5">
      <w:pPr>
        <w:jc w:val="both"/>
      </w:pPr>
    </w:p>
    <w:tbl>
      <w:tblPr>
        <w:tblW w:w="4865" w:type="dxa"/>
        <w:jc w:val="center"/>
        <w:shd w:val="clear" w:color="auto" w:fill="FFFFFF"/>
        <w:tblLayout w:type="fixed"/>
        <w:tblCellMar>
          <w:left w:w="70" w:type="dxa"/>
          <w:right w:w="70" w:type="dxa"/>
        </w:tblCellMar>
        <w:tblLook w:val="0000" w:firstRow="0" w:lastRow="0" w:firstColumn="0" w:lastColumn="0" w:noHBand="0" w:noVBand="0"/>
      </w:tblPr>
      <w:tblGrid>
        <w:gridCol w:w="2525"/>
        <w:gridCol w:w="2340"/>
      </w:tblGrid>
      <w:tr w:rsidR="00BC5C92" w:rsidRPr="00EB00E8" w:rsidTr="00030ADF">
        <w:trPr>
          <w:trHeight w:val="697"/>
          <w:jc w:val="center"/>
        </w:trPr>
        <w:tc>
          <w:tcPr>
            <w:tcW w:w="486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BC5C92" w:rsidRPr="00EB00E8" w:rsidRDefault="00BC5C92" w:rsidP="00B02EE0">
            <w:pPr>
              <w:jc w:val="center"/>
              <w:rPr>
                <w:b/>
                <w:sz w:val="20"/>
                <w:szCs w:val="20"/>
              </w:rPr>
            </w:pPr>
            <w:r w:rsidRPr="00EB00E8">
              <w:rPr>
                <w:b/>
                <w:sz w:val="20"/>
                <w:szCs w:val="20"/>
              </w:rPr>
              <w:t>Estadística Descriptiva del total de las encuestas</w:t>
            </w:r>
          </w:p>
        </w:tc>
      </w:tr>
      <w:tr w:rsidR="00BC5C92" w:rsidRPr="00EB00E8" w:rsidTr="00030ADF">
        <w:trPr>
          <w:trHeight w:val="227"/>
          <w:jc w:val="center"/>
        </w:trPr>
        <w:tc>
          <w:tcPr>
            <w:tcW w:w="252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Media</w:t>
            </w:r>
          </w:p>
        </w:tc>
        <w:tc>
          <w:tcPr>
            <w:tcW w:w="2340" w:type="dxa"/>
            <w:tcBorders>
              <w:top w:val="single" w:sz="4" w:space="0" w:color="auto"/>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3,09</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Error típico</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0,03</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Mediana</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3,10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Moda</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2,90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Desviación estándar</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0,63</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Varianza de la muestra</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0,40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Curtosis</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-0,16</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Coeficiente de asimetría</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0,11</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Rango</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3,80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Mínimo</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1,00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Máximo</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4,80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Suma</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1438,30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Cuenta</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465,00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Mayor (1)</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4,80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Menor(1)</w:t>
            </w:r>
          </w:p>
        </w:tc>
        <w:tc>
          <w:tcPr>
            <w:tcW w:w="2340" w:type="dxa"/>
            <w:tcBorders>
              <w:top w:val="nil"/>
              <w:left w:val="nil"/>
              <w:bottom w:val="single" w:sz="4" w:space="0" w:color="auto"/>
              <w:right w:val="single" w:sz="4" w:space="0" w:color="auto"/>
            </w:tcBorders>
            <w:shd w:val="clear" w:color="auto" w:fill="FFFFFF"/>
            <w:noWrap/>
            <w:vAlign w:val="bottom"/>
          </w:tcPr>
          <w:p w:rsidR="00BC5C92" w:rsidRPr="00EB00E8" w:rsidRDefault="00BC5C92" w:rsidP="00D14BD5">
            <w:pPr>
              <w:jc w:val="both"/>
              <w:rPr>
                <w:sz w:val="20"/>
                <w:szCs w:val="20"/>
              </w:rPr>
            </w:pPr>
            <w:r w:rsidRPr="00EB00E8">
              <w:rPr>
                <w:sz w:val="20"/>
                <w:szCs w:val="20"/>
              </w:rPr>
              <w:t>1,00</w:t>
            </w:r>
          </w:p>
        </w:tc>
      </w:tr>
      <w:tr w:rsidR="00BC5C92"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BC5C92" w:rsidRPr="00EB00E8" w:rsidRDefault="00BC5C92" w:rsidP="00D14BD5">
            <w:pPr>
              <w:jc w:val="both"/>
              <w:rPr>
                <w:sz w:val="20"/>
                <w:szCs w:val="20"/>
              </w:rPr>
            </w:pPr>
            <w:r w:rsidRPr="00EB00E8">
              <w:rPr>
                <w:sz w:val="20"/>
                <w:szCs w:val="20"/>
              </w:rPr>
              <w:t>Nivel de confianza(95,0%)</w:t>
            </w:r>
          </w:p>
        </w:tc>
        <w:tc>
          <w:tcPr>
            <w:tcW w:w="2340" w:type="dxa"/>
            <w:tcBorders>
              <w:top w:val="single" w:sz="4" w:space="0" w:color="auto"/>
              <w:left w:val="nil"/>
              <w:bottom w:val="single" w:sz="4" w:space="0" w:color="auto"/>
              <w:right w:val="single" w:sz="4" w:space="0" w:color="auto"/>
            </w:tcBorders>
            <w:shd w:val="clear" w:color="auto" w:fill="FFFFFF"/>
            <w:noWrap/>
            <w:vAlign w:val="bottom"/>
          </w:tcPr>
          <w:p w:rsidR="00BC5C92" w:rsidRPr="00EB00E8" w:rsidRDefault="00BC5C92" w:rsidP="006D321D">
            <w:pPr>
              <w:keepNext/>
              <w:jc w:val="both"/>
              <w:rPr>
                <w:sz w:val="20"/>
                <w:szCs w:val="20"/>
              </w:rPr>
            </w:pPr>
            <w:r w:rsidRPr="00EB00E8">
              <w:rPr>
                <w:sz w:val="20"/>
                <w:szCs w:val="20"/>
              </w:rPr>
              <w:t>0,06</w:t>
            </w:r>
          </w:p>
        </w:tc>
      </w:tr>
      <w:tr w:rsidR="00E66F29"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E66F29" w:rsidRPr="00EB00E8" w:rsidRDefault="00E66F29" w:rsidP="00D14BD5">
            <w:pPr>
              <w:jc w:val="both"/>
              <w:rPr>
                <w:sz w:val="20"/>
                <w:szCs w:val="20"/>
              </w:rPr>
            </w:pPr>
            <w:r w:rsidRPr="00EB00E8">
              <w:rPr>
                <w:sz w:val="20"/>
                <w:szCs w:val="20"/>
              </w:rPr>
              <w:t>Cuartil 1</w:t>
            </w:r>
          </w:p>
        </w:tc>
        <w:tc>
          <w:tcPr>
            <w:tcW w:w="2340" w:type="dxa"/>
            <w:tcBorders>
              <w:top w:val="single" w:sz="4" w:space="0" w:color="auto"/>
              <w:left w:val="nil"/>
              <w:bottom w:val="single" w:sz="4" w:space="0" w:color="auto"/>
              <w:right w:val="single" w:sz="4" w:space="0" w:color="auto"/>
            </w:tcBorders>
            <w:shd w:val="clear" w:color="auto" w:fill="FFFFFF"/>
            <w:noWrap/>
            <w:vAlign w:val="bottom"/>
          </w:tcPr>
          <w:p w:rsidR="00E66F29" w:rsidRPr="00EB00E8" w:rsidRDefault="00E66F29" w:rsidP="006D321D">
            <w:pPr>
              <w:keepNext/>
              <w:jc w:val="both"/>
              <w:rPr>
                <w:sz w:val="20"/>
                <w:szCs w:val="20"/>
              </w:rPr>
            </w:pPr>
            <w:r w:rsidRPr="00EB00E8">
              <w:rPr>
                <w:sz w:val="20"/>
                <w:szCs w:val="20"/>
              </w:rPr>
              <w:t>2,60</w:t>
            </w:r>
          </w:p>
        </w:tc>
      </w:tr>
      <w:tr w:rsidR="00E66F29" w:rsidRPr="00EB00E8" w:rsidTr="00030ADF">
        <w:trPr>
          <w:trHeight w:val="227"/>
          <w:jc w:val="center"/>
        </w:trPr>
        <w:tc>
          <w:tcPr>
            <w:tcW w:w="25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E66F29" w:rsidRPr="00EB00E8" w:rsidRDefault="00E66F29" w:rsidP="00D14BD5">
            <w:pPr>
              <w:jc w:val="both"/>
              <w:rPr>
                <w:sz w:val="20"/>
                <w:szCs w:val="20"/>
              </w:rPr>
            </w:pPr>
            <w:r w:rsidRPr="00EB00E8">
              <w:rPr>
                <w:sz w:val="20"/>
                <w:szCs w:val="20"/>
              </w:rPr>
              <w:t>Cuartil 3</w:t>
            </w:r>
          </w:p>
        </w:tc>
        <w:tc>
          <w:tcPr>
            <w:tcW w:w="2340" w:type="dxa"/>
            <w:tcBorders>
              <w:top w:val="single" w:sz="4" w:space="0" w:color="auto"/>
              <w:left w:val="nil"/>
              <w:bottom w:val="single" w:sz="4" w:space="0" w:color="auto"/>
              <w:right w:val="single" w:sz="4" w:space="0" w:color="auto"/>
            </w:tcBorders>
            <w:shd w:val="clear" w:color="auto" w:fill="FFFFFF"/>
            <w:noWrap/>
            <w:vAlign w:val="bottom"/>
          </w:tcPr>
          <w:p w:rsidR="00E66F29" w:rsidRPr="00EB00E8" w:rsidRDefault="00E66F29" w:rsidP="006D321D">
            <w:pPr>
              <w:keepNext/>
              <w:jc w:val="both"/>
              <w:rPr>
                <w:sz w:val="20"/>
                <w:szCs w:val="20"/>
              </w:rPr>
            </w:pPr>
            <w:r w:rsidRPr="00EB00E8">
              <w:rPr>
                <w:sz w:val="20"/>
                <w:szCs w:val="20"/>
              </w:rPr>
              <w:t>3,50</w:t>
            </w:r>
          </w:p>
        </w:tc>
      </w:tr>
    </w:tbl>
    <w:p w:rsidR="00BC5C92" w:rsidRPr="00B02EE0" w:rsidRDefault="006D321D" w:rsidP="002541CE">
      <w:pPr>
        <w:pStyle w:val="Descripcin"/>
        <w:jc w:val="center"/>
        <w:rPr>
          <w:sz w:val="20"/>
          <w:szCs w:val="20"/>
        </w:rPr>
      </w:pPr>
      <w:r>
        <w:br/>
      </w:r>
      <w:bookmarkStart w:id="263" w:name="_Ref326051305"/>
      <w:bookmarkStart w:id="264" w:name="_Toc326736251"/>
      <w:bookmarkStart w:id="265" w:name="_Toc434167468"/>
      <w:r>
        <w:t xml:space="preserve">Tabla </w:t>
      </w:r>
      <w:r w:rsidR="00B36DF0">
        <w:fldChar w:fldCharType="begin"/>
      </w:r>
      <w:r w:rsidR="009F0160">
        <w:instrText xml:space="preserve"> SEQ Tabla \* ARABIC </w:instrText>
      </w:r>
      <w:r w:rsidR="00B36DF0">
        <w:fldChar w:fldCharType="separate"/>
      </w:r>
      <w:r w:rsidR="00942356">
        <w:rPr>
          <w:noProof/>
        </w:rPr>
        <w:t>24</w:t>
      </w:r>
      <w:r w:rsidR="00B36DF0">
        <w:rPr>
          <w:noProof/>
        </w:rPr>
        <w:fldChar w:fldCharType="end"/>
      </w:r>
      <w:bookmarkEnd w:id="263"/>
      <w:r>
        <w:t xml:space="preserve"> : Resultados generales</w:t>
      </w:r>
      <w:bookmarkEnd w:id="264"/>
      <w:bookmarkEnd w:id="265"/>
    </w:p>
    <w:p w:rsidR="00E05B36" w:rsidRDefault="00E05B36" w:rsidP="00D14BD5">
      <w:pPr>
        <w:jc w:val="both"/>
      </w:pPr>
    </w:p>
    <w:p w:rsidR="00FD1C7A" w:rsidRPr="00C5571E" w:rsidRDefault="00FD1C7A" w:rsidP="00FD1C7A">
      <w:pPr>
        <w:jc w:val="both"/>
        <w:rPr>
          <w:color w:val="FF0000"/>
        </w:rPr>
      </w:pPr>
      <w:r w:rsidRPr="00846856">
        <w:t>Como</w:t>
      </w:r>
      <w:r w:rsidR="00B42677">
        <w:t xml:space="preserve"> se puede apreciar en la </w:t>
      </w:r>
      <w:r w:rsidR="009E1AA9" w:rsidRPr="009E1AA9">
        <w:rPr>
          <w:b/>
        </w:rPr>
        <w:t>[</w:t>
      </w:r>
      <w:r w:rsidR="00F447CA">
        <w:fldChar w:fldCharType="begin"/>
      </w:r>
      <w:r w:rsidR="00F447CA">
        <w:instrText xml:space="preserve"> REF  _Ref326051305 \h  \* MERGEFORMAT </w:instrText>
      </w:r>
      <w:r w:rsidR="00F447CA">
        <w:fldChar w:fldCharType="separate"/>
      </w:r>
      <w:r w:rsidR="00942356">
        <w:t xml:space="preserve">Tabla </w:t>
      </w:r>
      <w:r w:rsidR="00942356">
        <w:rPr>
          <w:noProof/>
        </w:rPr>
        <w:t>24</w:t>
      </w:r>
      <w:r w:rsidR="00F447CA">
        <w:fldChar w:fldCharType="end"/>
      </w:r>
      <w:r w:rsidR="009E1AA9" w:rsidRPr="009E1AA9">
        <w:rPr>
          <w:b/>
        </w:rPr>
        <w:t>]</w:t>
      </w:r>
      <w:r w:rsidR="00B42677">
        <w:rPr>
          <w:b/>
        </w:rPr>
        <w:t xml:space="preserve"> </w:t>
      </w:r>
      <w:r w:rsidR="00B42677">
        <w:t xml:space="preserve">de resultados generales, </w:t>
      </w:r>
      <w:r>
        <w:t>los valores de tendencia central del conjunto de datos recopilados se mueven en torno al valor 3 que corresponde al concepto “Medianamente”.  El promedio general que considera a todos los ítems de todas las encuestas es 3,09 lo que equivale a un “Medianamente”. La mediana de los datos corresponde a un 3,10 y la moda a un 2,9.</w:t>
      </w:r>
      <w:r w:rsidR="00B42677">
        <w:t xml:space="preserve"> </w:t>
      </w:r>
      <w:r w:rsidRPr="00B24268">
        <w:t>Considerando que</w:t>
      </w:r>
      <w:r>
        <w:t xml:space="preserve"> el valor esperado es (Bien) o (4) podemos decir entonces que </w:t>
      </w:r>
      <w:r w:rsidR="006D0EB7">
        <w:t xml:space="preserve">en promedio </w:t>
      </w:r>
      <w:r>
        <w:t xml:space="preserve">los estudiantes que ingresan a la Universidad de Playa Ancha a primer año, no tienen los conocimientos y manejo deseado en el ámbito de las tics.  Esta falencia se sumaría a otras existentes en Matemáticas y Lenguaje como se ha encontrado en otras investigaciones realizadas en la Universidad. </w:t>
      </w:r>
      <w:sdt>
        <w:sdtPr>
          <w:id w:val="420194490"/>
          <w:citation/>
        </w:sdtPr>
        <w:sdtEndPr/>
        <w:sdtContent>
          <w:r w:rsidR="00B36DF0">
            <w:fldChar w:fldCharType="begin"/>
          </w:r>
          <w:r w:rsidR="00B42677">
            <w:rPr>
              <w:lang w:val="es-CL"/>
            </w:rPr>
            <w:instrText xml:space="preserve"> CITATION UPL07 \l 13322 </w:instrText>
          </w:r>
          <w:r w:rsidR="00B36DF0">
            <w:fldChar w:fldCharType="separate"/>
          </w:r>
          <w:r w:rsidR="00BE12F4" w:rsidRPr="00BE12F4">
            <w:rPr>
              <w:noProof/>
              <w:lang w:val="es-CL"/>
            </w:rPr>
            <w:t>(UPLA, 2007)</w:t>
          </w:r>
          <w:r w:rsidR="00B36DF0">
            <w:fldChar w:fldCharType="end"/>
          </w:r>
        </w:sdtContent>
      </w:sdt>
      <w:r w:rsidR="00B42677">
        <w:t xml:space="preserve"> </w:t>
      </w:r>
      <w:sdt>
        <w:sdtPr>
          <w:id w:val="420194491"/>
          <w:citation/>
        </w:sdtPr>
        <w:sdtEndPr/>
        <w:sdtContent>
          <w:r w:rsidR="00B36DF0">
            <w:fldChar w:fldCharType="begin"/>
          </w:r>
          <w:r w:rsidR="00B42677">
            <w:rPr>
              <w:lang w:val="es-CL"/>
            </w:rPr>
            <w:instrText xml:space="preserve"> CITATION UPL1 \l 13322 </w:instrText>
          </w:r>
          <w:r w:rsidR="00B36DF0">
            <w:fldChar w:fldCharType="separate"/>
          </w:r>
          <w:r w:rsidR="00BE12F4" w:rsidRPr="00BE12F4">
            <w:rPr>
              <w:noProof/>
              <w:lang w:val="es-CL"/>
            </w:rPr>
            <w:t>(UPLA, 2008)</w:t>
          </w:r>
          <w:r w:rsidR="00B36DF0">
            <w:fldChar w:fldCharType="end"/>
          </w:r>
        </w:sdtContent>
      </w:sdt>
    </w:p>
    <w:p w:rsidR="00FD1C7A" w:rsidRDefault="00FD1C7A" w:rsidP="00FD1C7A">
      <w:pPr>
        <w:jc w:val="both"/>
      </w:pPr>
    </w:p>
    <w:p w:rsidR="00FD1C7A" w:rsidRDefault="00FD1C7A" w:rsidP="00FD1C7A">
      <w:pPr>
        <w:jc w:val="both"/>
      </w:pPr>
      <w:r>
        <w:lastRenderedPageBreak/>
        <w:t>Este resultado general no implica que los estudiantes que ingresan a primer año a la Universidad de Playa Ancha tengan una evaluación cercana a Medianamente en todos los ámbitos que se han considerado en la encuesta.  Es probable que a pesar de este resultado existan una o más dimensiones de las evaluadas con un puntaje 4 (Bien) o más cercano a este valor que a (Medianamente).</w:t>
      </w:r>
    </w:p>
    <w:p w:rsidR="00FD1C7A" w:rsidRDefault="00FD1C7A" w:rsidP="00FD1C7A">
      <w:pPr>
        <w:jc w:val="both"/>
      </w:pPr>
    </w:p>
    <w:p w:rsidR="00FD1C7A" w:rsidRDefault="00FD1C7A" w:rsidP="00D14BD5">
      <w:pPr>
        <w:jc w:val="both"/>
      </w:pPr>
    </w:p>
    <w:p w:rsidR="00FD1C7A" w:rsidRDefault="00FD1C7A" w:rsidP="00D14BD5">
      <w:pPr>
        <w:jc w:val="both"/>
      </w:pPr>
    </w:p>
    <w:p w:rsidR="007821CF" w:rsidRDefault="00D16565" w:rsidP="007821CF">
      <w:pPr>
        <w:keepNext/>
        <w:jc w:val="center"/>
      </w:pPr>
      <w:r w:rsidRPr="00D16565">
        <w:rPr>
          <w:noProof/>
          <w:lang w:val="es-US" w:eastAsia="es-US"/>
        </w:rPr>
        <w:drawing>
          <wp:inline distT="0" distB="0" distL="0" distR="0">
            <wp:extent cx="4610555" cy="2784143"/>
            <wp:effectExtent l="19050" t="0" r="18595" b="0"/>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821CF">
        <w:br/>
      </w:r>
    </w:p>
    <w:p w:rsidR="00D16565" w:rsidRDefault="007821CF" w:rsidP="007821CF">
      <w:pPr>
        <w:pStyle w:val="Descripcin"/>
        <w:jc w:val="center"/>
      </w:pPr>
      <w:bookmarkStart w:id="266" w:name="_Ref326057969"/>
      <w:bookmarkStart w:id="267" w:name="_Toc434167507"/>
      <w:r>
        <w:t xml:space="preserve">Grafico </w:t>
      </w:r>
      <w:r w:rsidR="00B36DF0">
        <w:fldChar w:fldCharType="begin"/>
      </w:r>
      <w:r>
        <w:instrText xml:space="preserve"> SEQ Grafico \* ARABIC </w:instrText>
      </w:r>
      <w:r w:rsidR="00B36DF0">
        <w:fldChar w:fldCharType="separate"/>
      </w:r>
      <w:r w:rsidR="00942356">
        <w:rPr>
          <w:noProof/>
        </w:rPr>
        <w:t>3</w:t>
      </w:r>
      <w:r w:rsidR="00B36DF0">
        <w:fldChar w:fldCharType="end"/>
      </w:r>
      <w:bookmarkEnd w:id="266"/>
      <w:r>
        <w:t>: Resultados generales del estudio.</w:t>
      </w:r>
      <w:bookmarkEnd w:id="267"/>
    </w:p>
    <w:p w:rsidR="00FD1C7A" w:rsidRDefault="00030ADF" w:rsidP="00FD1C7A">
      <w:pPr>
        <w:jc w:val="both"/>
      </w:pPr>
      <w:r>
        <w:t>En el</w:t>
      </w:r>
      <w:r w:rsidR="00B42677">
        <w:t xml:space="preserve"> </w:t>
      </w:r>
      <w:r w:rsidR="009E1AA9" w:rsidRPr="009E1AA9">
        <w:rPr>
          <w:b/>
        </w:rPr>
        <w:t>[</w:t>
      </w:r>
      <w:r w:rsidR="00F447CA">
        <w:fldChar w:fldCharType="begin"/>
      </w:r>
      <w:r w:rsidR="00F447CA">
        <w:instrText xml:space="preserve"> REF  _Ref326057969 \h  \* MERGEFORMAT </w:instrText>
      </w:r>
      <w:r w:rsidR="00F447CA">
        <w:fldChar w:fldCharType="separate"/>
      </w:r>
      <w:r w:rsidR="00942356">
        <w:t>Grafico 3</w:t>
      </w:r>
      <w:r w:rsidR="00F447CA">
        <w:fldChar w:fldCharType="end"/>
      </w:r>
      <w:r w:rsidR="009E1AA9" w:rsidRPr="009E1AA9">
        <w:rPr>
          <w:b/>
        </w:rPr>
        <w:t xml:space="preserve">] </w:t>
      </w:r>
      <w:r w:rsidR="00FD1C7A">
        <w:t>se aprecia claramente cómo el</w:t>
      </w:r>
      <w:r w:rsidR="00B42677">
        <w:t xml:space="preserve"> </w:t>
      </w:r>
      <w:r w:rsidR="00FD1C7A">
        <w:t>50</w:t>
      </w:r>
      <w:r>
        <w:t>%</w:t>
      </w:r>
      <w:r w:rsidR="00FD1C7A">
        <w:t xml:space="preserve"> de los resultados se agrupan entre los valores 2,6 que corresponde al cuartil 1 y 3,5 que corresponde al cuartil 3. Po</w:t>
      </w:r>
      <w:r>
        <w:t xml:space="preserve">r otra parte se aprecia que el </w:t>
      </w:r>
      <w:r w:rsidR="00B42677">
        <w:t>50</w:t>
      </w:r>
      <w:r>
        <w:t>%</w:t>
      </w:r>
      <w:r w:rsidR="00FD1C7A">
        <w:t xml:space="preserve"> de los datos se encuentran levemente cargados hacia el puntaje </w:t>
      </w:r>
      <w:r>
        <w:t>superior</w:t>
      </w:r>
      <w:r w:rsidR="00FD1C7A">
        <w:t xml:space="preserve"> lo que implica que a pesar que los datos se concentran alrededor del valor 3 (Medianamente) hay un leve corrimiento hacia el valor 4 (Bien).  Lo anterior lo confirma la posición de la mediana en el valor 3,1. De todas formas el gráfi</w:t>
      </w:r>
      <w:r>
        <w:t xml:space="preserve">co muestra con claridad que el </w:t>
      </w:r>
      <w:r w:rsidR="00FD1C7A">
        <w:t>75</w:t>
      </w:r>
      <w:r>
        <w:t>%</w:t>
      </w:r>
      <w:r w:rsidR="00FD1C7A">
        <w:t xml:space="preserve"> de los resultados se encuentran por debajo del valor 4 que corresponde al concepto “Bien”.</w:t>
      </w:r>
    </w:p>
    <w:p w:rsidR="00E66F29" w:rsidRDefault="00E66F29" w:rsidP="00D14BD5">
      <w:pPr>
        <w:jc w:val="both"/>
      </w:pPr>
    </w:p>
    <w:p w:rsidR="00FD1C7A" w:rsidRDefault="00FD1C7A">
      <w:pPr>
        <w:rPr>
          <w:rFonts w:ascii="Arial" w:hAnsi="Arial" w:cs="Arial"/>
          <w:b/>
          <w:bCs/>
          <w:sz w:val="26"/>
          <w:szCs w:val="26"/>
        </w:rPr>
      </w:pPr>
      <w:r>
        <w:br w:type="page"/>
      </w:r>
    </w:p>
    <w:p w:rsidR="00846856" w:rsidRPr="00973A53" w:rsidRDefault="00973A53" w:rsidP="00973A53">
      <w:pPr>
        <w:pStyle w:val="Ttulo3"/>
      </w:pPr>
      <w:bookmarkStart w:id="268" w:name="_Toc431920110"/>
      <w:bookmarkStart w:id="269" w:name="_Toc431921707"/>
      <w:bookmarkStart w:id="270" w:name="_Toc437440280"/>
      <w:r w:rsidRPr="00973A53">
        <w:lastRenderedPageBreak/>
        <w:t xml:space="preserve">5.1.1 </w:t>
      </w:r>
      <w:r w:rsidR="00E66F29" w:rsidRPr="00973A53">
        <w:t>Distribución de las frecuencias de las respuestas totales.</w:t>
      </w:r>
      <w:bookmarkEnd w:id="268"/>
      <w:bookmarkEnd w:id="269"/>
      <w:bookmarkEnd w:id="270"/>
    </w:p>
    <w:p w:rsidR="00A84AEC" w:rsidRDefault="00A84AEC" w:rsidP="00A84AEC"/>
    <w:p w:rsidR="00A84AEC" w:rsidRDefault="009D1A0C" w:rsidP="00C46588">
      <w:pPr>
        <w:jc w:val="both"/>
      </w:pPr>
      <w:r>
        <w:t xml:space="preserve">El total de respuestas y su distribución según el concepto seleccionado de la escala de Likert propuesta para contestar el instrumento se muestran en la </w:t>
      </w:r>
      <w:r w:rsidR="009E1AA9" w:rsidRPr="009E1AA9">
        <w:rPr>
          <w:b/>
        </w:rPr>
        <w:t>[</w:t>
      </w:r>
      <w:r w:rsidR="00F447CA">
        <w:fldChar w:fldCharType="begin"/>
      </w:r>
      <w:r w:rsidR="00F447CA">
        <w:instrText xml:space="preserve"> REF  _Ref326058154 \h  \* MERGEFORMAT </w:instrText>
      </w:r>
      <w:r w:rsidR="00F447CA">
        <w:fldChar w:fldCharType="separate"/>
      </w:r>
      <w:r w:rsidR="00942356">
        <w:t xml:space="preserve">Tabla </w:t>
      </w:r>
      <w:r w:rsidR="00942356">
        <w:rPr>
          <w:noProof/>
        </w:rPr>
        <w:t>25</w:t>
      </w:r>
      <w:r w:rsidR="00F447CA">
        <w:fldChar w:fldCharType="end"/>
      </w:r>
      <w:r w:rsidR="009E1AA9" w:rsidRPr="009E1AA9">
        <w:rPr>
          <w:b/>
        </w:rPr>
        <w:t>]</w:t>
      </w:r>
      <w:r w:rsidRPr="009E1AA9">
        <w:rPr>
          <w:b/>
        </w:rPr>
        <w:t>.</w:t>
      </w:r>
    </w:p>
    <w:p w:rsidR="00A84AEC" w:rsidRDefault="00A84AEC" w:rsidP="00A84AEC"/>
    <w:tbl>
      <w:tblPr>
        <w:tblStyle w:val="Tablaconcuadrcula"/>
        <w:tblW w:w="0" w:type="auto"/>
        <w:tblInd w:w="1548" w:type="dxa"/>
        <w:tblLook w:val="04A0" w:firstRow="1" w:lastRow="0" w:firstColumn="1" w:lastColumn="0" w:noHBand="0" w:noVBand="1"/>
      </w:tblPr>
      <w:tblGrid>
        <w:gridCol w:w="2160"/>
        <w:gridCol w:w="1710"/>
        <w:gridCol w:w="1710"/>
      </w:tblGrid>
      <w:tr w:rsidR="00A84AEC" w:rsidRPr="00EB00E8" w:rsidTr="00C46588">
        <w:tc>
          <w:tcPr>
            <w:tcW w:w="5580" w:type="dxa"/>
            <w:gridSpan w:val="3"/>
            <w:shd w:val="clear" w:color="auto" w:fill="8DB3E2" w:themeFill="text2" w:themeFillTint="66"/>
          </w:tcPr>
          <w:p w:rsidR="00A84AEC" w:rsidRPr="00EB00E8" w:rsidRDefault="00A84AEC" w:rsidP="00A84AEC">
            <w:pPr>
              <w:jc w:val="center"/>
              <w:rPr>
                <w:sz w:val="20"/>
                <w:szCs w:val="20"/>
              </w:rPr>
            </w:pPr>
            <w:r w:rsidRPr="00EB00E8">
              <w:rPr>
                <w:b/>
                <w:sz w:val="20"/>
                <w:szCs w:val="20"/>
              </w:rPr>
              <w:t>Distribución del total de respuestas</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b/>
                <w:sz w:val="20"/>
                <w:szCs w:val="20"/>
              </w:rPr>
            </w:pPr>
            <w:r w:rsidRPr="00EB00E8">
              <w:rPr>
                <w:b/>
                <w:sz w:val="20"/>
                <w:szCs w:val="20"/>
              </w:rPr>
              <w:t>Opciones</w:t>
            </w:r>
          </w:p>
        </w:tc>
        <w:tc>
          <w:tcPr>
            <w:tcW w:w="1710" w:type="dxa"/>
            <w:shd w:val="clear" w:color="auto" w:fill="C6D9F1" w:themeFill="text2" w:themeFillTint="33"/>
            <w:vAlign w:val="bottom"/>
          </w:tcPr>
          <w:p w:rsidR="009D1A0C" w:rsidRPr="00EB00E8" w:rsidRDefault="009D1A0C" w:rsidP="00A84AEC">
            <w:pPr>
              <w:jc w:val="center"/>
              <w:rPr>
                <w:b/>
                <w:sz w:val="20"/>
                <w:szCs w:val="20"/>
              </w:rPr>
            </w:pPr>
            <w:r w:rsidRPr="00EB00E8">
              <w:rPr>
                <w:b/>
                <w:sz w:val="20"/>
                <w:szCs w:val="20"/>
              </w:rPr>
              <w:t>Total</w:t>
            </w:r>
          </w:p>
        </w:tc>
        <w:tc>
          <w:tcPr>
            <w:tcW w:w="1710" w:type="dxa"/>
            <w:shd w:val="clear" w:color="auto" w:fill="C6D9F1" w:themeFill="text2" w:themeFillTint="33"/>
          </w:tcPr>
          <w:p w:rsidR="009D1A0C" w:rsidRPr="00EB00E8" w:rsidRDefault="009D1A0C" w:rsidP="00A84AEC">
            <w:pPr>
              <w:jc w:val="center"/>
              <w:rPr>
                <w:b/>
                <w:sz w:val="20"/>
                <w:szCs w:val="20"/>
              </w:rPr>
            </w:pPr>
            <w:r w:rsidRPr="00EB00E8">
              <w:rPr>
                <w:b/>
                <w:sz w:val="20"/>
                <w:szCs w:val="20"/>
              </w:rPr>
              <w:t>%</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sz w:val="20"/>
                <w:szCs w:val="20"/>
              </w:rPr>
            </w:pPr>
            <w:r w:rsidRPr="00EB00E8">
              <w:rPr>
                <w:sz w:val="20"/>
                <w:szCs w:val="20"/>
              </w:rPr>
              <w:t>(1) Nada</w:t>
            </w:r>
          </w:p>
        </w:tc>
        <w:tc>
          <w:tcPr>
            <w:tcW w:w="1710" w:type="dxa"/>
            <w:vAlign w:val="bottom"/>
          </w:tcPr>
          <w:p w:rsidR="009D1A0C" w:rsidRPr="00EB00E8" w:rsidRDefault="009D1A0C" w:rsidP="00A84AEC">
            <w:pPr>
              <w:jc w:val="center"/>
              <w:rPr>
                <w:sz w:val="20"/>
                <w:szCs w:val="20"/>
              </w:rPr>
            </w:pPr>
            <w:r w:rsidRPr="00EB00E8">
              <w:rPr>
                <w:sz w:val="20"/>
                <w:szCs w:val="20"/>
              </w:rPr>
              <w:t>3478</w:t>
            </w:r>
          </w:p>
        </w:tc>
        <w:tc>
          <w:tcPr>
            <w:tcW w:w="1710" w:type="dxa"/>
          </w:tcPr>
          <w:p w:rsidR="009D1A0C" w:rsidRPr="00EB00E8" w:rsidRDefault="009A6E36" w:rsidP="009A6E36">
            <w:pPr>
              <w:jc w:val="center"/>
              <w:rPr>
                <w:sz w:val="20"/>
                <w:szCs w:val="20"/>
              </w:rPr>
            </w:pPr>
            <w:r w:rsidRPr="00EB00E8">
              <w:rPr>
                <w:sz w:val="20"/>
                <w:szCs w:val="20"/>
              </w:rPr>
              <w:t>14</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sz w:val="20"/>
                <w:szCs w:val="20"/>
              </w:rPr>
            </w:pPr>
            <w:r w:rsidRPr="00EB00E8">
              <w:rPr>
                <w:sz w:val="20"/>
                <w:szCs w:val="20"/>
              </w:rPr>
              <w:t>(2) Casi Nada</w:t>
            </w:r>
          </w:p>
        </w:tc>
        <w:tc>
          <w:tcPr>
            <w:tcW w:w="1710" w:type="dxa"/>
            <w:vAlign w:val="bottom"/>
          </w:tcPr>
          <w:p w:rsidR="009D1A0C" w:rsidRPr="00EB00E8" w:rsidRDefault="009D1A0C" w:rsidP="00A84AEC">
            <w:pPr>
              <w:jc w:val="center"/>
              <w:rPr>
                <w:sz w:val="20"/>
                <w:szCs w:val="20"/>
              </w:rPr>
            </w:pPr>
            <w:r w:rsidRPr="00EB00E8">
              <w:rPr>
                <w:sz w:val="20"/>
                <w:szCs w:val="20"/>
              </w:rPr>
              <w:t>4565</w:t>
            </w:r>
          </w:p>
        </w:tc>
        <w:tc>
          <w:tcPr>
            <w:tcW w:w="1710" w:type="dxa"/>
          </w:tcPr>
          <w:p w:rsidR="009D1A0C" w:rsidRPr="00EB00E8" w:rsidRDefault="009A6E36" w:rsidP="00A84AEC">
            <w:pPr>
              <w:jc w:val="center"/>
              <w:rPr>
                <w:sz w:val="20"/>
                <w:szCs w:val="20"/>
              </w:rPr>
            </w:pPr>
            <w:r w:rsidRPr="00EB00E8">
              <w:rPr>
                <w:sz w:val="20"/>
                <w:szCs w:val="20"/>
              </w:rPr>
              <w:t>18</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sz w:val="20"/>
                <w:szCs w:val="20"/>
              </w:rPr>
            </w:pPr>
            <w:r w:rsidRPr="00EB00E8">
              <w:rPr>
                <w:sz w:val="20"/>
                <w:szCs w:val="20"/>
              </w:rPr>
              <w:t>(3) Medianamente</w:t>
            </w:r>
          </w:p>
        </w:tc>
        <w:tc>
          <w:tcPr>
            <w:tcW w:w="1710" w:type="dxa"/>
            <w:vAlign w:val="bottom"/>
          </w:tcPr>
          <w:p w:rsidR="009D1A0C" w:rsidRPr="00EB00E8" w:rsidRDefault="009D1A0C" w:rsidP="00A84AEC">
            <w:pPr>
              <w:jc w:val="center"/>
              <w:rPr>
                <w:sz w:val="20"/>
                <w:szCs w:val="20"/>
              </w:rPr>
            </w:pPr>
            <w:r w:rsidRPr="00EB00E8">
              <w:rPr>
                <w:sz w:val="20"/>
                <w:szCs w:val="20"/>
              </w:rPr>
              <w:t>7501</w:t>
            </w:r>
          </w:p>
        </w:tc>
        <w:tc>
          <w:tcPr>
            <w:tcW w:w="1710" w:type="dxa"/>
          </w:tcPr>
          <w:p w:rsidR="009D1A0C" w:rsidRPr="00EB00E8" w:rsidRDefault="009A6E36" w:rsidP="00A84AEC">
            <w:pPr>
              <w:jc w:val="center"/>
              <w:rPr>
                <w:sz w:val="20"/>
                <w:szCs w:val="20"/>
              </w:rPr>
            </w:pPr>
            <w:r w:rsidRPr="00EB00E8">
              <w:rPr>
                <w:sz w:val="20"/>
                <w:szCs w:val="20"/>
              </w:rPr>
              <w:t>30</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sz w:val="20"/>
                <w:szCs w:val="20"/>
              </w:rPr>
            </w:pPr>
            <w:r w:rsidRPr="00EB00E8">
              <w:rPr>
                <w:sz w:val="20"/>
                <w:szCs w:val="20"/>
              </w:rPr>
              <w:t>(4) Bien</w:t>
            </w:r>
          </w:p>
        </w:tc>
        <w:tc>
          <w:tcPr>
            <w:tcW w:w="1710" w:type="dxa"/>
            <w:vAlign w:val="bottom"/>
          </w:tcPr>
          <w:p w:rsidR="009D1A0C" w:rsidRPr="00EB00E8" w:rsidRDefault="009D1A0C" w:rsidP="00A84AEC">
            <w:pPr>
              <w:jc w:val="center"/>
              <w:rPr>
                <w:sz w:val="20"/>
                <w:szCs w:val="20"/>
              </w:rPr>
            </w:pPr>
            <w:r w:rsidRPr="00EB00E8">
              <w:rPr>
                <w:sz w:val="20"/>
                <w:szCs w:val="20"/>
              </w:rPr>
              <w:t>5188</w:t>
            </w:r>
          </w:p>
        </w:tc>
        <w:tc>
          <w:tcPr>
            <w:tcW w:w="1710" w:type="dxa"/>
          </w:tcPr>
          <w:p w:rsidR="009D1A0C" w:rsidRPr="00EB00E8" w:rsidRDefault="009A6E36" w:rsidP="00A84AEC">
            <w:pPr>
              <w:jc w:val="center"/>
              <w:rPr>
                <w:sz w:val="20"/>
                <w:szCs w:val="20"/>
              </w:rPr>
            </w:pPr>
            <w:r w:rsidRPr="00EB00E8">
              <w:rPr>
                <w:sz w:val="20"/>
                <w:szCs w:val="20"/>
              </w:rPr>
              <w:t>21</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sz w:val="20"/>
                <w:szCs w:val="20"/>
              </w:rPr>
            </w:pPr>
            <w:r w:rsidRPr="00EB00E8">
              <w:rPr>
                <w:sz w:val="20"/>
                <w:szCs w:val="20"/>
              </w:rPr>
              <w:t>(5) Muy Bien</w:t>
            </w:r>
          </w:p>
        </w:tc>
        <w:tc>
          <w:tcPr>
            <w:tcW w:w="1710" w:type="dxa"/>
            <w:vAlign w:val="bottom"/>
          </w:tcPr>
          <w:p w:rsidR="009D1A0C" w:rsidRPr="00EB00E8" w:rsidRDefault="009D1A0C" w:rsidP="009D1A0C">
            <w:pPr>
              <w:keepNext/>
              <w:jc w:val="center"/>
              <w:rPr>
                <w:sz w:val="20"/>
                <w:szCs w:val="20"/>
              </w:rPr>
            </w:pPr>
            <w:r w:rsidRPr="00EB00E8">
              <w:rPr>
                <w:sz w:val="20"/>
                <w:szCs w:val="20"/>
              </w:rPr>
              <w:t>4378</w:t>
            </w:r>
          </w:p>
        </w:tc>
        <w:tc>
          <w:tcPr>
            <w:tcW w:w="1710" w:type="dxa"/>
          </w:tcPr>
          <w:p w:rsidR="009D1A0C" w:rsidRPr="00EB00E8" w:rsidRDefault="009A6E36" w:rsidP="009D1A0C">
            <w:pPr>
              <w:keepNext/>
              <w:jc w:val="center"/>
              <w:rPr>
                <w:sz w:val="20"/>
                <w:szCs w:val="20"/>
              </w:rPr>
            </w:pPr>
            <w:r w:rsidRPr="00EB00E8">
              <w:rPr>
                <w:sz w:val="20"/>
                <w:szCs w:val="20"/>
              </w:rPr>
              <w:t>17</w:t>
            </w:r>
          </w:p>
        </w:tc>
      </w:tr>
      <w:tr w:rsidR="009D1A0C" w:rsidRPr="00EB00E8" w:rsidTr="00C46588">
        <w:tc>
          <w:tcPr>
            <w:tcW w:w="2160" w:type="dxa"/>
            <w:shd w:val="clear" w:color="auto" w:fill="C6D9F1" w:themeFill="text2" w:themeFillTint="33"/>
            <w:vAlign w:val="bottom"/>
          </w:tcPr>
          <w:p w:rsidR="009D1A0C" w:rsidRPr="00EB00E8" w:rsidRDefault="009D1A0C" w:rsidP="00A84AEC">
            <w:pPr>
              <w:jc w:val="both"/>
              <w:rPr>
                <w:b/>
                <w:sz w:val="20"/>
                <w:szCs w:val="20"/>
              </w:rPr>
            </w:pPr>
            <w:r w:rsidRPr="00EB00E8">
              <w:rPr>
                <w:b/>
                <w:sz w:val="20"/>
                <w:szCs w:val="20"/>
              </w:rPr>
              <w:t>Total</w:t>
            </w:r>
          </w:p>
        </w:tc>
        <w:tc>
          <w:tcPr>
            <w:tcW w:w="1710" w:type="dxa"/>
            <w:shd w:val="clear" w:color="auto" w:fill="C6D9F1" w:themeFill="text2" w:themeFillTint="33"/>
            <w:vAlign w:val="bottom"/>
          </w:tcPr>
          <w:p w:rsidR="009D1A0C" w:rsidRPr="00EB00E8" w:rsidRDefault="009D1A0C" w:rsidP="009D1A0C">
            <w:pPr>
              <w:keepNext/>
              <w:jc w:val="center"/>
              <w:rPr>
                <w:b/>
                <w:sz w:val="20"/>
                <w:szCs w:val="20"/>
              </w:rPr>
            </w:pPr>
            <w:r w:rsidRPr="00EB00E8">
              <w:rPr>
                <w:b/>
                <w:sz w:val="20"/>
                <w:szCs w:val="20"/>
              </w:rPr>
              <w:t>25110</w:t>
            </w:r>
          </w:p>
        </w:tc>
        <w:tc>
          <w:tcPr>
            <w:tcW w:w="1710" w:type="dxa"/>
            <w:shd w:val="clear" w:color="auto" w:fill="C6D9F1" w:themeFill="text2" w:themeFillTint="33"/>
          </w:tcPr>
          <w:p w:rsidR="009D1A0C" w:rsidRPr="00EB00E8" w:rsidRDefault="009A6E36" w:rsidP="009D1A0C">
            <w:pPr>
              <w:keepNext/>
              <w:jc w:val="center"/>
              <w:rPr>
                <w:b/>
                <w:sz w:val="20"/>
                <w:szCs w:val="20"/>
              </w:rPr>
            </w:pPr>
            <w:r w:rsidRPr="00EB00E8">
              <w:rPr>
                <w:b/>
                <w:sz w:val="20"/>
                <w:szCs w:val="20"/>
              </w:rPr>
              <w:t>100,0</w:t>
            </w:r>
          </w:p>
        </w:tc>
      </w:tr>
    </w:tbl>
    <w:p w:rsidR="00A84AEC" w:rsidRDefault="009D1A0C" w:rsidP="009D1A0C">
      <w:pPr>
        <w:pStyle w:val="Descripcin"/>
        <w:jc w:val="center"/>
      </w:pPr>
      <w:r>
        <w:br/>
      </w:r>
      <w:bookmarkStart w:id="271" w:name="_Ref326058154"/>
      <w:bookmarkStart w:id="272" w:name="_Toc326736252"/>
      <w:bookmarkStart w:id="273" w:name="_Toc434167469"/>
      <w:r>
        <w:t xml:space="preserve">Tabla </w:t>
      </w:r>
      <w:r w:rsidR="00B36DF0">
        <w:fldChar w:fldCharType="begin"/>
      </w:r>
      <w:r w:rsidR="009F0160">
        <w:instrText xml:space="preserve"> SEQ Tabla \* ARABIC </w:instrText>
      </w:r>
      <w:r w:rsidR="00B36DF0">
        <w:fldChar w:fldCharType="separate"/>
      </w:r>
      <w:r w:rsidR="00942356">
        <w:rPr>
          <w:noProof/>
        </w:rPr>
        <w:t>25</w:t>
      </w:r>
      <w:r w:rsidR="00B36DF0">
        <w:rPr>
          <w:noProof/>
        </w:rPr>
        <w:fldChar w:fldCharType="end"/>
      </w:r>
      <w:bookmarkEnd w:id="271"/>
      <w:r>
        <w:t xml:space="preserve"> : Distribución del total de respuestas</w:t>
      </w:r>
      <w:bookmarkEnd w:id="272"/>
      <w:bookmarkEnd w:id="273"/>
    </w:p>
    <w:p w:rsidR="00A84AEC" w:rsidRDefault="00A84AEC" w:rsidP="00A84AEC"/>
    <w:p w:rsidR="009A6E36" w:rsidRDefault="009D1A0C" w:rsidP="009D1A0C">
      <w:pPr>
        <w:jc w:val="both"/>
      </w:pPr>
      <w:r>
        <w:t>La</w:t>
      </w:r>
      <w:r w:rsidR="009A6E36">
        <w:t>s</w:t>
      </w:r>
      <w:r>
        <w:t xml:space="preserve"> frecuencia de respuestas para las diferentes opciones como se aprecia en la </w:t>
      </w:r>
      <w:r w:rsidR="009E1AA9" w:rsidRPr="009E1AA9">
        <w:rPr>
          <w:b/>
        </w:rPr>
        <w:t>[</w:t>
      </w:r>
      <w:r w:rsidR="00F447CA">
        <w:fldChar w:fldCharType="begin"/>
      </w:r>
      <w:r w:rsidR="00F447CA">
        <w:instrText xml:space="preserve"> REF  _Ref326058154 \h  \* MERGEFORMAT </w:instrText>
      </w:r>
      <w:r w:rsidR="00F447CA">
        <w:fldChar w:fldCharType="separate"/>
      </w:r>
      <w:r w:rsidR="00942356">
        <w:t xml:space="preserve">Tabla </w:t>
      </w:r>
      <w:r w:rsidR="00942356">
        <w:rPr>
          <w:noProof/>
        </w:rPr>
        <w:t>25</w:t>
      </w:r>
      <w:r w:rsidR="00F447CA">
        <w:fldChar w:fldCharType="end"/>
      </w:r>
      <w:r w:rsidR="009E1AA9" w:rsidRPr="009E1AA9">
        <w:rPr>
          <w:b/>
        </w:rPr>
        <w:t>]</w:t>
      </w:r>
      <w:r w:rsidR="00127B5F">
        <w:rPr>
          <w:b/>
        </w:rPr>
        <w:t xml:space="preserve"> </w:t>
      </w:r>
      <w:r>
        <w:t>se distribuyen prácticamente en forma normal en torno a la media 3,09.  La frecuencia más alta corresponde al concepto “</w:t>
      </w:r>
      <w:r w:rsidR="009A6E36">
        <w:t>Medianamente”</w:t>
      </w:r>
      <w:r w:rsidR="00C46588">
        <w:t>,  que acumula 7</w:t>
      </w:r>
      <w:r>
        <w:t xml:space="preserve">501 </w:t>
      </w:r>
      <w:r w:rsidR="00FD1C7A">
        <w:t xml:space="preserve">respuestas </w:t>
      </w:r>
      <w:r>
        <w:t xml:space="preserve">que corresponde al </w:t>
      </w:r>
      <w:r w:rsidR="009A6E36">
        <w:t>30</w:t>
      </w:r>
      <w:r w:rsidR="00C46588">
        <w:t>%</w:t>
      </w:r>
      <w:r w:rsidR="009A6E36">
        <w:t>. Bajo el valor “Medianamente”</w:t>
      </w:r>
      <w:r w:rsidR="00C46588">
        <w:t xml:space="preserve"> tenemos el </w:t>
      </w:r>
      <w:r w:rsidR="000F2CD3">
        <w:t>32</w:t>
      </w:r>
      <w:r w:rsidR="00C46588">
        <w:t>%</w:t>
      </w:r>
      <w:r w:rsidR="009A6E36">
        <w:t xml:space="preserve"> de las respuestas y sobre </w:t>
      </w:r>
      <w:r w:rsidR="00C46588">
        <w:t xml:space="preserve">el concepto “Medianamente” un  </w:t>
      </w:r>
      <w:r w:rsidR="009A6E36">
        <w:t>3</w:t>
      </w:r>
      <w:r w:rsidR="000F2CD3">
        <w:t>8</w:t>
      </w:r>
      <w:r w:rsidR="00C46588">
        <w:t>%</w:t>
      </w:r>
      <w:r w:rsidR="009A6E36">
        <w:t>.</w:t>
      </w:r>
    </w:p>
    <w:p w:rsidR="009A6E36" w:rsidRDefault="009A6E36" w:rsidP="009D1A0C">
      <w:pPr>
        <w:jc w:val="both"/>
      </w:pPr>
    </w:p>
    <w:p w:rsidR="009D1A0C" w:rsidRDefault="009D1A0C" w:rsidP="009D1A0C">
      <w:pPr>
        <w:jc w:val="both"/>
      </w:pPr>
    </w:p>
    <w:p w:rsidR="00A84AEC" w:rsidRPr="00A84AEC" w:rsidRDefault="00A84AEC" w:rsidP="00A84AEC"/>
    <w:p w:rsidR="001C2B55" w:rsidRDefault="00394729" w:rsidP="001C2B55">
      <w:pPr>
        <w:keepNext/>
        <w:jc w:val="center"/>
      </w:pPr>
      <w:r>
        <w:rPr>
          <w:noProof/>
          <w:lang w:val="es-US" w:eastAsia="es-US"/>
        </w:rPr>
        <w:drawing>
          <wp:inline distT="0" distB="0" distL="0" distR="0">
            <wp:extent cx="4613707" cy="2852928"/>
            <wp:effectExtent l="19050" t="0" r="15443" b="4572"/>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1C2B55">
        <w:br/>
      </w:r>
    </w:p>
    <w:p w:rsidR="001C2B55" w:rsidRDefault="001C2B55" w:rsidP="001C2B55">
      <w:pPr>
        <w:pStyle w:val="Descripcin"/>
        <w:jc w:val="center"/>
      </w:pPr>
      <w:bookmarkStart w:id="274" w:name="_Ref326058249"/>
      <w:bookmarkStart w:id="275" w:name="_Toc434167508"/>
      <w:r>
        <w:t xml:space="preserve">Grafico </w:t>
      </w:r>
      <w:r w:rsidR="00B36DF0">
        <w:fldChar w:fldCharType="begin"/>
      </w:r>
      <w:r>
        <w:instrText xml:space="preserve"> SEQ Grafico \* ARABIC </w:instrText>
      </w:r>
      <w:r w:rsidR="00B36DF0">
        <w:fldChar w:fldCharType="separate"/>
      </w:r>
      <w:r w:rsidR="00942356">
        <w:rPr>
          <w:noProof/>
        </w:rPr>
        <w:t>4</w:t>
      </w:r>
      <w:r w:rsidR="00B36DF0">
        <w:fldChar w:fldCharType="end"/>
      </w:r>
      <w:bookmarkEnd w:id="274"/>
      <w:r>
        <w:t>: Distribución del total de respuestas.</w:t>
      </w:r>
      <w:bookmarkEnd w:id="275"/>
    </w:p>
    <w:p w:rsidR="00A41215" w:rsidRDefault="000F2CD3" w:rsidP="00D14BD5">
      <w:pPr>
        <w:jc w:val="both"/>
      </w:pPr>
      <w:r>
        <w:lastRenderedPageBreak/>
        <w:t>En el</w:t>
      </w:r>
      <w:r w:rsidR="00127B5F">
        <w:t xml:space="preserve"> </w:t>
      </w:r>
      <w:r w:rsidR="009E1AA9" w:rsidRPr="00B36DD7">
        <w:rPr>
          <w:b/>
        </w:rPr>
        <w:t>[</w:t>
      </w:r>
      <w:r w:rsidR="00F447CA">
        <w:fldChar w:fldCharType="begin"/>
      </w:r>
      <w:r w:rsidR="00F447CA">
        <w:instrText xml:space="preserve"> REF  _Ref326058249 \h  \* MERGEFORMAT </w:instrText>
      </w:r>
      <w:r w:rsidR="00F447CA">
        <w:fldChar w:fldCharType="separate"/>
      </w:r>
      <w:r w:rsidR="00942356">
        <w:t>Grafico 4</w:t>
      </w:r>
      <w:r w:rsidR="00F447CA">
        <w:fldChar w:fldCharType="end"/>
      </w:r>
      <w:r w:rsidR="00B36DD7" w:rsidRPr="00B36DD7">
        <w:rPr>
          <w:b/>
        </w:rPr>
        <w:t>]</w:t>
      </w:r>
      <w:r w:rsidR="00A41215">
        <w:t xml:space="preserve"> se observa </w:t>
      </w:r>
      <w:r>
        <w:t>de mejor forma la distribución de las respuestas en términos de porcentaje, siendo estos en for</w:t>
      </w:r>
      <w:r w:rsidR="00C46588">
        <w:t xml:space="preserve">ma descendente: “Medianamente” </w:t>
      </w:r>
      <w:r>
        <w:t>30</w:t>
      </w:r>
      <w:r w:rsidR="00C46588">
        <w:t>%</w:t>
      </w:r>
      <w:r>
        <w:t>, “Bien” un 21</w:t>
      </w:r>
      <w:r w:rsidR="00C46588">
        <w:t>%</w:t>
      </w:r>
      <w:r>
        <w:t>, “Casi nada” un 18</w:t>
      </w:r>
      <w:r w:rsidR="00C46588">
        <w:t>%</w:t>
      </w:r>
      <w:r>
        <w:t>, “Muy bien” un 17</w:t>
      </w:r>
      <w:r w:rsidR="00C46588">
        <w:t xml:space="preserve">% y “Nada” con un </w:t>
      </w:r>
      <w:r>
        <w:t>14</w:t>
      </w:r>
      <w:r w:rsidR="00C46588">
        <w:t>%</w:t>
      </w:r>
      <w:r>
        <w:t>.</w:t>
      </w:r>
    </w:p>
    <w:p w:rsidR="000F2CD3" w:rsidRDefault="000F2CD3" w:rsidP="00D14BD5">
      <w:pPr>
        <w:jc w:val="both"/>
      </w:pPr>
    </w:p>
    <w:p w:rsidR="000F2CD3" w:rsidRDefault="00C46588" w:rsidP="00D14BD5">
      <w:pPr>
        <w:jc w:val="both"/>
      </w:pPr>
      <w:r>
        <w:t xml:space="preserve">Un </w:t>
      </w:r>
      <w:r w:rsidR="000F2CD3">
        <w:t>62</w:t>
      </w:r>
      <w:r>
        <w:t>%</w:t>
      </w:r>
      <w:r w:rsidR="000F2CD3">
        <w:t xml:space="preserve"> de las respuestas están bajo el concepto esperad</w:t>
      </w:r>
      <w:r>
        <w:t xml:space="preserve">o “Bien” y un </w:t>
      </w:r>
      <w:r w:rsidR="000F2CD3">
        <w:t>38</w:t>
      </w:r>
      <w:r>
        <w:t>%</w:t>
      </w:r>
      <w:r w:rsidR="000F2CD3">
        <w:t xml:space="preserve"> están en o sobre el concepto esperado.</w:t>
      </w:r>
    </w:p>
    <w:p w:rsidR="006D321D" w:rsidRDefault="006D321D" w:rsidP="006D321D">
      <w:pPr>
        <w:keepNext/>
        <w:jc w:val="center"/>
      </w:pPr>
    </w:p>
    <w:p w:rsidR="00E05B36" w:rsidRDefault="00973A53" w:rsidP="000C30ED">
      <w:pPr>
        <w:pStyle w:val="Ttulo2"/>
      </w:pPr>
      <w:bookmarkStart w:id="276" w:name="_Toc431920111"/>
      <w:bookmarkStart w:id="277" w:name="_Toc431921708"/>
      <w:bookmarkStart w:id="278" w:name="_Toc437440281"/>
      <w:r>
        <w:t xml:space="preserve">5.2 </w:t>
      </w:r>
      <w:r w:rsidR="00B73B1E" w:rsidRPr="00B73B1E">
        <w:t>Resultados por Dimensiones:</w:t>
      </w:r>
      <w:bookmarkEnd w:id="276"/>
      <w:bookmarkEnd w:id="277"/>
      <w:bookmarkEnd w:id="278"/>
    </w:p>
    <w:p w:rsidR="00170850" w:rsidRDefault="00170850" w:rsidP="00D14BD5">
      <w:pPr>
        <w:jc w:val="both"/>
      </w:pPr>
    </w:p>
    <w:p w:rsidR="00170850" w:rsidRDefault="00170850" w:rsidP="00D14BD5">
      <w:pPr>
        <w:jc w:val="both"/>
      </w:pPr>
      <w:r>
        <w:t xml:space="preserve">La </w:t>
      </w:r>
      <w:r w:rsidR="00B36DD7" w:rsidRPr="00B36DD7">
        <w:rPr>
          <w:b/>
        </w:rPr>
        <w:t>[</w:t>
      </w:r>
      <w:r w:rsidR="00F447CA">
        <w:fldChar w:fldCharType="begin"/>
      </w:r>
      <w:r w:rsidR="00F447CA">
        <w:instrText xml:space="preserve"> REF  _Ref326058350 \h  \* MERGEFORMAT </w:instrText>
      </w:r>
      <w:r w:rsidR="00F447CA">
        <w:fldChar w:fldCharType="separate"/>
      </w:r>
      <w:r w:rsidR="00942356">
        <w:t xml:space="preserve">Tabla </w:t>
      </w:r>
      <w:r w:rsidR="00942356">
        <w:rPr>
          <w:noProof/>
        </w:rPr>
        <w:t>26</w:t>
      </w:r>
      <w:r w:rsidR="00F447CA">
        <w:fldChar w:fldCharType="end"/>
      </w:r>
      <w:r w:rsidR="00B36DD7" w:rsidRPr="00B36DD7">
        <w:rPr>
          <w:b/>
        </w:rPr>
        <w:t>]</w:t>
      </w:r>
      <w:r>
        <w:t xml:space="preserve"> muestra los resultados de cada una de l</w:t>
      </w:r>
      <w:r w:rsidR="00B67ECE">
        <w:t xml:space="preserve">as dimensiones en que se divide el </w:t>
      </w:r>
      <w:r w:rsidR="00996616">
        <w:t xml:space="preserve">instrumento. En la columna “Valores generales” se muestran los valores de la muestra para facilitar su comparación </w:t>
      </w:r>
      <w:r>
        <w:t>y análisis.</w:t>
      </w:r>
    </w:p>
    <w:p w:rsidR="00F06BE7" w:rsidRDefault="00F06BE7" w:rsidP="00D14BD5">
      <w:pPr>
        <w:jc w:val="both"/>
      </w:pPr>
    </w:p>
    <w:p w:rsidR="00F06BE7" w:rsidRPr="00170850" w:rsidRDefault="00F06BE7" w:rsidP="00D14BD5">
      <w:pPr>
        <w:jc w:val="both"/>
      </w:pPr>
      <w:r>
        <w:t>Se destacan en la tabla las filas con las medidas de tendencia central: media, mediana y moda.</w:t>
      </w:r>
    </w:p>
    <w:p w:rsidR="00EA607B" w:rsidRDefault="00EA607B" w:rsidP="00D14BD5">
      <w:pPr>
        <w:jc w:val="both"/>
      </w:pPr>
    </w:p>
    <w:tbl>
      <w:tblPr>
        <w:tblW w:w="8318" w:type="dxa"/>
        <w:tblInd w:w="65" w:type="dxa"/>
        <w:tblLayout w:type="fixed"/>
        <w:tblCellMar>
          <w:left w:w="70" w:type="dxa"/>
          <w:right w:w="70" w:type="dxa"/>
        </w:tblCellMar>
        <w:tblLook w:val="0000" w:firstRow="0" w:lastRow="0" w:firstColumn="0" w:lastColumn="0" w:noHBand="0" w:noVBand="0"/>
      </w:tblPr>
      <w:tblGrid>
        <w:gridCol w:w="1848"/>
        <w:gridCol w:w="851"/>
        <w:gridCol w:w="1134"/>
        <w:gridCol w:w="1134"/>
        <w:gridCol w:w="1134"/>
        <w:gridCol w:w="1104"/>
        <w:gridCol w:w="1113"/>
      </w:tblGrid>
      <w:tr w:rsidR="007D67C4" w:rsidRPr="00F91B2E" w:rsidTr="00C46588">
        <w:trPr>
          <w:trHeight w:val="313"/>
        </w:trPr>
        <w:tc>
          <w:tcPr>
            <w:tcW w:w="8318"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7D67C4" w:rsidRPr="00F91B2E" w:rsidRDefault="007D67C4" w:rsidP="00313C9D">
            <w:pPr>
              <w:jc w:val="center"/>
              <w:rPr>
                <w:b/>
                <w:sz w:val="16"/>
                <w:szCs w:val="16"/>
              </w:rPr>
            </w:pPr>
            <w:r w:rsidRPr="00F91B2E">
              <w:rPr>
                <w:b/>
                <w:sz w:val="16"/>
                <w:szCs w:val="16"/>
              </w:rPr>
              <w:t>Resultados Generales y por Dimensiones</w:t>
            </w:r>
          </w:p>
        </w:tc>
      </w:tr>
      <w:tr w:rsidR="007D67C4" w:rsidRPr="00F91B2E" w:rsidTr="00313C9D">
        <w:trPr>
          <w:trHeight w:val="697"/>
        </w:trPr>
        <w:tc>
          <w:tcPr>
            <w:tcW w:w="18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p>
        </w:tc>
        <w:tc>
          <w:tcPr>
            <w:tcW w:w="851"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D67C4" w:rsidRPr="00F91B2E" w:rsidRDefault="007D67C4" w:rsidP="00D14BD5">
            <w:pPr>
              <w:jc w:val="both"/>
              <w:rPr>
                <w:b/>
                <w:sz w:val="16"/>
                <w:szCs w:val="16"/>
              </w:rPr>
            </w:pPr>
            <w:r w:rsidRPr="00F91B2E">
              <w:rPr>
                <w:b/>
                <w:sz w:val="16"/>
                <w:szCs w:val="16"/>
              </w:rPr>
              <w:t>Valores generales</w:t>
            </w:r>
          </w:p>
        </w:tc>
        <w:tc>
          <w:tcPr>
            <w:tcW w:w="1134"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D67C4" w:rsidRPr="00F91B2E" w:rsidRDefault="007D67C4" w:rsidP="00D14BD5">
            <w:pPr>
              <w:jc w:val="both"/>
              <w:rPr>
                <w:b/>
                <w:sz w:val="16"/>
                <w:szCs w:val="16"/>
              </w:rPr>
            </w:pPr>
            <w:r w:rsidRPr="00F91B2E">
              <w:rPr>
                <w:b/>
                <w:sz w:val="16"/>
                <w:szCs w:val="16"/>
              </w:rPr>
              <w:t xml:space="preserve">Manejo del </w:t>
            </w:r>
            <w:r w:rsidR="0090412F" w:rsidRPr="00F91B2E">
              <w:rPr>
                <w:b/>
                <w:sz w:val="16"/>
                <w:szCs w:val="16"/>
              </w:rPr>
              <w:t>PC</w:t>
            </w:r>
            <w:r w:rsidRPr="00F91B2E">
              <w:rPr>
                <w:b/>
                <w:sz w:val="16"/>
                <w:szCs w:val="16"/>
              </w:rPr>
              <w:t xml:space="preserve"> y Sistema Operativo</w:t>
            </w:r>
          </w:p>
        </w:tc>
        <w:tc>
          <w:tcPr>
            <w:tcW w:w="1134"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D67C4" w:rsidRPr="00F91B2E" w:rsidRDefault="007D67C4" w:rsidP="00D14BD5">
            <w:pPr>
              <w:jc w:val="both"/>
              <w:rPr>
                <w:b/>
                <w:sz w:val="16"/>
                <w:szCs w:val="16"/>
              </w:rPr>
            </w:pPr>
            <w:r w:rsidRPr="00F91B2E">
              <w:rPr>
                <w:b/>
                <w:sz w:val="16"/>
                <w:szCs w:val="16"/>
              </w:rPr>
              <w:t xml:space="preserve">Aplicaciones de </w:t>
            </w:r>
            <w:r w:rsidR="0090412F" w:rsidRPr="00F91B2E">
              <w:rPr>
                <w:b/>
                <w:sz w:val="16"/>
                <w:szCs w:val="16"/>
              </w:rPr>
              <w:t>Ofimática</w:t>
            </w:r>
          </w:p>
        </w:tc>
        <w:tc>
          <w:tcPr>
            <w:tcW w:w="1134"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D67C4" w:rsidRPr="00F91B2E" w:rsidRDefault="007D67C4" w:rsidP="00D14BD5">
            <w:pPr>
              <w:jc w:val="both"/>
              <w:rPr>
                <w:b/>
                <w:sz w:val="16"/>
                <w:szCs w:val="16"/>
              </w:rPr>
            </w:pPr>
            <w:r w:rsidRPr="00F91B2E">
              <w:rPr>
                <w:b/>
                <w:sz w:val="16"/>
                <w:szCs w:val="16"/>
              </w:rPr>
              <w:t xml:space="preserve">Aplicaciones </w:t>
            </w:r>
            <w:r w:rsidR="0090412F" w:rsidRPr="00F91B2E">
              <w:rPr>
                <w:b/>
                <w:sz w:val="16"/>
                <w:szCs w:val="16"/>
              </w:rPr>
              <w:t>Gráficas</w:t>
            </w:r>
            <w:r w:rsidRPr="00F91B2E">
              <w:rPr>
                <w:b/>
                <w:sz w:val="16"/>
                <w:szCs w:val="16"/>
              </w:rPr>
              <w:t xml:space="preserve"> y multimedia</w:t>
            </w:r>
          </w:p>
        </w:tc>
        <w:tc>
          <w:tcPr>
            <w:tcW w:w="1104"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D67C4" w:rsidRPr="00F91B2E" w:rsidRDefault="007D67C4" w:rsidP="00D14BD5">
            <w:pPr>
              <w:jc w:val="both"/>
              <w:rPr>
                <w:b/>
                <w:sz w:val="16"/>
                <w:szCs w:val="16"/>
              </w:rPr>
            </w:pPr>
            <w:r w:rsidRPr="00F91B2E">
              <w:rPr>
                <w:b/>
                <w:sz w:val="16"/>
                <w:szCs w:val="16"/>
              </w:rPr>
              <w:t>Aplicaciones de Internet</w:t>
            </w:r>
          </w:p>
        </w:tc>
        <w:tc>
          <w:tcPr>
            <w:tcW w:w="1113"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D67C4" w:rsidRPr="00F91B2E" w:rsidRDefault="007D67C4" w:rsidP="00D14BD5">
            <w:pPr>
              <w:jc w:val="both"/>
              <w:rPr>
                <w:b/>
                <w:sz w:val="16"/>
                <w:szCs w:val="16"/>
              </w:rPr>
            </w:pPr>
            <w:r w:rsidRPr="00F91B2E">
              <w:rPr>
                <w:b/>
                <w:sz w:val="16"/>
                <w:szCs w:val="16"/>
              </w:rPr>
              <w:t xml:space="preserve">Organizar y Comunicar </w:t>
            </w:r>
            <w:r w:rsidR="0090412F" w:rsidRPr="00F91B2E">
              <w:rPr>
                <w:b/>
                <w:sz w:val="16"/>
                <w:szCs w:val="16"/>
              </w:rPr>
              <w:t>Información</w:t>
            </w:r>
          </w:p>
        </w:tc>
      </w:tr>
      <w:tr w:rsidR="007D67C4" w:rsidRPr="00F91B2E" w:rsidTr="00C46588">
        <w:trPr>
          <w:trHeight w:val="177"/>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Media</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3,09</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3,40</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2,71</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2,89</w:t>
            </w:r>
          </w:p>
        </w:tc>
        <w:tc>
          <w:tcPr>
            <w:tcW w:w="110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3,26</w:t>
            </w:r>
          </w:p>
        </w:tc>
        <w:tc>
          <w:tcPr>
            <w:tcW w:w="111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2,97</w:t>
            </w:r>
          </w:p>
        </w:tc>
      </w:tr>
      <w:tr w:rsidR="007D67C4" w:rsidRPr="00F91B2E" w:rsidTr="00313C9D">
        <w:trPr>
          <w:trHeight w:val="162"/>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Error típico</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0,03</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0,04</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0,03</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0,04</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0,03</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0,03</w:t>
            </w:r>
          </w:p>
        </w:tc>
      </w:tr>
      <w:tr w:rsidR="007D67C4" w:rsidRPr="00F91B2E" w:rsidTr="00C46588">
        <w:trPr>
          <w:trHeight w:val="146"/>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Mediana</w:t>
            </w:r>
          </w:p>
        </w:tc>
        <w:tc>
          <w:tcPr>
            <w:tcW w:w="851"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3,10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3,40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2,70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2,90</w:t>
            </w:r>
          </w:p>
        </w:tc>
        <w:tc>
          <w:tcPr>
            <w:tcW w:w="110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3,20</w:t>
            </w:r>
          </w:p>
        </w:tc>
        <w:tc>
          <w:tcPr>
            <w:tcW w:w="1113"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3,00</w:t>
            </w:r>
          </w:p>
        </w:tc>
      </w:tr>
      <w:tr w:rsidR="007D67C4" w:rsidRPr="00F91B2E" w:rsidTr="00C46588">
        <w:trPr>
          <w:trHeight w:val="129"/>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Moda</w:t>
            </w:r>
          </w:p>
        </w:tc>
        <w:tc>
          <w:tcPr>
            <w:tcW w:w="851"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2,90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3,20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2,20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2,40</w:t>
            </w:r>
          </w:p>
        </w:tc>
        <w:tc>
          <w:tcPr>
            <w:tcW w:w="1104"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3,10</w:t>
            </w:r>
          </w:p>
        </w:tc>
        <w:tc>
          <w:tcPr>
            <w:tcW w:w="1113" w:type="dxa"/>
            <w:tcBorders>
              <w:top w:val="nil"/>
              <w:left w:val="nil"/>
              <w:bottom w:val="single" w:sz="4" w:space="0" w:color="auto"/>
              <w:right w:val="single" w:sz="4" w:space="0" w:color="auto"/>
            </w:tcBorders>
            <w:shd w:val="clear" w:color="auto" w:fill="F2DBDB" w:themeFill="accent2" w:themeFillTint="33"/>
            <w:noWrap/>
            <w:vAlign w:val="bottom"/>
          </w:tcPr>
          <w:p w:rsidR="007D67C4" w:rsidRPr="00F91B2E" w:rsidRDefault="007D67C4" w:rsidP="00C46588">
            <w:pPr>
              <w:jc w:val="right"/>
              <w:rPr>
                <w:sz w:val="16"/>
                <w:szCs w:val="16"/>
              </w:rPr>
            </w:pPr>
            <w:r w:rsidRPr="00F91B2E">
              <w:rPr>
                <w:sz w:val="16"/>
                <w:szCs w:val="16"/>
              </w:rPr>
              <w:t>3,00</w:t>
            </w:r>
          </w:p>
        </w:tc>
      </w:tr>
      <w:tr w:rsidR="007D67C4" w:rsidRPr="00F91B2E" w:rsidTr="00313C9D">
        <w:trPr>
          <w:trHeight w:val="114"/>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Desviación estándar</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0,63</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0,78</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0,60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0,81</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0,71</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0,71</w:t>
            </w:r>
          </w:p>
        </w:tc>
      </w:tr>
      <w:tr w:rsidR="007D67C4" w:rsidRPr="00F91B2E" w:rsidTr="00313C9D">
        <w:trPr>
          <w:trHeight w:val="9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Varianza de la muestra</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0,40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0,61</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0,36</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0,66</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0,50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0,50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Curtosis</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-0,16</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-0,61</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0,11</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-0,18</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-0,36</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0,18</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Coeficiente de asimetría</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0,11</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0,01</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0,12</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0,34</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0,05</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-0,09</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Rango</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3,80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4,00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4,00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4,00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Mínimo</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Máximo</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4,50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Suma</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1438,30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1578,80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1261,50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1345,20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1515,60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1383,10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Cuenta</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465,00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465,00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465,00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465,00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465,00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465,00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Mayor (1)</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4,50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5,00</w:t>
            </w:r>
          </w:p>
        </w:tc>
      </w:tr>
      <w:tr w:rsidR="007D67C4" w:rsidRPr="00F91B2E" w:rsidTr="00313C9D">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Menor(1)</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1,00</w:t>
            </w:r>
          </w:p>
        </w:tc>
      </w:tr>
      <w:tr w:rsidR="007D67C4" w:rsidRPr="00F91B2E" w:rsidTr="00D81996">
        <w:trPr>
          <w:trHeight w:val="255"/>
        </w:trPr>
        <w:tc>
          <w:tcPr>
            <w:tcW w:w="184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7D67C4" w:rsidRPr="00F91B2E" w:rsidRDefault="007D67C4" w:rsidP="00D14BD5">
            <w:pPr>
              <w:jc w:val="both"/>
              <w:rPr>
                <w:sz w:val="16"/>
                <w:szCs w:val="16"/>
              </w:rPr>
            </w:pPr>
            <w:r w:rsidRPr="00F91B2E">
              <w:rPr>
                <w:sz w:val="16"/>
                <w:szCs w:val="16"/>
              </w:rPr>
              <w:t>Nivel de confianza</w:t>
            </w:r>
            <w:r w:rsidR="00763962" w:rsidRPr="00F91B2E">
              <w:rPr>
                <w:sz w:val="16"/>
                <w:szCs w:val="16"/>
              </w:rPr>
              <w:t xml:space="preserve"> </w:t>
            </w:r>
            <w:r w:rsidRPr="00F91B2E">
              <w:rPr>
                <w:sz w:val="16"/>
                <w:szCs w:val="16"/>
              </w:rPr>
              <w:t>(95,0%)</w:t>
            </w:r>
          </w:p>
        </w:tc>
        <w:tc>
          <w:tcPr>
            <w:tcW w:w="851"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0,06</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0,07</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0,05</w:t>
            </w:r>
          </w:p>
        </w:tc>
        <w:tc>
          <w:tcPr>
            <w:tcW w:w="113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0,07</w:t>
            </w:r>
          </w:p>
        </w:tc>
        <w:tc>
          <w:tcPr>
            <w:tcW w:w="1104"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jc w:val="right"/>
              <w:rPr>
                <w:sz w:val="16"/>
                <w:szCs w:val="16"/>
              </w:rPr>
            </w:pPr>
            <w:r w:rsidRPr="00F91B2E">
              <w:rPr>
                <w:sz w:val="16"/>
                <w:szCs w:val="16"/>
              </w:rPr>
              <w:t>0,06</w:t>
            </w:r>
          </w:p>
        </w:tc>
        <w:tc>
          <w:tcPr>
            <w:tcW w:w="1113" w:type="dxa"/>
            <w:tcBorders>
              <w:top w:val="nil"/>
              <w:left w:val="nil"/>
              <w:bottom w:val="single" w:sz="4" w:space="0" w:color="auto"/>
              <w:right w:val="single" w:sz="4" w:space="0" w:color="auto"/>
            </w:tcBorders>
            <w:shd w:val="clear" w:color="auto" w:fill="auto"/>
            <w:noWrap/>
            <w:vAlign w:val="bottom"/>
          </w:tcPr>
          <w:p w:rsidR="007D67C4" w:rsidRPr="00F91B2E" w:rsidRDefault="007D67C4" w:rsidP="00C46588">
            <w:pPr>
              <w:keepNext/>
              <w:jc w:val="right"/>
              <w:rPr>
                <w:sz w:val="16"/>
                <w:szCs w:val="16"/>
              </w:rPr>
            </w:pPr>
            <w:r w:rsidRPr="00F91B2E">
              <w:rPr>
                <w:sz w:val="16"/>
                <w:szCs w:val="16"/>
              </w:rPr>
              <w:t>0,06</w:t>
            </w:r>
          </w:p>
        </w:tc>
      </w:tr>
      <w:tr w:rsidR="00290598" w:rsidRPr="00F91B2E" w:rsidTr="00D81996">
        <w:trPr>
          <w:trHeight w:val="255"/>
        </w:trPr>
        <w:tc>
          <w:tcPr>
            <w:tcW w:w="18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290598" w:rsidRPr="00F91B2E" w:rsidRDefault="00E416B5" w:rsidP="00D14BD5">
            <w:pPr>
              <w:jc w:val="both"/>
              <w:rPr>
                <w:sz w:val="16"/>
                <w:szCs w:val="16"/>
              </w:rPr>
            </w:pPr>
            <w:r w:rsidRPr="00F91B2E">
              <w:rPr>
                <w:sz w:val="16"/>
                <w:szCs w:val="16"/>
              </w:rPr>
              <w:t>Cuartil</w:t>
            </w:r>
            <w:r w:rsidR="00D81996" w:rsidRPr="00F91B2E">
              <w:rPr>
                <w:sz w:val="16"/>
                <w:szCs w:val="16"/>
              </w:rPr>
              <w:t xml:space="preserve"> 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90598" w:rsidRPr="00F91B2E" w:rsidRDefault="00290598" w:rsidP="00C46588">
            <w:pPr>
              <w:jc w:val="right"/>
              <w:rPr>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90598" w:rsidRPr="00F91B2E" w:rsidRDefault="00D81996" w:rsidP="00C46588">
            <w:pPr>
              <w:jc w:val="right"/>
              <w:rPr>
                <w:sz w:val="16"/>
                <w:szCs w:val="16"/>
              </w:rPr>
            </w:pPr>
            <w:r w:rsidRPr="00F91B2E">
              <w:rPr>
                <w:sz w:val="16"/>
                <w:szCs w:val="16"/>
              </w:rPr>
              <w:t>2,8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90598" w:rsidRPr="00F91B2E" w:rsidRDefault="00D81996" w:rsidP="00C46588">
            <w:pPr>
              <w:jc w:val="right"/>
              <w:rPr>
                <w:sz w:val="16"/>
                <w:szCs w:val="16"/>
              </w:rPr>
            </w:pPr>
            <w:r w:rsidRPr="00F91B2E">
              <w:rPr>
                <w:sz w:val="16"/>
                <w:szCs w:val="16"/>
              </w:rPr>
              <w:t>2,3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90598" w:rsidRPr="00F91B2E" w:rsidRDefault="00D81996" w:rsidP="00C46588">
            <w:pPr>
              <w:jc w:val="right"/>
              <w:rPr>
                <w:sz w:val="16"/>
                <w:szCs w:val="16"/>
              </w:rPr>
            </w:pPr>
            <w:r w:rsidRPr="00F91B2E">
              <w:rPr>
                <w:sz w:val="16"/>
                <w:szCs w:val="16"/>
              </w:rPr>
              <w:t>2,3</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290598" w:rsidRPr="00F91B2E" w:rsidRDefault="00D81996" w:rsidP="00C46588">
            <w:pPr>
              <w:jc w:val="right"/>
              <w:rPr>
                <w:sz w:val="16"/>
                <w:szCs w:val="16"/>
              </w:rPr>
            </w:pPr>
            <w:r w:rsidRPr="00F91B2E">
              <w:rPr>
                <w:sz w:val="16"/>
                <w:szCs w:val="16"/>
              </w:rPr>
              <w:t>2,8</w:t>
            </w: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290598" w:rsidRPr="00F91B2E" w:rsidRDefault="00D81996" w:rsidP="00C46588">
            <w:pPr>
              <w:keepNext/>
              <w:jc w:val="right"/>
              <w:rPr>
                <w:sz w:val="16"/>
                <w:szCs w:val="16"/>
              </w:rPr>
            </w:pPr>
            <w:r w:rsidRPr="00F91B2E">
              <w:rPr>
                <w:sz w:val="16"/>
                <w:szCs w:val="16"/>
              </w:rPr>
              <w:t>2,6</w:t>
            </w:r>
          </w:p>
        </w:tc>
      </w:tr>
      <w:tr w:rsidR="00D81996" w:rsidRPr="00F91B2E" w:rsidTr="00D81996">
        <w:trPr>
          <w:trHeight w:val="255"/>
        </w:trPr>
        <w:tc>
          <w:tcPr>
            <w:tcW w:w="18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D81996" w:rsidRPr="00F91B2E" w:rsidRDefault="00E416B5" w:rsidP="00D14BD5">
            <w:pPr>
              <w:jc w:val="both"/>
              <w:rPr>
                <w:sz w:val="16"/>
                <w:szCs w:val="16"/>
              </w:rPr>
            </w:pPr>
            <w:r w:rsidRPr="00F91B2E">
              <w:rPr>
                <w:sz w:val="16"/>
                <w:szCs w:val="16"/>
              </w:rPr>
              <w:t>Cuartil</w:t>
            </w:r>
            <w:r w:rsidR="00D81996" w:rsidRPr="00F91B2E">
              <w:rPr>
                <w:sz w:val="16"/>
                <w:szCs w:val="16"/>
              </w:rPr>
              <w:t xml:space="preserve"> 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81996" w:rsidRPr="00F91B2E" w:rsidRDefault="00D81996" w:rsidP="00C46588">
            <w:pPr>
              <w:jc w:val="right"/>
              <w:rPr>
                <w:sz w:val="16"/>
                <w:szCs w:val="16"/>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81996" w:rsidRPr="00F91B2E" w:rsidRDefault="00D81996" w:rsidP="00C46588">
            <w:pPr>
              <w:jc w:val="right"/>
              <w:rPr>
                <w:sz w:val="16"/>
                <w:szCs w:val="16"/>
              </w:rPr>
            </w:pPr>
            <w:r w:rsidRPr="00F91B2E">
              <w:rPr>
                <w:sz w:val="16"/>
                <w:szCs w:val="16"/>
              </w:rPr>
              <w:t>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81996" w:rsidRPr="00F91B2E" w:rsidRDefault="00D81996" w:rsidP="00C46588">
            <w:pPr>
              <w:jc w:val="right"/>
              <w:rPr>
                <w:sz w:val="16"/>
                <w:szCs w:val="16"/>
              </w:rPr>
            </w:pPr>
            <w:r w:rsidRPr="00F91B2E">
              <w:rPr>
                <w:sz w:val="16"/>
                <w:szCs w:val="16"/>
              </w:rPr>
              <w:t>3,</w:t>
            </w:r>
            <w:r w:rsidR="00AE1A8B" w:rsidRPr="00F91B2E">
              <w:rPr>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81996" w:rsidRPr="00F91B2E" w:rsidRDefault="00D81996" w:rsidP="00C46588">
            <w:pPr>
              <w:jc w:val="right"/>
              <w:rPr>
                <w:sz w:val="16"/>
                <w:szCs w:val="16"/>
              </w:rPr>
            </w:pPr>
            <w:r w:rsidRPr="00F91B2E">
              <w:rPr>
                <w:sz w:val="16"/>
                <w:szCs w:val="16"/>
              </w:rPr>
              <w:t>3,4</w:t>
            </w: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D81996" w:rsidRPr="00F91B2E" w:rsidRDefault="00D81996" w:rsidP="00C46588">
            <w:pPr>
              <w:jc w:val="right"/>
              <w:rPr>
                <w:sz w:val="16"/>
                <w:szCs w:val="16"/>
              </w:rPr>
            </w:pPr>
            <w:r w:rsidRPr="00F91B2E">
              <w:rPr>
                <w:sz w:val="16"/>
                <w:szCs w:val="16"/>
              </w:rPr>
              <w:t>3,8</w:t>
            </w:r>
          </w:p>
        </w:tc>
        <w:tc>
          <w:tcPr>
            <w:tcW w:w="1113" w:type="dxa"/>
            <w:tcBorders>
              <w:top w:val="single" w:sz="4" w:space="0" w:color="auto"/>
              <w:left w:val="nil"/>
              <w:bottom w:val="single" w:sz="4" w:space="0" w:color="auto"/>
              <w:right w:val="single" w:sz="4" w:space="0" w:color="auto"/>
            </w:tcBorders>
            <w:shd w:val="clear" w:color="auto" w:fill="auto"/>
            <w:noWrap/>
            <w:vAlign w:val="bottom"/>
          </w:tcPr>
          <w:p w:rsidR="00D81996" w:rsidRPr="00F91B2E" w:rsidRDefault="00D81996" w:rsidP="00C46588">
            <w:pPr>
              <w:keepNext/>
              <w:jc w:val="right"/>
              <w:rPr>
                <w:sz w:val="16"/>
                <w:szCs w:val="16"/>
              </w:rPr>
            </w:pPr>
            <w:r w:rsidRPr="00F91B2E">
              <w:rPr>
                <w:sz w:val="16"/>
                <w:szCs w:val="16"/>
              </w:rPr>
              <w:t>3,4</w:t>
            </w:r>
          </w:p>
        </w:tc>
      </w:tr>
    </w:tbl>
    <w:p w:rsidR="00465942" w:rsidRDefault="006D321D" w:rsidP="00996616">
      <w:pPr>
        <w:pStyle w:val="Descripcin"/>
        <w:jc w:val="center"/>
      </w:pPr>
      <w:r>
        <w:br/>
      </w:r>
      <w:bookmarkStart w:id="279" w:name="_Ref326058350"/>
      <w:bookmarkStart w:id="280" w:name="_Toc326736253"/>
      <w:bookmarkStart w:id="281" w:name="_Toc434167470"/>
      <w:r>
        <w:t xml:space="preserve">Tabla </w:t>
      </w:r>
      <w:r w:rsidR="00B36DF0">
        <w:fldChar w:fldCharType="begin"/>
      </w:r>
      <w:r w:rsidR="009F0160">
        <w:instrText xml:space="preserve"> SEQ Tabla \* ARABIC </w:instrText>
      </w:r>
      <w:r w:rsidR="00B36DF0">
        <w:fldChar w:fldCharType="separate"/>
      </w:r>
      <w:r w:rsidR="00942356">
        <w:rPr>
          <w:noProof/>
        </w:rPr>
        <w:t>26</w:t>
      </w:r>
      <w:r w:rsidR="00B36DF0">
        <w:rPr>
          <w:noProof/>
        </w:rPr>
        <w:fldChar w:fldCharType="end"/>
      </w:r>
      <w:bookmarkEnd w:id="279"/>
      <w:r>
        <w:t xml:space="preserve"> : Comparación de resultados por dimensiones</w:t>
      </w:r>
      <w:bookmarkEnd w:id="280"/>
      <w:bookmarkEnd w:id="281"/>
    </w:p>
    <w:p w:rsidR="004B4F1A" w:rsidRDefault="004B4F1A" w:rsidP="004B4F1A"/>
    <w:p w:rsidR="004B4F1A" w:rsidRDefault="004B4F1A" w:rsidP="004B4F1A"/>
    <w:p w:rsidR="00E16C05" w:rsidRDefault="00E16C05" w:rsidP="00D14BD5">
      <w:pPr>
        <w:jc w:val="both"/>
      </w:pPr>
      <w:r>
        <w:lastRenderedPageBreak/>
        <w:t xml:space="preserve">A pesar que el promedio general de las respuestas fue 3,09, es decir, ligeramente sobre el concepto (Medianamente), al observar los datos por dimensiones </w:t>
      </w:r>
      <w:r w:rsidR="00DF6CF0">
        <w:t xml:space="preserve">en la </w:t>
      </w:r>
      <w:r w:rsidR="00CB2D62" w:rsidRPr="00CB2D62">
        <w:rPr>
          <w:b/>
        </w:rPr>
        <w:t>[</w:t>
      </w:r>
      <w:r w:rsidR="00F447CA">
        <w:fldChar w:fldCharType="begin"/>
      </w:r>
      <w:r w:rsidR="00F447CA">
        <w:instrText xml:space="preserve"> REF  _Ref326058350 \h  \* MERGEFORMAT </w:instrText>
      </w:r>
      <w:r w:rsidR="00F447CA">
        <w:fldChar w:fldCharType="separate"/>
      </w:r>
      <w:r w:rsidR="00942356">
        <w:t xml:space="preserve">Tabla </w:t>
      </w:r>
      <w:r w:rsidR="00942356">
        <w:rPr>
          <w:noProof/>
        </w:rPr>
        <w:t>26</w:t>
      </w:r>
      <w:r w:rsidR="00F447CA">
        <w:fldChar w:fldCharType="end"/>
      </w:r>
      <w:r w:rsidR="00CB2D62" w:rsidRPr="00CB2D62">
        <w:rPr>
          <w:b/>
        </w:rPr>
        <w:t>]</w:t>
      </w:r>
      <w:r w:rsidR="00127B5F">
        <w:rPr>
          <w:b/>
        </w:rPr>
        <w:t xml:space="preserve"> </w:t>
      </w:r>
      <w:r>
        <w:t>se aprecia que hay tres dimensiones en que los estudiantes no alcanzan el nivel (Medianamente</w:t>
      </w:r>
      <w:r w:rsidR="00DF6CF0">
        <w:t xml:space="preserve"> y </w:t>
      </w:r>
      <w:r>
        <w:t xml:space="preserve">sólo </w:t>
      </w:r>
      <w:r w:rsidR="00B73B1E">
        <w:t xml:space="preserve"> dos </w:t>
      </w:r>
      <w:r>
        <w:t>de ellas sobrepasan este nivel</w:t>
      </w:r>
      <w:r w:rsidR="00D07B38">
        <w:t>.</w:t>
      </w:r>
    </w:p>
    <w:p w:rsidR="00DF6CF0" w:rsidRDefault="00DF6CF0" w:rsidP="00D14BD5">
      <w:pPr>
        <w:jc w:val="both"/>
      </w:pPr>
    </w:p>
    <w:p w:rsidR="00B73B1E" w:rsidRDefault="00E16C05" w:rsidP="00D14BD5">
      <w:pPr>
        <w:jc w:val="both"/>
      </w:pPr>
      <w:r>
        <w:t xml:space="preserve">Las dimensiones </w:t>
      </w:r>
      <w:r w:rsidR="004754E0">
        <w:t>que obtuvieron promedios sobre tres</w:t>
      </w:r>
      <w:r w:rsidR="00F06BE7">
        <w:t xml:space="preserve"> (Medianamente)</w:t>
      </w:r>
      <w:r w:rsidR="004754E0">
        <w:t xml:space="preserve"> son: </w:t>
      </w:r>
      <w:r w:rsidR="004754E0" w:rsidRPr="00763962">
        <w:t>“Manejo del Pc y Sistema Operativo”</w:t>
      </w:r>
      <w:r w:rsidR="004754E0">
        <w:t xml:space="preserve">  donde el promedio obtenido es 3,4 </w:t>
      </w:r>
      <w:r w:rsidR="00F06BE7">
        <w:t>el más alto entre las cinco dimensiones</w:t>
      </w:r>
      <w:r w:rsidR="004754E0">
        <w:t xml:space="preserve"> y </w:t>
      </w:r>
      <w:r w:rsidR="004754E0" w:rsidRPr="00763962">
        <w:t>“Aplicaciones de Internet”</w:t>
      </w:r>
      <w:r w:rsidR="004754E0">
        <w:t xml:space="preserve"> donde el promedio es de 3,26. En ambos casos </w:t>
      </w:r>
      <w:r w:rsidR="00B73B1E">
        <w:t>los alumnos sobrepasan el nivel (Medianamente)</w:t>
      </w:r>
      <w:r w:rsidR="004754E0">
        <w:t>,</w:t>
      </w:r>
      <w:r w:rsidR="00B73B1E">
        <w:t xml:space="preserve"> sin embargo</w:t>
      </w:r>
      <w:r w:rsidR="004754E0">
        <w:t xml:space="preserve"> no se acercan</w:t>
      </w:r>
      <w:r w:rsidR="00B73B1E">
        <w:t xml:space="preserve"> al nivel (Bien) que es el deseado. </w:t>
      </w:r>
    </w:p>
    <w:p w:rsidR="00B73B1E" w:rsidRDefault="00B73B1E" w:rsidP="00D14BD5">
      <w:pPr>
        <w:jc w:val="both"/>
      </w:pPr>
    </w:p>
    <w:p w:rsidR="00B73B1E" w:rsidRDefault="00D07B38" w:rsidP="00D14BD5">
      <w:pPr>
        <w:jc w:val="both"/>
      </w:pPr>
      <w:r>
        <w:t>Las dimensiones que están bajo el nivel medianamente</w:t>
      </w:r>
      <w:r w:rsidR="00996616">
        <w:t>,</w:t>
      </w:r>
      <w:r w:rsidR="00DB6345">
        <w:t xml:space="preserve"> </w:t>
      </w:r>
      <w:r>
        <w:t>ordenada</w:t>
      </w:r>
      <w:r w:rsidR="00B73B1E">
        <w:t>s de mayor a menor</w:t>
      </w:r>
      <w:r>
        <w:t xml:space="preserve"> son</w:t>
      </w:r>
      <w:r w:rsidR="00B73B1E">
        <w:t xml:space="preserve">: </w:t>
      </w:r>
      <w:r w:rsidR="00B73B1E" w:rsidRPr="00763962">
        <w:t>“Organizar y Comunicar Información”</w:t>
      </w:r>
      <w:r w:rsidR="00DB6345">
        <w:rPr>
          <w:b/>
        </w:rPr>
        <w:t xml:space="preserve"> </w:t>
      </w:r>
      <w:r>
        <w:t>con</w:t>
      </w:r>
      <w:r w:rsidR="00B73B1E">
        <w:t xml:space="preserve"> un promedio de 2,97, </w:t>
      </w:r>
      <w:r w:rsidR="00B73B1E" w:rsidRPr="00763962">
        <w:t>“Aplicaciones Gráficas y Multimedia”</w:t>
      </w:r>
      <w:r w:rsidR="00B73B1E">
        <w:t xml:space="preserve"> 2,89 y </w:t>
      </w:r>
      <w:r w:rsidR="00B73B1E" w:rsidRPr="00763962">
        <w:t>“Aplicaciones de Ofimática”</w:t>
      </w:r>
      <w:r w:rsidR="00B73B1E">
        <w:t xml:space="preserve"> 2,71</w:t>
      </w:r>
      <w:r w:rsidR="00BA5B9F">
        <w:t>.</w:t>
      </w:r>
      <w:r w:rsidR="00F06BE7">
        <w:t xml:space="preserve"> Todas estas dimensiones tienen un promedio bajo 3, pero todas están mucho </w:t>
      </w:r>
      <w:r w:rsidR="00CB2D62">
        <w:t>más</w:t>
      </w:r>
      <w:r w:rsidR="00F06BE7">
        <w:t xml:space="preserve"> cercas del valor 3 “Medianamente” que del valor 2 que corresponde a “Casi nada”,</w:t>
      </w:r>
    </w:p>
    <w:p w:rsidR="00D07B38" w:rsidRDefault="00D07B38" w:rsidP="00D14BD5">
      <w:pPr>
        <w:jc w:val="both"/>
      </w:pPr>
    </w:p>
    <w:p w:rsidR="00EF13F4" w:rsidRDefault="00BA5B9F" w:rsidP="00D14BD5">
      <w:pPr>
        <w:jc w:val="both"/>
      </w:pPr>
      <w:r>
        <w:t xml:space="preserve">Llama la atención que la dimensión </w:t>
      </w:r>
      <w:r w:rsidRPr="00763962">
        <w:t>“Aplicaciones Ofimáticas”</w:t>
      </w:r>
      <w:r>
        <w:t xml:space="preserve"> haya obtenido el valor m</w:t>
      </w:r>
      <w:r w:rsidR="00D2690C">
        <w:t>á</w:t>
      </w:r>
      <w:r>
        <w:t xml:space="preserve">s bajo de todos, cuando se asume que son </w:t>
      </w:r>
      <w:r w:rsidR="00996616">
        <w:t>las aplicaciones</w:t>
      </w:r>
      <w:r>
        <w:t xml:space="preserve"> que habitualmente manejan los estudiantes a nivel medio y universitario.  En aplicaciones ofimáticas se </w:t>
      </w:r>
      <w:r w:rsidR="00FD1C7A">
        <w:t xml:space="preserve">consideran básicamente </w:t>
      </w:r>
      <w:r>
        <w:t xml:space="preserve"> tres </w:t>
      </w:r>
      <w:r w:rsidR="00FD1C7A">
        <w:t xml:space="preserve">tipos </w:t>
      </w:r>
      <w:r>
        <w:t>aplicaciones: Procesadores de texto, Planillas electrónicas y bases de datos.  Esto es lo que en el ambiente de Microsoft Office corresponde a Word, Excel y Acces</w:t>
      </w:r>
      <w:r w:rsidR="00EF13F4">
        <w:t xml:space="preserve"> y en Open Office Writer, Calc y Base</w:t>
      </w:r>
      <w:r>
        <w:t>.</w:t>
      </w:r>
    </w:p>
    <w:p w:rsidR="00EF13F4" w:rsidRDefault="00EF13F4" w:rsidP="00D14BD5">
      <w:pPr>
        <w:jc w:val="both"/>
      </w:pPr>
    </w:p>
    <w:p w:rsidR="00BA5B9F" w:rsidRDefault="002E6CB1" w:rsidP="00D14BD5">
      <w:pPr>
        <w:jc w:val="both"/>
      </w:pPr>
      <w:r>
        <w:t>La</w:t>
      </w:r>
      <w:r w:rsidR="00EF13F4">
        <w:t xml:space="preserve"> Universidad de Playa ancha</w:t>
      </w:r>
      <w:r>
        <w:t xml:space="preserve"> ha incorporado en el currículum de las carreras de pedagogía la asignatura </w:t>
      </w:r>
      <w:r w:rsidR="00EF13F4">
        <w:t xml:space="preserve"> “Herramientas Computacionales” </w:t>
      </w:r>
      <w:r>
        <w:t xml:space="preserve">y </w:t>
      </w:r>
      <w:r w:rsidR="00EF13F4">
        <w:t xml:space="preserve"> asignaturas de </w:t>
      </w:r>
      <w:r w:rsidR="00AA20FA">
        <w:t xml:space="preserve">computación básica </w:t>
      </w:r>
      <w:r w:rsidR="00EF13F4">
        <w:t>para diferentes carreras</w:t>
      </w:r>
      <w:r w:rsidR="00AA20FA">
        <w:t xml:space="preserve"> que incluyen los temas mencionados</w:t>
      </w:r>
      <w:r w:rsidR="00EF13F4">
        <w:t xml:space="preserve">. </w:t>
      </w:r>
      <w:r w:rsidR="00AC7589">
        <w:t xml:space="preserve">El conocimiento empírico </w:t>
      </w:r>
      <w:r w:rsidR="00AA20FA">
        <w:t xml:space="preserve"> que se tiene </w:t>
      </w:r>
      <w:r w:rsidR="0003417F">
        <w:t xml:space="preserve">a través de estas </w:t>
      </w:r>
      <w:r w:rsidR="00AA20FA">
        <w:t xml:space="preserve"> asignaturas indica que los estudiantes llegan con un </w:t>
      </w:r>
      <w:r w:rsidR="00085099">
        <w:t xml:space="preserve"> buen</w:t>
      </w:r>
      <w:r w:rsidR="00AA20FA">
        <w:t xml:space="preserve"> manejo de Word básico</w:t>
      </w:r>
      <w:r w:rsidR="00085099">
        <w:t>,</w:t>
      </w:r>
      <w:r w:rsidR="00AA20FA">
        <w:t xml:space="preserve"> muy poco manejo de Planillas electrónicas y prácticamente ninguna experiencia en Bases de Datos. Es</w:t>
      </w:r>
      <w:r w:rsidR="00AC7589">
        <w:t xml:space="preserve">to queda en evidencia con los resultados obtenidos en </w:t>
      </w:r>
      <w:r w:rsidR="00AA20FA">
        <w:t>manejo de planillas</w:t>
      </w:r>
      <w:r w:rsidR="00AC7589">
        <w:t xml:space="preserve"> electrónicas (2,33)</w:t>
      </w:r>
      <w:r w:rsidR="00AA20FA">
        <w:t xml:space="preserve"> y bases de datos</w:t>
      </w:r>
      <w:r w:rsidR="00AC7589">
        <w:t xml:space="preserve"> (1,85) que son bastante bajos comparado con </w:t>
      </w:r>
      <w:r w:rsidR="00D2034A">
        <w:t xml:space="preserve">el resultado obtenido en </w:t>
      </w:r>
      <w:r w:rsidR="00AC7589">
        <w:t>procesadores de Texto (3,67).</w:t>
      </w:r>
    </w:p>
    <w:p w:rsidR="002F7FE7" w:rsidRDefault="002F7FE7" w:rsidP="00D14BD5">
      <w:pPr>
        <w:jc w:val="both"/>
      </w:pPr>
    </w:p>
    <w:p w:rsidR="002F7FE7" w:rsidRDefault="002F7FE7" w:rsidP="00D14BD5">
      <w:pPr>
        <w:jc w:val="both"/>
      </w:pPr>
      <w:r>
        <w:t xml:space="preserve">El mejor resultado lo obtuvo la dimensión “Manejo de Pc y Sistema Operativo”. Esto  resulta bastante razonable si pensamos que aquí se incluyen </w:t>
      </w:r>
      <w:r w:rsidR="00D2690C" w:rsidRPr="002E6CB1">
        <w:t>ítems</w:t>
      </w:r>
      <w:r>
        <w:t xml:space="preserve"> que evalúan los conocimientos  y manejo básico de situaciones que en definitiva </w:t>
      </w:r>
      <w:r>
        <w:lastRenderedPageBreak/>
        <w:t xml:space="preserve">permiten al estudiante mantener </w:t>
      </w:r>
      <w:r w:rsidR="00007271">
        <w:t>funcionando y administrar su Pc y dispositivos de memoria.</w:t>
      </w:r>
    </w:p>
    <w:p w:rsidR="00007271" w:rsidRDefault="00007271" w:rsidP="00D14BD5">
      <w:pPr>
        <w:jc w:val="both"/>
      </w:pPr>
    </w:p>
    <w:p w:rsidR="00007271" w:rsidRDefault="00007271" w:rsidP="00D14BD5">
      <w:pPr>
        <w:jc w:val="both"/>
      </w:pPr>
      <w:r>
        <w:t>El segundo mejor resultado en esta dimensión es “Aplicaciones de Internet” lo que parece razonable y nos entrega evidencia acerca de que los estudiantes tienen un gran interés por el uso de Internet y las herramientas que a través de ella se les ofrece.</w:t>
      </w:r>
    </w:p>
    <w:p w:rsidR="00D2034A" w:rsidRDefault="00D2034A" w:rsidP="00D14BD5">
      <w:pPr>
        <w:jc w:val="both"/>
      </w:pPr>
    </w:p>
    <w:p w:rsidR="00BF7F28" w:rsidRDefault="00D2034A" w:rsidP="00D14BD5">
      <w:pPr>
        <w:jc w:val="both"/>
      </w:pPr>
      <w:r>
        <w:t>Con los resultados obtenidos a nivel de dimensiones podemos afirmar que ninguna de ellas obtuvo el resultado esperado</w:t>
      </w:r>
      <w:r w:rsidR="00427E9C" w:rsidRPr="00A0285D">
        <w:t xml:space="preserve"> “Bien</w:t>
      </w:r>
      <w:r>
        <w:t xml:space="preserve">, o 4”. Dos de ellas </w:t>
      </w:r>
      <w:r w:rsidR="00427E9C">
        <w:t>sobre</w:t>
      </w:r>
      <w:r>
        <w:t xml:space="preserve">pasaron el nivel “Medianamente”, sin embargo están más cercanas al nivel “Medianamente” que a “Bien” y las otras  </w:t>
      </w:r>
      <w:r w:rsidR="00427E9C">
        <w:t xml:space="preserve"> tres </w:t>
      </w:r>
      <w:r>
        <w:t xml:space="preserve">obtuvieron resultados </w:t>
      </w:r>
      <w:r w:rsidR="00427E9C">
        <w:t xml:space="preserve"> bajo</w:t>
      </w:r>
      <w:r>
        <w:t xml:space="preserve"> el nivel </w:t>
      </w:r>
      <w:r w:rsidR="00427E9C">
        <w:t xml:space="preserve"> “Medianamente”</w:t>
      </w:r>
      <w:r w:rsidR="00BF7F28">
        <w:t>.</w:t>
      </w:r>
    </w:p>
    <w:p w:rsidR="00BF7F28" w:rsidRDefault="00BF7F28" w:rsidP="00D14BD5">
      <w:pPr>
        <w:jc w:val="both"/>
      </w:pPr>
    </w:p>
    <w:p w:rsidR="00776E27" w:rsidRDefault="00776E27" w:rsidP="00D14BD5">
      <w:pPr>
        <w:jc w:val="both"/>
      </w:pPr>
    </w:p>
    <w:p w:rsidR="00752831" w:rsidRDefault="0003417F" w:rsidP="0003417F">
      <w:pPr>
        <w:jc w:val="center"/>
      </w:pPr>
      <w:r>
        <w:rPr>
          <w:noProof/>
          <w:lang w:val="es-US" w:eastAsia="es-US"/>
        </w:rPr>
        <w:drawing>
          <wp:inline distT="0" distB="0" distL="0" distR="0">
            <wp:extent cx="4914616" cy="3070747"/>
            <wp:effectExtent l="19050" t="0" r="19334" b="0"/>
            <wp:docPr id="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br/>
      </w:r>
    </w:p>
    <w:p w:rsidR="0003417F" w:rsidRDefault="0003417F" w:rsidP="0003417F">
      <w:pPr>
        <w:pStyle w:val="Descripcin"/>
        <w:jc w:val="center"/>
      </w:pPr>
      <w:bookmarkStart w:id="282" w:name="_Ref326058723"/>
      <w:bookmarkStart w:id="283" w:name="_Toc434167509"/>
      <w:r>
        <w:t xml:space="preserve">Grafico </w:t>
      </w:r>
      <w:r w:rsidR="00B36DF0">
        <w:fldChar w:fldCharType="begin"/>
      </w:r>
      <w:r w:rsidR="00237C98">
        <w:instrText xml:space="preserve"> SEQ Grafico \* ARABIC </w:instrText>
      </w:r>
      <w:r w:rsidR="00B36DF0">
        <w:fldChar w:fldCharType="separate"/>
      </w:r>
      <w:r w:rsidR="00942356">
        <w:rPr>
          <w:noProof/>
        </w:rPr>
        <w:t>5</w:t>
      </w:r>
      <w:r w:rsidR="00B36DF0">
        <w:rPr>
          <w:noProof/>
        </w:rPr>
        <w:fldChar w:fldCharType="end"/>
      </w:r>
      <w:bookmarkEnd w:id="282"/>
      <w:r>
        <w:t xml:space="preserve"> : Resultados generales por ámbitos</w:t>
      </w:r>
      <w:bookmarkEnd w:id="283"/>
    </w:p>
    <w:p w:rsidR="00007271" w:rsidRDefault="00007271" w:rsidP="00D14BD5">
      <w:pPr>
        <w:jc w:val="both"/>
      </w:pPr>
    </w:p>
    <w:p w:rsidR="0003417F" w:rsidRDefault="0003417F" w:rsidP="00D14BD5">
      <w:pPr>
        <w:jc w:val="both"/>
      </w:pPr>
      <w:r>
        <w:t>En el</w:t>
      </w:r>
      <w:r w:rsidR="00763962">
        <w:t xml:space="preserve"> </w:t>
      </w:r>
      <w:r w:rsidR="00CB2D62" w:rsidRPr="00CB2D62">
        <w:rPr>
          <w:b/>
        </w:rPr>
        <w:t>[</w:t>
      </w:r>
      <w:r w:rsidR="00F447CA">
        <w:fldChar w:fldCharType="begin"/>
      </w:r>
      <w:r w:rsidR="00F447CA">
        <w:instrText xml:space="preserve"> REF  _Ref326058723 \h  \* MERGEFORMAT </w:instrText>
      </w:r>
      <w:r w:rsidR="00F447CA">
        <w:fldChar w:fldCharType="separate"/>
      </w:r>
      <w:r w:rsidR="00942356">
        <w:t>Grafico 5</w:t>
      </w:r>
      <w:r w:rsidR="00F447CA">
        <w:fldChar w:fldCharType="end"/>
      </w:r>
      <w:r w:rsidR="00CB2D62" w:rsidRPr="00CB2D62">
        <w:rPr>
          <w:b/>
        </w:rPr>
        <w:t>]</w:t>
      </w:r>
      <w:r w:rsidR="00763962">
        <w:rPr>
          <w:b/>
        </w:rPr>
        <w:t xml:space="preserve"> </w:t>
      </w:r>
      <w:r>
        <w:t>se puede apreciar cómo para cada una</w:t>
      </w:r>
      <w:r w:rsidR="00F06BE7">
        <w:t xml:space="preserve"> de las dimensiones los datos </w:t>
      </w:r>
      <w:r>
        <w:t xml:space="preserve"> tienen una distribuci</w:t>
      </w:r>
      <w:r w:rsidR="00DC1ADF">
        <w:t xml:space="preserve">ón cercana a la normal, estando la mediana bastante cerca al valor 3 que corresponde al </w:t>
      </w:r>
      <w:r w:rsidR="00F06BE7">
        <w:t>concepto “Medianamente”</w:t>
      </w:r>
      <w:r w:rsidR="00DC1ADF">
        <w:t xml:space="preserve">.  Se observa </w:t>
      </w:r>
      <w:r w:rsidR="00F06BE7">
        <w:t xml:space="preserve">que el </w:t>
      </w:r>
      <w:r w:rsidR="00DC1ADF">
        <w:t>50</w:t>
      </w:r>
      <w:r w:rsidR="00F06BE7">
        <w:t>%</w:t>
      </w:r>
      <w:r w:rsidR="00DC1ADF">
        <w:t xml:space="preserve">  de los datos en cada caso se distribuyen en forma bastante similar en torno a la mediana variando si</w:t>
      </w:r>
      <w:r w:rsidR="00763962">
        <w:t>,</w:t>
      </w:r>
      <w:r w:rsidR="00DC1ADF">
        <w:t xml:space="preserve"> su posición respecto al va</w:t>
      </w:r>
      <w:r w:rsidR="00763962">
        <w:t>lor medio 3 lo que indica de qué</w:t>
      </w:r>
      <w:r w:rsidR="00DC1ADF">
        <w:t xml:space="preserve"> manera se cargan los datos hacia el lado</w:t>
      </w:r>
      <w:r w:rsidR="00763962">
        <w:t xml:space="preserve"> positivo (5) o el negativo (1). A</w:t>
      </w:r>
      <w:r w:rsidR="00DC1ADF">
        <w:t xml:space="preserve">sí vemos cómo para los ámbitos “Manejo de Pc y sistema operativo” y </w:t>
      </w:r>
      <w:r w:rsidR="00DC1ADF">
        <w:lastRenderedPageBreak/>
        <w:t xml:space="preserve">“Aplicaciones de Internet” </w:t>
      </w:r>
      <w:r w:rsidR="00F06BE7">
        <w:t>se muestran</w:t>
      </w:r>
      <w:r w:rsidR="00DC1ADF">
        <w:t xml:space="preserve"> cargados hacia la mitad superior del gráfico y los valores correspondiente a las dimensiones “Aplicaciones de ofimática”, “Aplicaciones gráficas y multimedia”, y “Organizar y comunicar información”  cargados hacia la mitad inferior. </w:t>
      </w:r>
    </w:p>
    <w:p w:rsidR="002C76B1" w:rsidRDefault="002C76B1" w:rsidP="00D14BD5">
      <w:pPr>
        <w:jc w:val="both"/>
      </w:pPr>
    </w:p>
    <w:p w:rsidR="002C76B1" w:rsidRDefault="002C76B1" w:rsidP="00D14BD5">
      <w:pPr>
        <w:jc w:val="both"/>
      </w:pPr>
      <w:r>
        <w:t xml:space="preserve">De todas formas el </w:t>
      </w:r>
      <w:r w:rsidR="00CB2D62" w:rsidRPr="00CB2D62">
        <w:rPr>
          <w:b/>
        </w:rPr>
        <w:t>[</w:t>
      </w:r>
      <w:r w:rsidR="00F447CA">
        <w:fldChar w:fldCharType="begin"/>
      </w:r>
      <w:r w:rsidR="00F447CA">
        <w:instrText xml:space="preserve"> REF  _Ref326058723 \h  \* MERGE</w:instrText>
      </w:r>
      <w:r w:rsidR="00F447CA">
        <w:instrText xml:space="preserve">FORMAT </w:instrText>
      </w:r>
      <w:r w:rsidR="00F447CA">
        <w:fldChar w:fldCharType="separate"/>
      </w:r>
      <w:r w:rsidR="00942356">
        <w:t>Grafico 5</w:t>
      </w:r>
      <w:r w:rsidR="00F447CA">
        <w:fldChar w:fldCharType="end"/>
      </w:r>
      <w:r w:rsidR="00CB2D62" w:rsidRPr="00CB2D62">
        <w:rPr>
          <w:b/>
        </w:rPr>
        <w:t xml:space="preserve">] </w:t>
      </w:r>
      <w:r>
        <w:t>muestra como en todos los caso</w:t>
      </w:r>
      <w:r w:rsidR="00763962">
        <w:t>s</w:t>
      </w:r>
      <w:r>
        <w:t xml:space="preserve">, excepto en la dimensión “Manejo </w:t>
      </w:r>
      <w:r w:rsidR="00F06BE7">
        <w:t xml:space="preserve">de Pc y Sistema Operativo”, el </w:t>
      </w:r>
      <w:r>
        <w:t>75</w:t>
      </w:r>
      <w:r w:rsidR="00F06BE7">
        <w:t>%</w:t>
      </w:r>
      <w:r>
        <w:t xml:space="preserve"> de los datos se encuentran bajo el valor 4 (Bien).</w:t>
      </w:r>
    </w:p>
    <w:p w:rsidR="002C76B1" w:rsidRDefault="002C76B1" w:rsidP="00D14BD5">
      <w:pPr>
        <w:jc w:val="both"/>
      </w:pPr>
    </w:p>
    <w:p w:rsidR="00752831" w:rsidRPr="000A7B74" w:rsidRDefault="000A7B74" w:rsidP="000A7B74">
      <w:pPr>
        <w:pStyle w:val="Ttulo3"/>
      </w:pPr>
      <w:bookmarkStart w:id="284" w:name="_Toc431920112"/>
      <w:bookmarkStart w:id="285" w:name="_Toc431921709"/>
      <w:bookmarkStart w:id="286" w:name="_Toc437440282"/>
      <w:r w:rsidRPr="000A7B74">
        <w:t xml:space="preserve">5.2.1 </w:t>
      </w:r>
      <w:r w:rsidR="00996616" w:rsidRPr="000A7B74">
        <w:t xml:space="preserve">Dimensión 1: </w:t>
      </w:r>
      <w:r w:rsidR="00752831" w:rsidRPr="000A7B74">
        <w:t>Manejo de PC y Sistema Operativo</w:t>
      </w:r>
      <w:bookmarkEnd w:id="284"/>
      <w:bookmarkEnd w:id="285"/>
      <w:bookmarkEnd w:id="286"/>
    </w:p>
    <w:p w:rsidR="002B0C16" w:rsidRPr="00752831" w:rsidRDefault="002B0C16" w:rsidP="00D14BD5">
      <w:pPr>
        <w:jc w:val="both"/>
      </w:pPr>
    </w:p>
    <w:p w:rsidR="00752831" w:rsidRDefault="00EB2230" w:rsidP="00D14BD5">
      <w:pPr>
        <w:jc w:val="both"/>
      </w:pPr>
      <w:r>
        <w:t xml:space="preserve">En la </w:t>
      </w:r>
      <w:r w:rsidR="00CB2D62" w:rsidRPr="00CB2D62">
        <w:rPr>
          <w:b/>
        </w:rPr>
        <w:t>[</w:t>
      </w:r>
      <w:r w:rsidR="00F447CA">
        <w:fldChar w:fldCharType="begin"/>
      </w:r>
      <w:r w:rsidR="00F447CA">
        <w:instrText xml:space="preserve"> REF  _Ref326058837 \h  \* MERGEFORMAT </w:instrText>
      </w:r>
      <w:r w:rsidR="00F447CA">
        <w:fldChar w:fldCharType="separate"/>
      </w:r>
      <w:r w:rsidR="00942356">
        <w:t xml:space="preserve">Tabla </w:t>
      </w:r>
      <w:r w:rsidR="00942356">
        <w:rPr>
          <w:noProof/>
        </w:rPr>
        <w:t>27</w:t>
      </w:r>
      <w:r w:rsidR="00F447CA">
        <w:fldChar w:fldCharType="end"/>
      </w:r>
      <w:r w:rsidR="00CB2D62" w:rsidRPr="00CB2D62">
        <w:rPr>
          <w:b/>
        </w:rPr>
        <w:t>]</w:t>
      </w:r>
      <w:r>
        <w:t xml:space="preserve"> se muestran los resultados obtenidos para la dimensión “Manejo de Pc y Sistema Operativo” dividida en dos sub grupos que corresponden a “Manejo de PC” y Sistema Operativo.</w:t>
      </w:r>
    </w:p>
    <w:p w:rsidR="00EB2230" w:rsidRDefault="00EB2230" w:rsidP="00D14BD5">
      <w:pPr>
        <w:jc w:val="both"/>
      </w:pPr>
    </w:p>
    <w:tbl>
      <w:tblPr>
        <w:tblW w:w="6060" w:type="dxa"/>
        <w:jc w:val="center"/>
        <w:tblCellMar>
          <w:left w:w="70" w:type="dxa"/>
          <w:right w:w="70" w:type="dxa"/>
        </w:tblCellMar>
        <w:tblLook w:val="0000" w:firstRow="0" w:lastRow="0" w:firstColumn="0" w:lastColumn="0" w:noHBand="0" w:noVBand="0"/>
      </w:tblPr>
      <w:tblGrid>
        <w:gridCol w:w="2456"/>
        <w:gridCol w:w="1264"/>
        <w:gridCol w:w="1068"/>
        <w:gridCol w:w="1272"/>
      </w:tblGrid>
      <w:tr w:rsidR="002B0C16" w:rsidRPr="00EB00E8" w:rsidTr="00F06BE7">
        <w:trPr>
          <w:trHeight w:val="510"/>
          <w:jc w:val="center"/>
        </w:trPr>
        <w:tc>
          <w:tcPr>
            <w:tcW w:w="606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2B0C16" w:rsidRPr="00EB00E8" w:rsidRDefault="002B0C16" w:rsidP="00313C9D">
            <w:pPr>
              <w:jc w:val="center"/>
              <w:rPr>
                <w:b/>
                <w:sz w:val="20"/>
                <w:szCs w:val="20"/>
              </w:rPr>
            </w:pPr>
            <w:r w:rsidRPr="00EB00E8">
              <w:rPr>
                <w:b/>
                <w:sz w:val="20"/>
                <w:szCs w:val="20"/>
              </w:rPr>
              <w:t>Resultados Manejo de PC y Sistema Operativo</w:t>
            </w:r>
          </w:p>
        </w:tc>
      </w:tr>
      <w:tr w:rsidR="00752831" w:rsidRPr="00EB00E8" w:rsidTr="00313C9D">
        <w:trPr>
          <w:trHeight w:val="510"/>
          <w:jc w:val="center"/>
        </w:trPr>
        <w:tc>
          <w:tcPr>
            <w:tcW w:w="24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752831" w:rsidRPr="00EB00E8" w:rsidRDefault="00752831" w:rsidP="00F06BE7">
            <w:pPr>
              <w:jc w:val="center"/>
              <w:rPr>
                <w:b/>
                <w:sz w:val="20"/>
                <w:szCs w:val="20"/>
              </w:rPr>
            </w:pPr>
          </w:p>
        </w:tc>
        <w:tc>
          <w:tcPr>
            <w:tcW w:w="1264"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52831" w:rsidRPr="00EB00E8" w:rsidRDefault="00007DBD" w:rsidP="00F06BE7">
            <w:pPr>
              <w:jc w:val="center"/>
              <w:rPr>
                <w:b/>
                <w:sz w:val="20"/>
                <w:szCs w:val="20"/>
              </w:rPr>
            </w:pPr>
            <w:r w:rsidRPr="00EB00E8">
              <w:rPr>
                <w:b/>
                <w:sz w:val="20"/>
                <w:szCs w:val="20"/>
              </w:rPr>
              <w:t>Manejo de Pc y Sistema Operativo</w:t>
            </w:r>
          </w:p>
        </w:tc>
        <w:tc>
          <w:tcPr>
            <w:tcW w:w="1068"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52831" w:rsidRPr="00EB00E8" w:rsidRDefault="00752831" w:rsidP="00F06BE7">
            <w:pPr>
              <w:jc w:val="center"/>
              <w:rPr>
                <w:b/>
                <w:sz w:val="20"/>
                <w:szCs w:val="20"/>
              </w:rPr>
            </w:pPr>
            <w:r w:rsidRPr="00EB00E8">
              <w:rPr>
                <w:b/>
                <w:sz w:val="20"/>
                <w:szCs w:val="20"/>
              </w:rPr>
              <w:t>Manejo del PC</w:t>
            </w:r>
          </w:p>
        </w:tc>
        <w:tc>
          <w:tcPr>
            <w:tcW w:w="1272" w:type="dxa"/>
            <w:tcBorders>
              <w:top w:val="single" w:sz="4" w:space="0" w:color="auto"/>
              <w:left w:val="nil"/>
              <w:bottom w:val="single" w:sz="4" w:space="0" w:color="auto"/>
              <w:right w:val="single" w:sz="4" w:space="0" w:color="auto"/>
            </w:tcBorders>
            <w:shd w:val="clear" w:color="auto" w:fill="B8CCE4" w:themeFill="accent1" w:themeFillTint="66"/>
            <w:vAlign w:val="bottom"/>
          </w:tcPr>
          <w:p w:rsidR="00752831" w:rsidRPr="00EB00E8" w:rsidRDefault="00752831" w:rsidP="00F06BE7">
            <w:pPr>
              <w:jc w:val="center"/>
              <w:rPr>
                <w:b/>
                <w:sz w:val="20"/>
                <w:szCs w:val="20"/>
              </w:rPr>
            </w:pPr>
            <w:r w:rsidRPr="00EB00E8">
              <w:rPr>
                <w:b/>
                <w:sz w:val="20"/>
                <w:szCs w:val="20"/>
              </w:rPr>
              <w:t>Manejo del Sistema Op.</w:t>
            </w:r>
          </w:p>
        </w:tc>
      </w:tr>
      <w:tr w:rsidR="008E6FCD" w:rsidRPr="00EB00E8" w:rsidTr="00F06BE7">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Media</w:t>
            </w:r>
          </w:p>
        </w:tc>
        <w:tc>
          <w:tcPr>
            <w:tcW w:w="1264"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3,40</w:t>
            </w:r>
          </w:p>
        </w:tc>
        <w:tc>
          <w:tcPr>
            <w:tcW w:w="1068"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3,62</w:t>
            </w:r>
          </w:p>
        </w:tc>
        <w:tc>
          <w:tcPr>
            <w:tcW w:w="1272"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3,27</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Error típico</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0,04</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0,03</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0,04</w:t>
            </w:r>
          </w:p>
        </w:tc>
      </w:tr>
      <w:tr w:rsidR="008E6FCD" w:rsidRPr="00EB00E8" w:rsidTr="00F06BE7">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Mediana</w:t>
            </w:r>
          </w:p>
        </w:tc>
        <w:tc>
          <w:tcPr>
            <w:tcW w:w="1264"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3,40</w:t>
            </w:r>
          </w:p>
        </w:tc>
        <w:tc>
          <w:tcPr>
            <w:tcW w:w="1068"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3,60</w:t>
            </w:r>
          </w:p>
        </w:tc>
        <w:tc>
          <w:tcPr>
            <w:tcW w:w="1272"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3,30</w:t>
            </w:r>
          </w:p>
        </w:tc>
      </w:tr>
      <w:tr w:rsidR="008E6FCD" w:rsidRPr="00EB00E8" w:rsidTr="00F06BE7">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Moda</w:t>
            </w:r>
          </w:p>
        </w:tc>
        <w:tc>
          <w:tcPr>
            <w:tcW w:w="1264"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3,20</w:t>
            </w:r>
          </w:p>
        </w:tc>
        <w:tc>
          <w:tcPr>
            <w:tcW w:w="1068"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3,60</w:t>
            </w:r>
          </w:p>
        </w:tc>
        <w:tc>
          <w:tcPr>
            <w:tcW w:w="1272" w:type="dxa"/>
            <w:tcBorders>
              <w:top w:val="nil"/>
              <w:left w:val="nil"/>
              <w:bottom w:val="single" w:sz="4" w:space="0" w:color="auto"/>
              <w:right w:val="single" w:sz="4" w:space="0" w:color="auto"/>
            </w:tcBorders>
            <w:shd w:val="clear" w:color="auto" w:fill="F2DBDB" w:themeFill="accent2" w:themeFillTint="33"/>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2,80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Desviación estándar</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0,78</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0,75</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0,86</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Varianza de la muestra</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0,61</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0,56</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0,74</w:t>
            </w:r>
          </w:p>
        </w:tc>
      </w:tr>
      <w:tr w:rsidR="008E6FCD" w:rsidRPr="00EB00E8" w:rsidTr="00313C9D">
        <w:trPr>
          <w:trHeight w:val="104"/>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Curtosis</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-0,61</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-0,14</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-0,72</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Coeficiente de asimetría</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0,01</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-0,12</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0,04</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Rango</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4,00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4,00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4,00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Mínimo</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1,00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1,00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1,00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Máximo</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5,00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5,00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5,00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Suma</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1578,80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1684,60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1519,20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Cuenta</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465,00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465,00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465,00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Mayor (1)</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5,00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5,00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5,00</w:t>
            </w:r>
          </w:p>
        </w:tc>
      </w:tr>
      <w:tr w:rsidR="008E6FCD" w:rsidRPr="00EB00E8" w:rsidTr="00313C9D">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Menor(1)</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1,00</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1,00</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1,00</w:t>
            </w:r>
          </w:p>
        </w:tc>
      </w:tr>
      <w:tr w:rsidR="008E6FCD" w:rsidRPr="00EB00E8" w:rsidTr="006F283A">
        <w:trPr>
          <w:trHeight w:val="255"/>
          <w:jc w:val="center"/>
        </w:trPr>
        <w:tc>
          <w:tcPr>
            <w:tcW w:w="2456"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E6FCD" w:rsidRPr="00EB00E8" w:rsidRDefault="008E6FCD" w:rsidP="00D14BD5">
            <w:pPr>
              <w:jc w:val="both"/>
              <w:rPr>
                <w:sz w:val="20"/>
                <w:szCs w:val="20"/>
              </w:rPr>
            </w:pPr>
            <w:r w:rsidRPr="00EB00E8">
              <w:rPr>
                <w:sz w:val="20"/>
                <w:szCs w:val="20"/>
              </w:rPr>
              <w:t>Nivel de confianza(95,0%)</w:t>
            </w:r>
          </w:p>
        </w:tc>
        <w:tc>
          <w:tcPr>
            <w:tcW w:w="1264"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0,07</w:t>
            </w:r>
          </w:p>
        </w:tc>
        <w:tc>
          <w:tcPr>
            <w:tcW w:w="1068"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0,07</w:t>
            </w:r>
          </w:p>
        </w:tc>
        <w:tc>
          <w:tcPr>
            <w:tcW w:w="1272" w:type="dxa"/>
            <w:tcBorders>
              <w:top w:val="nil"/>
              <w:left w:val="nil"/>
              <w:bottom w:val="single" w:sz="4" w:space="0" w:color="auto"/>
              <w:right w:val="single" w:sz="4" w:space="0" w:color="auto"/>
            </w:tcBorders>
            <w:shd w:val="clear" w:color="auto" w:fill="auto"/>
            <w:noWrap/>
            <w:vAlign w:val="bottom"/>
          </w:tcPr>
          <w:p w:rsidR="008E6FCD" w:rsidRPr="00EB00E8" w:rsidRDefault="008E6FCD" w:rsidP="00BF02F5">
            <w:pPr>
              <w:jc w:val="right"/>
              <w:rPr>
                <w:rFonts w:cs="Calibri"/>
                <w:color w:val="000000"/>
                <w:sz w:val="20"/>
                <w:szCs w:val="20"/>
              </w:rPr>
            </w:pPr>
            <w:r w:rsidRPr="00EB00E8">
              <w:rPr>
                <w:rFonts w:cs="Calibri"/>
                <w:color w:val="000000"/>
                <w:sz w:val="20"/>
                <w:szCs w:val="20"/>
              </w:rPr>
              <w:t>0,08</w:t>
            </w:r>
          </w:p>
        </w:tc>
      </w:tr>
      <w:tr w:rsidR="006F283A" w:rsidRPr="00EB00E8" w:rsidTr="00237C98">
        <w:trPr>
          <w:trHeight w:val="255"/>
          <w:jc w:val="center"/>
        </w:trPr>
        <w:tc>
          <w:tcPr>
            <w:tcW w:w="24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6F283A" w:rsidRPr="00EB00E8" w:rsidRDefault="006F283A" w:rsidP="00D14BD5">
            <w:pPr>
              <w:jc w:val="both"/>
              <w:rPr>
                <w:sz w:val="20"/>
                <w:szCs w:val="20"/>
              </w:rPr>
            </w:pPr>
            <w:r w:rsidRPr="00EB00E8">
              <w:rPr>
                <w:sz w:val="20"/>
                <w:szCs w:val="20"/>
              </w:rPr>
              <w:t>Cuartil 1</w:t>
            </w: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6F283A" w:rsidRPr="00EB00E8" w:rsidRDefault="006F283A" w:rsidP="00BF02F5">
            <w:pPr>
              <w:jc w:val="right"/>
              <w:rPr>
                <w:rFonts w:cs="Calibri"/>
                <w:color w:val="000000"/>
                <w:sz w:val="20"/>
                <w:szCs w:val="20"/>
              </w:rPr>
            </w:pPr>
          </w:p>
        </w:tc>
        <w:tc>
          <w:tcPr>
            <w:tcW w:w="1068" w:type="dxa"/>
            <w:tcBorders>
              <w:top w:val="single" w:sz="4" w:space="0" w:color="auto"/>
              <w:left w:val="nil"/>
              <w:bottom w:val="single" w:sz="4" w:space="0" w:color="auto"/>
              <w:right w:val="single" w:sz="4" w:space="0" w:color="auto"/>
            </w:tcBorders>
            <w:shd w:val="clear" w:color="auto" w:fill="auto"/>
            <w:noWrap/>
          </w:tcPr>
          <w:p w:rsidR="006F283A" w:rsidRPr="00EB00E8" w:rsidRDefault="006F283A" w:rsidP="00BF02F5">
            <w:pPr>
              <w:jc w:val="right"/>
              <w:rPr>
                <w:rFonts w:cs="Calibri"/>
                <w:color w:val="000000"/>
                <w:sz w:val="20"/>
                <w:szCs w:val="20"/>
              </w:rPr>
            </w:pPr>
            <w:r w:rsidRPr="00EB00E8">
              <w:rPr>
                <w:rFonts w:cs="Calibri"/>
                <w:color w:val="000000"/>
                <w:sz w:val="20"/>
                <w:szCs w:val="20"/>
              </w:rPr>
              <w:t>3,2</w:t>
            </w:r>
          </w:p>
        </w:tc>
        <w:tc>
          <w:tcPr>
            <w:tcW w:w="1272" w:type="dxa"/>
            <w:tcBorders>
              <w:top w:val="single" w:sz="4" w:space="0" w:color="auto"/>
              <w:left w:val="nil"/>
              <w:bottom w:val="single" w:sz="4" w:space="0" w:color="auto"/>
              <w:right w:val="single" w:sz="4" w:space="0" w:color="auto"/>
            </w:tcBorders>
            <w:shd w:val="clear" w:color="auto" w:fill="auto"/>
            <w:noWrap/>
            <w:vAlign w:val="bottom"/>
          </w:tcPr>
          <w:p w:rsidR="006F283A" w:rsidRPr="00EB00E8" w:rsidRDefault="006F283A" w:rsidP="00BF02F5">
            <w:pPr>
              <w:jc w:val="right"/>
              <w:rPr>
                <w:rFonts w:cs="Calibri"/>
                <w:color w:val="000000"/>
                <w:sz w:val="20"/>
                <w:szCs w:val="20"/>
              </w:rPr>
            </w:pPr>
            <w:r w:rsidRPr="00EB00E8">
              <w:rPr>
                <w:rFonts w:cs="Calibri"/>
                <w:color w:val="000000"/>
                <w:sz w:val="20"/>
                <w:szCs w:val="20"/>
              </w:rPr>
              <w:t>2,6</w:t>
            </w:r>
          </w:p>
        </w:tc>
      </w:tr>
      <w:tr w:rsidR="006F283A" w:rsidRPr="00EB00E8" w:rsidTr="00237C98">
        <w:trPr>
          <w:trHeight w:val="255"/>
          <w:jc w:val="center"/>
        </w:trPr>
        <w:tc>
          <w:tcPr>
            <w:tcW w:w="24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6F283A" w:rsidRPr="00EB00E8" w:rsidRDefault="006F283A" w:rsidP="00D14BD5">
            <w:pPr>
              <w:jc w:val="both"/>
              <w:rPr>
                <w:sz w:val="20"/>
                <w:szCs w:val="20"/>
              </w:rPr>
            </w:pPr>
            <w:r w:rsidRPr="00EB00E8">
              <w:rPr>
                <w:sz w:val="20"/>
                <w:szCs w:val="20"/>
              </w:rPr>
              <w:t>Cuartil 3</w:t>
            </w: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6F283A" w:rsidRPr="00EB00E8" w:rsidRDefault="006F283A" w:rsidP="00BF02F5">
            <w:pPr>
              <w:jc w:val="right"/>
              <w:rPr>
                <w:rFonts w:cs="Calibri"/>
                <w:color w:val="000000"/>
                <w:sz w:val="20"/>
                <w:szCs w:val="20"/>
              </w:rPr>
            </w:pPr>
          </w:p>
        </w:tc>
        <w:tc>
          <w:tcPr>
            <w:tcW w:w="1068" w:type="dxa"/>
            <w:tcBorders>
              <w:top w:val="single" w:sz="4" w:space="0" w:color="auto"/>
              <w:left w:val="nil"/>
              <w:bottom w:val="single" w:sz="4" w:space="0" w:color="auto"/>
              <w:right w:val="single" w:sz="4" w:space="0" w:color="auto"/>
            </w:tcBorders>
            <w:shd w:val="clear" w:color="auto" w:fill="auto"/>
            <w:noWrap/>
          </w:tcPr>
          <w:p w:rsidR="006F283A" w:rsidRPr="00EB00E8" w:rsidRDefault="006F283A" w:rsidP="00BF02F5">
            <w:pPr>
              <w:jc w:val="right"/>
              <w:rPr>
                <w:rFonts w:cs="Calibri"/>
                <w:color w:val="000000"/>
                <w:sz w:val="20"/>
                <w:szCs w:val="20"/>
              </w:rPr>
            </w:pPr>
            <w:r w:rsidRPr="00EB00E8">
              <w:rPr>
                <w:rFonts w:cs="Calibri"/>
                <w:color w:val="000000"/>
                <w:sz w:val="20"/>
                <w:szCs w:val="20"/>
              </w:rPr>
              <w:t>4,2</w:t>
            </w:r>
          </w:p>
        </w:tc>
        <w:tc>
          <w:tcPr>
            <w:tcW w:w="1272" w:type="dxa"/>
            <w:tcBorders>
              <w:top w:val="single" w:sz="4" w:space="0" w:color="auto"/>
              <w:left w:val="nil"/>
              <w:bottom w:val="single" w:sz="4" w:space="0" w:color="auto"/>
              <w:right w:val="single" w:sz="4" w:space="0" w:color="auto"/>
            </w:tcBorders>
            <w:shd w:val="clear" w:color="auto" w:fill="auto"/>
            <w:noWrap/>
            <w:vAlign w:val="bottom"/>
          </w:tcPr>
          <w:p w:rsidR="006F283A" w:rsidRPr="00EB00E8" w:rsidRDefault="006F283A" w:rsidP="00BF02F5">
            <w:pPr>
              <w:jc w:val="right"/>
              <w:rPr>
                <w:rFonts w:cs="Calibri"/>
                <w:color w:val="000000"/>
                <w:sz w:val="20"/>
                <w:szCs w:val="20"/>
              </w:rPr>
            </w:pPr>
            <w:r w:rsidRPr="00EB00E8">
              <w:rPr>
                <w:rFonts w:cs="Calibri"/>
                <w:color w:val="000000"/>
                <w:sz w:val="20"/>
                <w:szCs w:val="20"/>
              </w:rPr>
              <w:t>3,9</w:t>
            </w:r>
          </w:p>
        </w:tc>
      </w:tr>
    </w:tbl>
    <w:p w:rsidR="00752831" w:rsidRDefault="006D321D" w:rsidP="00996616">
      <w:pPr>
        <w:pStyle w:val="Descripcin"/>
        <w:jc w:val="center"/>
      </w:pPr>
      <w:r>
        <w:br/>
      </w:r>
      <w:bookmarkStart w:id="287" w:name="_Ref326058837"/>
      <w:bookmarkStart w:id="288" w:name="_Toc326736254"/>
      <w:bookmarkStart w:id="289" w:name="_Toc434167471"/>
      <w:r>
        <w:t xml:space="preserve">Tabla </w:t>
      </w:r>
      <w:r w:rsidR="00B36DF0">
        <w:fldChar w:fldCharType="begin"/>
      </w:r>
      <w:r w:rsidR="009F0160">
        <w:instrText xml:space="preserve"> SEQ Tabla \* ARABIC </w:instrText>
      </w:r>
      <w:r w:rsidR="00B36DF0">
        <w:fldChar w:fldCharType="separate"/>
      </w:r>
      <w:r w:rsidR="00942356">
        <w:rPr>
          <w:noProof/>
        </w:rPr>
        <w:t>27</w:t>
      </w:r>
      <w:r w:rsidR="00B36DF0">
        <w:rPr>
          <w:noProof/>
        </w:rPr>
        <w:fldChar w:fldCharType="end"/>
      </w:r>
      <w:bookmarkEnd w:id="287"/>
      <w:r>
        <w:t xml:space="preserve"> : Resultados Manejo de PC y Sistema Operativo</w:t>
      </w:r>
      <w:bookmarkEnd w:id="288"/>
      <w:bookmarkEnd w:id="289"/>
    </w:p>
    <w:p w:rsidR="00EB2230" w:rsidRDefault="00EB2230" w:rsidP="00EB2230">
      <w:pPr>
        <w:jc w:val="both"/>
      </w:pPr>
      <w:r>
        <w:lastRenderedPageBreak/>
        <w:t>La dimensión “Manejo de Pc y Sistema Operativo” fue la mejor evaluada de todas, obteniendo un promedio 3,4, sin embargo</w:t>
      </w:r>
      <w:r w:rsidR="00047B09">
        <w:t>,</w:t>
      </w:r>
      <w:r>
        <w:t xml:space="preserve">  hay que señalar que en esta dimensión se incluyen algunos </w:t>
      </w:r>
      <w:r w:rsidRPr="002E6CB1">
        <w:t>ítem</w:t>
      </w:r>
      <w:r>
        <w:t>s bastante sencillos como: “</w:t>
      </w:r>
      <w:r w:rsidRPr="002E6CB1">
        <w:t>Se</w:t>
      </w:r>
      <w:r>
        <w:t xml:space="preserve"> conectar un computador y sus periféricos más usuales”, “</w:t>
      </w:r>
      <w:r w:rsidRPr="002E6CB1">
        <w:t xml:space="preserve">Se </w:t>
      </w:r>
      <w:r>
        <w:t>conectar equipos de audio, video,… al computador” que obtuvieron promedios superiores a 4 por lo que seguramente han tenido una injerencia importante en el promedio final de la dimensión.</w:t>
      </w:r>
    </w:p>
    <w:p w:rsidR="00EB2230" w:rsidRDefault="00EB2230" w:rsidP="00EB2230">
      <w:pPr>
        <w:jc w:val="both"/>
      </w:pPr>
    </w:p>
    <w:p w:rsidR="00EB2230" w:rsidRDefault="00EB2230" w:rsidP="00EB2230">
      <w:pPr>
        <w:jc w:val="both"/>
      </w:pPr>
      <w:r>
        <w:t xml:space="preserve">En esta dimensión los estudiantes obtuvieron un mejor resultado en aquellos </w:t>
      </w:r>
      <w:r w:rsidRPr="002E6CB1">
        <w:t>ítem</w:t>
      </w:r>
      <w:r>
        <w:t xml:space="preserve">s relacionados con el manejo del PC, (3,6) transformándose este, en uno de los valores más cercano a 4 </w:t>
      </w:r>
      <w:r w:rsidR="00B7612D">
        <w:t>“Bien”</w:t>
      </w:r>
      <w:r>
        <w:t xml:space="preserve">. En los </w:t>
      </w:r>
      <w:r w:rsidRPr="002E6CB1">
        <w:t>ítem</w:t>
      </w:r>
      <w:r>
        <w:t>s relacionados con el manejo del Sistema Operativo se obtuvo un 3,3</w:t>
      </w:r>
      <w:r w:rsidR="00B7612D">
        <w:t>, es decir más cercanos al valor “Medianamente”</w:t>
      </w:r>
      <w:r>
        <w:t xml:space="preserve">. </w:t>
      </w:r>
    </w:p>
    <w:p w:rsidR="0075547E" w:rsidRDefault="0075547E" w:rsidP="00D14BD5">
      <w:pPr>
        <w:jc w:val="both"/>
      </w:pPr>
    </w:p>
    <w:p w:rsidR="00807762" w:rsidRDefault="00807762" w:rsidP="00807762">
      <w:pPr>
        <w:keepNext/>
        <w:jc w:val="center"/>
      </w:pPr>
      <w:r w:rsidRPr="00807762">
        <w:rPr>
          <w:noProof/>
          <w:lang w:val="es-US" w:eastAsia="es-US"/>
        </w:rPr>
        <w:drawing>
          <wp:inline distT="0" distB="0" distL="0" distR="0">
            <wp:extent cx="4880497" cy="3145809"/>
            <wp:effectExtent l="19050" t="0" r="15353"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br/>
      </w:r>
    </w:p>
    <w:p w:rsidR="006D321D" w:rsidRDefault="00807762" w:rsidP="00807762">
      <w:pPr>
        <w:pStyle w:val="Descripcin"/>
        <w:jc w:val="center"/>
      </w:pPr>
      <w:bookmarkStart w:id="290" w:name="_Ref326059513"/>
      <w:bookmarkStart w:id="291" w:name="_Toc434167510"/>
      <w:r>
        <w:t xml:space="preserve">Grafico </w:t>
      </w:r>
      <w:r w:rsidR="00B36DF0">
        <w:fldChar w:fldCharType="begin"/>
      </w:r>
      <w:r w:rsidR="00237C98">
        <w:instrText xml:space="preserve"> SEQ Grafico \* ARABIC </w:instrText>
      </w:r>
      <w:r w:rsidR="00B36DF0">
        <w:fldChar w:fldCharType="separate"/>
      </w:r>
      <w:r w:rsidR="00942356">
        <w:rPr>
          <w:noProof/>
        </w:rPr>
        <w:t>6</w:t>
      </w:r>
      <w:r w:rsidR="00B36DF0">
        <w:rPr>
          <w:noProof/>
        </w:rPr>
        <w:fldChar w:fldCharType="end"/>
      </w:r>
      <w:bookmarkEnd w:id="290"/>
      <w:r>
        <w:t xml:space="preserve"> : Resultados dimensión </w:t>
      </w:r>
      <w:r w:rsidR="00EB2230">
        <w:t>“</w:t>
      </w:r>
      <w:r>
        <w:t>Manejo de Pc y Sistema Operativo</w:t>
      </w:r>
      <w:r w:rsidR="00EB2230">
        <w:t>”</w:t>
      </w:r>
      <w:bookmarkEnd w:id="291"/>
    </w:p>
    <w:p w:rsidR="009179A5" w:rsidRDefault="006D321D" w:rsidP="00EB2230">
      <w:pPr>
        <w:jc w:val="both"/>
      </w:pPr>
      <w:r>
        <w:br/>
      </w:r>
      <w:r w:rsidR="00EB2230">
        <w:t>En el</w:t>
      </w:r>
      <w:r w:rsidR="00047B09">
        <w:t xml:space="preserve"> </w:t>
      </w:r>
      <w:r w:rsidR="00786BA1" w:rsidRPr="00786BA1">
        <w:rPr>
          <w:b/>
        </w:rPr>
        <w:t>[</w:t>
      </w:r>
      <w:r w:rsidR="00F447CA">
        <w:fldChar w:fldCharType="begin"/>
      </w:r>
      <w:r w:rsidR="00F447CA">
        <w:instrText xml:space="preserve"> REF  _Ref326059513 \h  \* MERGEFORMAT </w:instrText>
      </w:r>
      <w:r w:rsidR="00F447CA">
        <w:fldChar w:fldCharType="separate"/>
      </w:r>
      <w:r w:rsidR="00942356">
        <w:t>Grafico 6</w:t>
      </w:r>
      <w:r w:rsidR="00F447CA">
        <w:fldChar w:fldCharType="end"/>
      </w:r>
      <w:r w:rsidR="00786BA1" w:rsidRPr="00786BA1">
        <w:rPr>
          <w:b/>
        </w:rPr>
        <w:t>]</w:t>
      </w:r>
      <w:r w:rsidR="00EB2230">
        <w:t xml:space="preserve"> se observa como en los </w:t>
      </w:r>
      <w:r w:rsidR="00047B09">
        <w:t>ítems</w:t>
      </w:r>
      <w:r w:rsidR="00EB2230">
        <w:t xml:space="preserve"> relacionados con “Manejo del Pc” la mediana </w:t>
      </w:r>
      <w:r w:rsidR="0060028D">
        <w:t xml:space="preserve">se encuentra más cercana al valor 4 “Bien” </w:t>
      </w:r>
      <w:r w:rsidR="00EB2230">
        <w:t xml:space="preserve">y  </w:t>
      </w:r>
      <w:r w:rsidR="009F6F13">
        <w:t>más</w:t>
      </w:r>
      <w:r w:rsidR="00EB2230">
        <w:t xml:space="preserve"> del 75</w:t>
      </w:r>
      <w:r w:rsidR="0060028D">
        <w:t>%</w:t>
      </w:r>
      <w:r w:rsidR="00EB2230">
        <w:t xml:space="preserve"> de los resultados están sobre 3</w:t>
      </w:r>
      <w:r w:rsidR="0060028D">
        <w:t xml:space="preserve"> “Medianamente”. E</w:t>
      </w:r>
      <w:r w:rsidR="00EB2230">
        <w:t>l cuartil 3 se ubica en el valor 4,2 lo que</w:t>
      </w:r>
      <w:r w:rsidR="0060028D">
        <w:t xml:space="preserve"> significa que un poco más del </w:t>
      </w:r>
      <w:r w:rsidR="00EB2230">
        <w:t>25</w:t>
      </w:r>
      <w:r w:rsidR="0060028D">
        <w:t>%</w:t>
      </w:r>
      <w:r w:rsidR="00EB2230">
        <w:t xml:space="preserve"> de los resultados están ubicados de 4 hacia arriba</w:t>
      </w:r>
      <w:r w:rsidR="00ED740A">
        <w:t>, es decir “Bien” y “Muy Bien”. Entre todas las dimensiones y sus subdivisiones “Manejo de PC” es el tema mejor evaluado.</w:t>
      </w:r>
    </w:p>
    <w:p w:rsidR="0060028D" w:rsidRDefault="0060028D" w:rsidP="00EB2230">
      <w:pPr>
        <w:jc w:val="both"/>
      </w:pPr>
    </w:p>
    <w:p w:rsidR="009179A5" w:rsidRDefault="009179A5" w:rsidP="00EB2230">
      <w:pPr>
        <w:jc w:val="both"/>
      </w:pPr>
      <w:r>
        <w:lastRenderedPageBreak/>
        <w:t>En relación a “Manejo de Sistema Operativo”</w:t>
      </w:r>
      <w:r w:rsidR="0069098B">
        <w:t xml:space="preserve"> se observan resultados un poco más bajo sin embargo, por la ubicación del cuartil 3 podemo</w:t>
      </w:r>
      <w:r w:rsidR="0060028D">
        <w:t xml:space="preserve">s señalar que prácticamente un </w:t>
      </w:r>
      <w:r w:rsidR="0069098B">
        <w:t>25</w:t>
      </w:r>
      <w:r w:rsidR="0060028D">
        <w:t>%</w:t>
      </w:r>
      <w:r w:rsidR="0069098B">
        <w:t xml:space="preserve"> de las respuestas están entre “Bien” y “Muy bien”.  En ambos casos la mediana está sobre tres, sin embargo el gráfico muestra claramente que </w:t>
      </w:r>
      <w:r w:rsidR="0060028D">
        <w:t>los resultados de</w:t>
      </w:r>
      <w:r w:rsidR="0069098B">
        <w:t xml:space="preserve"> “Manejo de Sistema Operativo” </w:t>
      </w:r>
      <w:r w:rsidR="0060028D">
        <w:t>son más bajos que en “Manejo de Pc”.</w:t>
      </w:r>
    </w:p>
    <w:p w:rsidR="0069098B" w:rsidRDefault="0069098B" w:rsidP="00EB2230">
      <w:pPr>
        <w:jc w:val="both"/>
      </w:pPr>
    </w:p>
    <w:p w:rsidR="00007271" w:rsidRDefault="00007271" w:rsidP="00D14BD5">
      <w:pPr>
        <w:jc w:val="both"/>
      </w:pPr>
    </w:p>
    <w:p w:rsidR="00703E58" w:rsidRPr="00007DBD" w:rsidRDefault="000A7B74" w:rsidP="000C30ED">
      <w:pPr>
        <w:pStyle w:val="Ttulo3"/>
      </w:pPr>
      <w:bookmarkStart w:id="292" w:name="_Toc431920113"/>
      <w:bookmarkStart w:id="293" w:name="_Toc431921710"/>
      <w:bookmarkStart w:id="294" w:name="_Toc437440283"/>
      <w:r>
        <w:t xml:space="preserve">5.2.2 </w:t>
      </w:r>
      <w:r w:rsidR="00392470">
        <w:t xml:space="preserve">Dimensión 2: </w:t>
      </w:r>
      <w:r w:rsidR="00007DBD" w:rsidRPr="0069465A">
        <w:t>Aplicaciones de Ofimática</w:t>
      </w:r>
      <w:bookmarkEnd w:id="292"/>
      <w:bookmarkEnd w:id="293"/>
      <w:bookmarkEnd w:id="294"/>
    </w:p>
    <w:p w:rsidR="00703E58" w:rsidRDefault="00703E58" w:rsidP="00D14BD5">
      <w:pPr>
        <w:jc w:val="both"/>
      </w:pPr>
    </w:p>
    <w:p w:rsidR="000A6705" w:rsidRDefault="000A6705" w:rsidP="00D14BD5">
      <w:pPr>
        <w:jc w:val="both"/>
      </w:pPr>
      <w:r>
        <w:t xml:space="preserve">En la </w:t>
      </w:r>
      <w:r w:rsidR="00D70E52" w:rsidRPr="00D70E52">
        <w:rPr>
          <w:b/>
        </w:rPr>
        <w:t>[</w:t>
      </w:r>
      <w:r w:rsidR="00F447CA">
        <w:fldChar w:fldCharType="begin"/>
      </w:r>
      <w:r w:rsidR="00F447CA">
        <w:instrText xml:space="preserve"> REF  _Ref326059622 \h  \* MERGEFORMAT </w:instrText>
      </w:r>
      <w:r w:rsidR="00F447CA">
        <w:fldChar w:fldCharType="separate"/>
      </w:r>
      <w:r w:rsidR="00942356">
        <w:t xml:space="preserve">Tabla </w:t>
      </w:r>
      <w:r w:rsidR="00942356">
        <w:rPr>
          <w:noProof/>
        </w:rPr>
        <w:t>28</w:t>
      </w:r>
      <w:r w:rsidR="00F447CA">
        <w:fldChar w:fldCharType="end"/>
      </w:r>
      <w:r w:rsidR="00D70E52" w:rsidRPr="00D70E52">
        <w:rPr>
          <w:b/>
        </w:rPr>
        <w:t>]</w:t>
      </w:r>
      <w:r>
        <w:t xml:space="preserve"> se muestran los datos obtenidos para la dimensión “Aplicaciones de Ofimática” separados  en: procesadores de texto, bases de datos y planillas electrónicas. En la primera columna de resultados se muestran los correspondientes a la dimensión completa para comparar.</w:t>
      </w:r>
    </w:p>
    <w:p w:rsidR="000A6705" w:rsidRDefault="000A6705" w:rsidP="00D14BD5">
      <w:pPr>
        <w:jc w:val="both"/>
      </w:pPr>
    </w:p>
    <w:tbl>
      <w:tblPr>
        <w:tblW w:w="6497" w:type="dxa"/>
        <w:jc w:val="center"/>
        <w:tblCellMar>
          <w:left w:w="70" w:type="dxa"/>
          <w:right w:w="70" w:type="dxa"/>
        </w:tblCellMar>
        <w:tblLook w:val="0000" w:firstRow="0" w:lastRow="0" w:firstColumn="0" w:lastColumn="0" w:noHBand="0" w:noVBand="0"/>
      </w:tblPr>
      <w:tblGrid>
        <w:gridCol w:w="2165"/>
        <w:gridCol w:w="1318"/>
        <w:gridCol w:w="1329"/>
        <w:gridCol w:w="900"/>
        <w:gridCol w:w="1239"/>
      </w:tblGrid>
      <w:tr w:rsidR="007D67C4" w:rsidRPr="00EB00E8" w:rsidTr="0060028D">
        <w:trPr>
          <w:trHeight w:val="510"/>
          <w:jc w:val="center"/>
        </w:trPr>
        <w:tc>
          <w:tcPr>
            <w:tcW w:w="6497"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7D67C4" w:rsidRPr="00EB00E8" w:rsidRDefault="007D67C4" w:rsidP="00313C9D">
            <w:pPr>
              <w:jc w:val="center"/>
              <w:rPr>
                <w:b/>
                <w:sz w:val="20"/>
                <w:szCs w:val="20"/>
              </w:rPr>
            </w:pPr>
            <w:r w:rsidRPr="00EB00E8">
              <w:rPr>
                <w:b/>
                <w:sz w:val="20"/>
                <w:szCs w:val="20"/>
              </w:rPr>
              <w:t>Resultado de Aplicaciones Ofimática</w:t>
            </w:r>
          </w:p>
        </w:tc>
      </w:tr>
      <w:tr w:rsidR="000A6705" w:rsidRPr="00EB00E8" w:rsidTr="0060028D">
        <w:trPr>
          <w:trHeight w:val="510"/>
          <w:jc w:val="center"/>
        </w:trPr>
        <w:tc>
          <w:tcPr>
            <w:tcW w:w="2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60028D">
            <w:pPr>
              <w:jc w:val="center"/>
              <w:rPr>
                <w:b/>
                <w:sz w:val="20"/>
                <w:szCs w:val="20"/>
              </w:rPr>
            </w:pPr>
          </w:p>
        </w:tc>
        <w:tc>
          <w:tcPr>
            <w:tcW w:w="1128" w:type="dxa"/>
            <w:tcBorders>
              <w:top w:val="single" w:sz="4" w:space="0" w:color="auto"/>
              <w:left w:val="nil"/>
              <w:bottom w:val="single" w:sz="4" w:space="0" w:color="auto"/>
              <w:right w:val="single" w:sz="4" w:space="0" w:color="auto"/>
            </w:tcBorders>
            <w:shd w:val="clear" w:color="auto" w:fill="C6D9F1" w:themeFill="text2" w:themeFillTint="33"/>
            <w:vAlign w:val="bottom"/>
          </w:tcPr>
          <w:p w:rsidR="000A6705" w:rsidRPr="00EB00E8" w:rsidRDefault="000A6705" w:rsidP="0060028D">
            <w:pPr>
              <w:jc w:val="center"/>
              <w:rPr>
                <w:b/>
                <w:sz w:val="20"/>
                <w:szCs w:val="20"/>
              </w:rPr>
            </w:pPr>
            <w:r w:rsidRPr="00EB00E8">
              <w:rPr>
                <w:b/>
                <w:sz w:val="20"/>
                <w:szCs w:val="20"/>
              </w:rPr>
              <w:t>Aplicaciones Ofimática</w:t>
            </w:r>
          </w:p>
        </w:tc>
        <w:tc>
          <w:tcPr>
            <w:tcW w:w="121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A6705" w:rsidRPr="00EB00E8" w:rsidRDefault="000A6705" w:rsidP="0060028D">
            <w:pPr>
              <w:jc w:val="center"/>
              <w:rPr>
                <w:rFonts w:cs="Calibri"/>
                <w:b/>
                <w:color w:val="000000"/>
                <w:sz w:val="20"/>
                <w:szCs w:val="20"/>
              </w:rPr>
            </w:pPr>
            <w:r w:rsidRPr="00EB00E8">
              <w:rPr>
                <w:rFonts w:cs="Calibri"/>
                <w:b/>
                <w:color w:val="000000"/>
                <w:sz w:val="20"/>
                <w:szCs w:val="20"/>
              </w:rPr>
              <w:t>Procesadores De Texto</w:t>
            </w:r>
          </w:p>
        </w:tc>
        <w:tc>
          <w:tcPr>
            <w:tcW w:w="90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A6705" w:rsidRPr="00EB00E8" w:rsidRDefault="000A6705" w:rsidP="0060028D">
            <w:pPr>
              <w:jc w:val="center"/>
              <w:rPr>
                <w:rFonts w:cs="Calibri"/>
                <w:b/>
                <w:color w:val="000000"/>
                <w:sz w:val="20"/>
                <w:szCs w:val="20"/>
              </w:rPr>
            </w:pPr>
            <w:r w:rsidRPr="00EB00E8">
              <w:rPr>
                <w:rFonts w:cs="Calibri"/>
                <w:b/>
                <w:color w:val="000000"/>
                <w:sz w:val="20"/>
                <w:szCs w:val="20"/>
              </w:rPr>
              <w:t>Bases de Datos</w:t>
            </w:r>
          </w:p>
        </w:tc>
        <w:tc>
          <w:tcPr>
            <w:tcW w:w="109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A6705" w:rsidRPr="00EB00E8" w:rsidRDefault="000A6705" w:rsidP="0060028D">
            <w:pPr>
              <w:jc w:val="center"/>
              <w:rPr>
                <w:rFonts w:cs="Calibri"/>
                <w:b/>
                <w:color w:val="000000"/>
                <w:sz w:val="20"/>
                <w:szCs w:val="20"/>
              </w:rPr>
            </w:pPr>
            <w:r w:rsidRPr="00EB00E8">
              <w:rPr>
                <w:rFonts w:cs="Calibri"/>
                <w:b/>
                <w:color w:val="000000"/>
                <w:sz w:val="20"/>
                <w:szCs w:val="20"/>
              </w:rPr>
              <w:t>Planillas Electrónicas</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Media</w:t>
            </w:r>
          </w:p>
        </w:tc>
        <w:tc>
          <w:tcPr>
            <w:tcW w:w="1128"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2,71</w:t>
            </w:r>
          </w:p>
        </w:tc>
        <w:tc>
          <w:tcPr>
            <w:tcW w:w="121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3,67</w:t>
            </w:r>
          </w:p>
        </w:tc>
        <w:tc>
          <w:tcPr>
            <w:tcW w:w="90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1,85</w:t>
            </w:r>
          </w:p>
        </w:tc>
        <w:tc>
          <w:tcPr>
            <w:tcW w:w="10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2,33</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Error típico</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0,03</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0,04</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0,03</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0,04</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Mediana</w:t>
            </w:r>
          </w:p>
        </w:tc>
        <w:tc>
          <w:tcPr>
            <w:tcW w:w="1128"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2,70</w:t>
            </w:r>
          </w:p>
        </w:tc>
        <w:tc>
          <w:tcPr>
            <w:tcW w:w="1212"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3,80</w:t>
            </w:r>
          </w:p>
        </w:tc>
        <w:tc>
          <w:tcPr>
            <w:tcW w:w="900"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1,70</w:t>
            </w:r>
          </w:p>
        </w:tc>
        <w:tc>
          <w:tcPr>
            <w:tcW w:w="1092"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2,30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Moda</w:t>
            </w:r>
          </w:p>
        </w:tc>
        <w:tc>
          <w:tcPr>
            <w:tcW w:w="1128"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2,20</w:t>
            </w:r>
          </w:p>
        </w:tc>
        <w:tc>
          <w:tcPr>
            <w:tcW w:w="1212"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3,50</w:t>
            </w:r>
          </w:p>
        </w:tc>
        <w:tc>
          <w:tcPr>
            <w:tcW w:w="900"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1,30</w:t>
            </w:r>
          </w:p>
        </w:tc>
        <w:tc>
          <w:tcPr>
            <w:tcW w:w="1092" w:type="dxa"/>
            <w:tcBorders>
              <w:top w:val="nil"/>
              <w:left w:val="nil"/>
              <w:bottom w:val="single" w:sz="4" w:space="0" w:color="auto"/>
              <w:right w:val="single" w:sz="4" w:space="0" w:color="auto"/>
            </w:tcBorders>
            <w:shd w:val="clear" w:color="auto" w:fill="F2DBDB" w:themeFill="accent2" w:themeFillTint="33"/>
            <w:noWrap/>
            <w:vAlign w:val="bottom"/>
          </w:tcPr>
          <w:p w:rsidR="000A6705" w:rsidRPr="00EB00E8" w:rsidRDefault="000A6705" w:rsidP="0060028D">
            <w:pPr>
              <w:jc w:val="right"/>
              <w:rPr>
                <w:sz w:val="20"/>
                <w:szCs w:val="20"/>
              </w:rPr>
            </w:pPr>
            <w:r w:rsidRPr="00EB00E8">
              <w:rPr>
                <w:sz w:val="20"/>
                <w:szCs w:val="20"/>
              </w:rPr>
              <w:t>2,00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Desviación estándar</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0,60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0,78</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0,72</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0,80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Varianza de la muestra</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0,36</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0,61</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0,52</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0,64</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Curtosis</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0,11</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0,18</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-0,05</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0,65</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Coeficiente de asimetría</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0,12</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-0,33</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0,72</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0,53</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Rango</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3,50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4,00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3,30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Mínimo</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Máximo</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4,50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5,00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4,30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5,00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Suma</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1261,50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1707,10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861,00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1081,30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Cuenta</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465,00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465,00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465,00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465,00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Mayor (1)</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4,50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5,00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4,30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5,00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Menor(1)</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1,00</w:t>
            </w:r>
          </w:p>
        </w:tc>
      </w:tr>
      <w:tr w:rsidR="000A6705" w:rsidRPr="00EB00E8" w:rsidTr="008A5E48">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Nivel de confianza(95,0%)</w:t>
            </w:r>
          </w:p>
        </w:tc>
        <w:tc>
          <w:tcPr>
            <w:tcW w:w="1128"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0,05</w:t>
            </w:r>
          </w:p>
        </w:tc>
        <w:tc>
          <w:tcPr>
            <w:tcW w:w="121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0,07</w:t>
            </w:r>
          </w:p>
        </w:tc>
        <w:tc>
          <w:tcPr>
            <w:tcW w:w="900"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r w:rsidRPr="00EB00E8">
              <w:rPr>
                <w:sz w:val="20"/>
                <w:szCs w:val="20"/>
              </w:rPr>
              <w:t>0,07</w:t>
            </w:r>
          </w:p>
        </w:tc>
        <w:tc>
          <w:tcPr>
            <w:tcW w:w="1092" w:type="dxa"/>
            <w:tcBorders>
              <w:top w:val="nil"/>
              <w:left w:val="nil"/>
              <w:bottom w:val="single" w:sz="4" w:space="0" w:color="auto"/>
              <w:right w:val="single" w:sz="4" w:space="0" w:color="auto"/>
            </w:tcBorders>
            <w:shd w:val="clear" w:color="auto" w:fill="auto"/>
            <w:noWrap/>
            <w:vAlign w:val="bottom"/>
          </w:tcPr>
          <w:p w:rsidR="000A6705" w:rsidRPr="00EB00E8" w:rsidRDefault="000A6705" w:rsidP="0060028D">
            <w:pPr>
              <w:keepNext/>
              <w:jc w:val="right"/>
              <w:rPr>
                <w:sz w:val="20"/>
                <w:szCs w:val="20"/>
              </w:rPr>
            </w:pPr>
            <w:r w:rsidRPr="00EB00E8">
              <w:rPr>
                <w:sz w:val="20"/>
                <w:szCs w:val="20"/>
              </w:rPr>
              <w:t>0,07</w:t>
            </w:r>
          </w:p>
        </w:tc>
      </w:tr>
      <w:tr w:rsidR="000A6705" w:rsidRPr="00EB00E8" w:rsidTr="008A5E48">
        <w:trPr>
          <w:trHeight w:val="255"/>
          <w:jc w:val="center"/>
        </w:trPr>
        <w:tc>
          <w:tcPr>
            <w:tcW w:w="2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Cuartil 1</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p>
        </w:tc>
        <w:tc>
          <w:tcPr>
            <w:tcW w:w="1212" w:type="dxa"/>
            <w:tcBorders>
              <w:top w:val="single" w:sz="4" w:space="0" w:color="auto"/>
              <w:left w:val="nil"/>
              <w:bottom w:val="single" w:sz="4" w:space="0" w:color="auto"/>
              <w:right w:val="single" w:sz="4" w:space="0" w:color="auto"/>
            </w:tcBorders>
            <w:shd w:val="clear" w:color="auto" w:fill="auto"/>
            <w:noWrap/>
            <w:vAlign w:val="center"/>
          </w:tcPr>
          <w:p w:rsidR="000A6705" w:rsidRPr="00EB00E8" w:rsidRDefault="000A6705" w:rsidP="0060028D">
            <w:pPr>
              <w:jc w:val="right"/>
              <w:rPr>
                <w:rFonts w:cs="Calibri"/>
                <w:color w:val="000000"/>
                <w:sz w:val="20"/>
                <w:szCs w:val="20"/>
              </w:rPr>
            </w:pPr>
            <w:r w:rsidRPr="00EB00E8">
              <w:rPr>
                <w:rFonts w:cs="Calibri"/>
                <w:color w:val="000000"/>
                <w:sz w:val="20"/>
                <w:szCs w:val="20"/>
              </w:rPr>
              <w:t>3,00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A6705" w:rsidRPr="00EB00E8" w:rsidRDefault="000A6705" w:rsidP="0060028D">
            <w:pPr>
              <w:jc w:val="right"/>
              <w:rPr>
                <w:rFonts w:cs="Calibri"/>
                <w:color w:val="000000"/>
                <w:sz w:val="20"/>
                <w:szCs w:val="20"/>
              </w:rPr>
            </w:pPr>
            <w:r w:rsidRPr="00EB00E8">
              <w:rPr>
                <w:rFonts w:cs="Calibri"/>
                <w:color w:val="000000"/>
                <w:sz w:val="20"/>
                <w:szCs w:val="20"/>
              </w:rPr>
              <w:t>1.30</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0A6705" w:rsidRPr="00EB00E8" w:rsidRDefault="000A6705" w:rsidP="0060028D">
            <w:pPr>
              <w:jc w:val="right"/>
              <w:rPr>
                <w:rFonts w:cs="Calibri"/>
                <w:color w:val="000000"/>
                <w:sz w:val="20"/>
                <w:szCs w:val="20"/>
              </w:rPr>
            </w:pPr>
            <w:r w:rsidRPr="00EB00E8">
              <w:rPr>
                <w:rFonts w:cs="Calibri"/>
                <w:color w:val="000000"/>
                <w:sz w:val="20"/>
                <w:szCs w:val="20"/>
              </w:rPr>
              <w:t>1.70</w:t>
            </w:r>
          </w:p>
        </w:tc>
      </w:tr>
      <w:tr w:rsidR="000A6705" w:rsidRPr="00EB00E8" w:rsidTr="008A5E48">
        <w:trPr>
          <w:trHeight w:val="255"/>
          <w:jc w:val="center"/>
        </w:trPr>
        <w:tc>
          <w:tcPr>
            <w:tcW w:w="2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0A6705" w:rsidRPr="00EB00E8" w:rsidRDefault="000A6705" w:rsidP="00D14BD5">
            <w:pPr>
              <w:jc w:val="both"/>
              <w:rPr>
                <w:sz w:val="20"/>
                <w:szCs w:val="20"/>
              </w:rPr>
            </w:pPr>
            <w:r w:rsidRPr="00EB00E8">
              <w:rPr>
                <w:sz w:val="20"/>
                <w:szCs w:val="20"/>
              </w:rPr>
              <w:t>Cuartil 3</w:t>
            </w:r>
          </w:p>
        </w:tc>
        <w:tc>
          <w:tcPr>
            <w:tcW w:w="1128" w:type="dxa"/>
            <w:tcBorders>
              <w:top w:val="single" w:sz="4" w:space="0" w:color="auto"/>
              <w:left w:val="nil"/>
              <w:bottom w:val="single" w:sz="4" w:space="0" w:color="auto"/>
              <w:right w:val="single" w:sz="4" w:space="0" w:color="auto"/>
            </w:tcBorders>
            <w:shd w:val="clear" w:color="auto" w:fill="auto"/>
            <w:noWrap/>
            <w:vAlign w:val="bottom"/>
          </w:tcPr>
          <w:p w:rsidR="000A6705" w:rsidRPr="00EB00E8" w:rsidRDefault="000A6705" w:rsidP="0060028D">
            <w:pPr>
              <w:jc w:val="right"/>
              <w:rPr>
                <w:sz w:val="20"/>
                <w:szCs w:val="20"/>
              </w:rPr>
            </w:pPr>
          </w:p>
        </w:tc>
        <w:tc>
          <w:tcPr>
            <w:tcW w:w="1212" w:type="dxa"/>
            <w:tcBorders>
              <w:top w:val="single" w:sz="4" w:space="0" w:color="auto"/>
              <w:left w:val="nil"/>
              <w:bottom w:val="single" w:sz="4" w:space="0" w:color="auto"/>
              <w:right w:val="single" w:sz="4" w:space="0" w:color="auto"/>
            </w:tcBorders>
            <w:shd w:val="clear" w:color="auto" w:fill="auto"/>
            <w:noWrap/>
            <w:vAlign w:val="center"/>
          </w:tcPr>
          <w:p w:rsidR="000A6705" w:rsidRPr="00EB00E8" w:rsidRDefault="000A6705" w:rsidP="0060028D">
            <w:pPr>
              <w:jc w:val="right"/>
              <w:rPr>
                <w:rFonts w:cs="Calibri"/>
                <w:color w:val="000000"/>
                <w:sz w:val="20"/>
                <w:szCs w:val="20"/>
              </w:rPr>
            </w:pPr>
            <w:r w:rsidRPr="00EB00E8">
              <w:rPr>
                <w:rFonts w:cs="Calibri"/>
                <w:color w:val="000000"/>
                <w:sz w:val="20"/>
                <w:szCs w:val="20"/>
              </w:rPr>
              <w:t>4.30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A6705" w:rsidRPr="00EB00E8" w:rsidRDefault="000A6705" w:rsidP="0060028D">
            <w:pPr>
              <w:jc w:val="right"/>
              <w:rPr>
                <w:rFonts w:cs="Calibri"/>
                <w:color w:val="000000"/>
                <w:sz w:val="20"/>
                <w:szCs w:val="20"/>
              </w:rPr>
            </w:pPr>
            <w:r w:rsidRPr="00EB00E8">
              <w:rPr>
                <w:rFonts w:cs="Calibri"/>
                <w:color w:val="000000"/>
                <w:sz w:val="20"/>
                <w:szCs w:val="20"/>
              </w:rPr>
              <w:t>2.30</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0A6705" w:rsidRPr="00EB00E8" w:rsidRDefault="000A6705" w:rsidP="0060028D">
            <w:pPr>
              <w:jc w:val="right"/>
              <w:rPr>
                <w:rFonts w:cs="Calibri"/>
                <w:color w:val="000000"/>
                <w:sz w:val="20"/>
                <w:szCs w:val="20"/>
              </w:rPr>
            </w:pPr>
            <w:r w:rsidRPr="00EB00E8">
              <w:rPr>
                <w:rFonts w:cs="Calibri"/>
                <w:color w:val="000000"/>
                <w:sz w:val="20"/>
                <w:szCs w:val="20"/>
              </w:rPr>
              <w:t>2.70</w:t>
            </w:r>
          </w:p>
        </w:tc>
      </w:tr>
    </w:tbl>
    <w:p w:rsidR="001B31DA" w:rsidRPr="00313C9D" w:rsidRDefault="009E549B" w:rsidP="00392470">
      <w:pPr>
        <w:pStyle w:val="Descripcin"/>
        <w:jc w:val="center"/>
        <w:rPr>
          <w:sz w:val="16"/>
          <w:szCs w:val="16"/>
        </w:rPr>
      </w:pPr>
      <w:r>
        <w:br/>
      </w:r>
      <w:bookmarkStart w:id="295" w:name="_Ref326059622"/>
      <w:bookmarkStart w:id="296" w:name="_Toc326736255"/>
      <w:bookmarkStart w:id="297" w:name="_Toc434167472"/>
      <w:r>
        <w:t xml:space="preserve">Tabla </w:t>
      </w:r>
      <w:r w:rsidR="00B36DF0">
        <w:fldChar w:fldCharType="begin"/>
      </w:r>
      <w:r w:rsidR="009F0160">
        <w:instrText xml:space="preserve"> SEQ Tabla \* ARABIC </w:instrText>
      </w:r>
      <w:r w:rsidR="00B36DF0">
        <w:fldChar w:fldCharType="separate"/>
      </w:r>
      <w:r w:rsidR="00942356">
        <w:rPr>
          <w:noProof/>
        </w:rPr>
        <w:t>28</w:t>
      </w:r>
      <w:r w:rsidR="00B36DF0">
        <w:rPr>
          <w:noProof/>
        </w:rPr>
        <w:fldChar w:fldCharType="end"/>
      </w:r>
      <w:bookmarkEnd w:id="295"/>
      <w:r>
        <w:t xml:space="preserve"> : Resultados Aplicaciones Ofimática</w:t>
      </w:r>
      <w:bookmarkEnd w:id="296"/>
      <w:bookmarkEnd w:id="297"/>
    </w:p>
    <w:p w:rsidR="000A6705" w:rsidRDefault="000A6705" w:rsidP="000A6705">
      <w:pPr>
        <w:jc w:val="both"/>
      </w:pPr>
      <w:r>
        <w:lastRenderedPageBreak/>
        <w:t xml:space="preserve">La dimensión </w:t>
      </w:r>
      <w:r w:rsidRPr="00007DBD">
        <w:rPr>
          <w:b/>
        </w:rPr>
        <w:t>“</w:t>
      </w:r>
      <w:r w:rsidRPr="00047B09">
        <w:t>Aplicaciones Ofimática</w:t>
      </w:r>
      <w:r>
        <w:t xml:space="preserve">”  obtuvo el promedio </w:t>
      </w:r>
      <w:r w:rsidRPr="00DE034A">
        <w:t>más bajo</w:t>
      </w:r>
      <w:r>
        <w:t xml:space="preserve"> entre todas las dimensiones, siendo este un 2,71</w:t>
      </w:r>
      <w:r w:rsidR="008A5E48">
        <w:t>, bajo el concepto “Medianamente”</w:t>
      </w:r>
      <w:r>
        <w:t xml:space="preserve">. Por consiguiente podemos señalar que de acuerdo a lo que declaran los estudiantes el manejo en esta área es bastante deficiente. </w:t>
      </w:r>
    </w:p>
    <w:p w:rsidR="000A6705" w:rsidRDefault="000A6705" w:rsidP="000A6705">
      <w:pPr>
        <w:jc w:val="both"/>
      </w:pPr>
    </w:p>
    <w:p w:rsidR="000A6705" w:rsidRDefault="000A6705" w:rsidP="000A6705">
      <w:pPr>
        <w:jc w:val="both"/>
      </w:pPr>
      <w:r>
        <w:t>Analizando los datos con más de detalle se aprecia que el tema mejor evaluado de la dimensión fue el relacionado con Procesadores de Texto donde se obtuvo un promedio de 3,67,</w:t>
      </w:r>
      <w:r w:rsidR="00047B09">
        <w:t xml:space="preserve"> </w:t>
      </w:r>
      <w:r>
        <w:t>que si bien es cierto no alcanza a lleg</w:t>
      </w:r>
      <w:r w:rsidR="008A5E48">
        <w:t xml:space="preserve">ar a 4 que representa el valor  “Bien” </w:t>
      </w:r>
      <w:r w:rsidRPr="002E16CC">
        <w:t>es el más cercano entre todos los temas evaluados</w:t>
      </w:r>
      <w:r>
        <w:t xml:space="preserve"> considerando todas las dimensiones del estudio</w:t>
      </w:r>
      <w:r w:rsidRPr="002E16CC">
        <w:t>.</w:t>
      </w:r>
      <w:r>
        <w:t xml:space="preserve"> Los otros dos temas que se consideran en esta dimensión obtuvieron promedios bastante bajos, 1,85 para “Bases de Datos” y 2,33 para “Planillas Electrónicas.</w:t>
      </w:r>
      <w:r w:rsidR="008A5E48">
        <w:t xml:space="preserve"> Los dos valores muy cercanos al valor 2 que equivale al concepto “Casi nada”.</w:t>
      </w:r>
    </w:p>
    <w:p w:rsidR="000A6705" w:rsidRDefault="000A6705" w:rsidP="000A6705">
      <w:pPr>
        <w:jc w:val="both"/>
      </w:pPr>
    </w:p>
    <w:p w:rsidR="000A6705" w:rsidRDefault="000A6705" w:rsidP="000A6705">
      <w:pPr>
        <w:jc w:val="both"/>
      </w:pPr>
      <w:r>
        <w:t xml:space="preserve">Estos resultados nos indican que los estudiantes utilizan el computador principalmente para escribir documentos de texto y tienen una experiencia casi nula en el uso planillas electrónicas y bases de datos. Esto sugiere que durante su paso por la Enseñanza Media las actividades curriculares o extracurriculares realizadas </w:t>
      </w:r>
      <w:r w:rsidR="00047B09">
        <w:t xml:space="preserve">probablemente </w:t>
      </w:r>
      <w:r>
        <w:t>no les acercaron a este tipo de herramientas.</w:t>
      </w:r>
    </w:p>
    <w:p w:rsidR="009A65BD" w:rsidRDefault="009A65BD" w:rsidP="000A6705">
      <w:pPr>
        <w:jc w:val="both"/>
      </w:pPr>
    </w:p>
    <w:p w:rsidR="009A65BD" w:rsidRDefault="009A65BD" w:rsidP="000A6705">
      <w:pPr>
        <w:jc w:val="both"/>
      </w:pPr>
      <w:r>
        <w:t>El promedio obtenido en “Bases de datos” 1,85 es el más bajo de todos y el obtenido en “Planillas electrónicas” es el tercero más bajo. Encontramos entonces en esta dimensión el tema mejor evaluado “Procesador de Texto” y el peor evaluado “Bases de datos”</w:t>
      </w:r>
      <w:r w:rsidR="008A5E48">
        <w:t xml:space="preserve"> entre todos los temas considerados</w:t>
      </w:r>
      <w:r>
        <w:t>.</w:t>
      </w:r>
    </w:p>
    <w:p w:rsidR="00D12DDF" w:rsidRDefault="00D12DDF" w:rsidP="00D14BD5">
      <w:pPr>
        <w:jc w:val="both"/>
      </w:pPr>
    </w:p>
    <w:p w:rsidR="001B31DA" w:rsidRDefault="001B31DA" w:rsidP="00D14BD5">
      <w:pPr>
        <w:jc w:val="both"/>
      </w:pPr>
    </w:p>
    <w:p w:rsidR="00251C92" w:rsidRDefault="00251C92" w:rsidP="00251C92">
      <w:pPr>
        <w:keepNext/>
        <w:jc w:val="center"/>
      </w:pPr>
      <w:r>
        <w:rPr>
          <w:noProof/>
          <w:lang w:val="es-US" w:eastAsia="es-US"/>
        </w:rPr>
        <w:drawing>
          <wp:inline distT="0" distB="0" distL="0" distR="0">
            <wp:extent cx="3979494" cy="2648102"/>
            <wp:effectExtent l="19050" t="0" r="21006"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br/>
      </w:r>
    </w:p>
    <w:p w:rsidR="009E549B" w:rsidRDefault="00251C92" w:rsidP="00251C92">
      <w:pPr>
        <w:pStyle w:val="Descripcin"/>
        <w:jc w:val="center"/>
      </w:pPr>
      <w:bookmarkStart w:id="298" w:name="_Ref326059675"/>
      <w:bookmarkStart w:id="299" w:name="_Toc434167511"/>
      <w:r>
        <w:t xml:space="preserve">Grafico </w:t>
      </w:r>
      <w:r w:rsidR="00B36DF0">
        <w:fldChar w:fldCharType="begin"/>
      </w:r>
      <w:r>
        <w:instrText xml:space="preserve"> SEQ Grafico \* ARABIC </w:instrText>
      </w:r>
      <w:r w:rsidR="00B36DF0">
        <w:fldChar w:fldCharType="separate"/>
      </w:r>
      <w:r w:rsidR="00942356">
        <w:rPr>
          <w:noProof/>
        </w:rPr>
        <w:t>7</w:t>
      </w:r>
      <w:r w:rsidR="00B36DF0">
        <w:fldChar w:fldCharType="end"/>
      </w:r>
      <w:bookmarkEnd w:id="298"/>
      <w:r>
        <w:t xml:space="preserve"> : Aplicaciones ofimáticas</w:t>
      </w:r>
      <w:bookmarkEnd w:id="299"/>
    </w:p>
    <w:p w:rsidR="00D12DDF" w:rsidRDefault="009E549B" w:rsidP="009A65BD">
      <w:pPr>
        <w:jc w:val="both"/>
      </w:pPr>
      <w:r>
        <w:lastRenderedPageBreak/>
        <w:br/>
      </w:r>
      <w:r w:rsidR="009A65BD">
        <w:t>En el</w:t>
      </w:r>
      <w:r w:rsidR="00047B09">
        <w:t xml:space="preserve"> </w:t>
      </w:r>
      <w:r w:rsidR="00D70E52" w:rsidRPr="00D70E52">
        <w:rPr>
          <w:b/>
        </w:rPr>
        <w:t>[</w:t>
      </w:r>
      <w:r w:rsidR="00F447CA">
        <w:fldChar w:fldCharType="begin"/>
      </w:r>
      <w:r w:rsidR="00F447CA">
        <w:instrText xml:space="preserve"> REF  _Ref326059675 \h  \* MERGEFORMAT </w:instrText>
      </w:r>
      <w:r w:rsidR="00F447CA">
        <w:fldChar w:fldCharType="separate"/>
      </w:r>
      <w:r w:rsidR="00942356">
        <w:t>Grafico 7</w:t>
      </w:r>
      <w:r w:rsidR="00F447CA">
        <w:fldChar w:fldCharType="end"/>
      </w:r>
      <w:r w:rsidR="00D70E52" w:rsidRPr="00D70E52">
        <w:rPr>
          <w:b/>
        </w:rPr>
        <w:t>]</w:t>
      </w:r>
      <w:r w:rsidR="008A5E48">
        <w:t xml:space="preserve">, si consideramos la posición del cuartil 3 se observa que más del </w:t>
      </w:r>
      <w:r w:rsidR="009A65BD">
        <w:t>75</w:t>
      </w:r>
      <w:r w:rsidR="008A5E48">
        <w:t>%</w:t>
      </w:r>
      <w:r w:rsidR="009A65BD">
        <w:t xml:space="preserve"> de los resultados se ubican bajo el valor 3 “Medianamente”</w:t>
      </w:r>
      <w:r w:rsidR="00047B09">
        <w:t>. E</w:t>
      </w:r>
      <w:r w:rsidR="009A65BD">
        <w:t>n el tema “Planillas electrónicas” y “Bases de Datos”</w:t>
      </w:r>
      <w:r w:rsidR="00047B09">
        <w:t xml:space="preserve">, </w:t>
      </w:r>
      <w:r w:rsidR="009A65BD">
        <w:t xml:space="preserve"> sus mediana</w:t>
      </w:r>
      <w:r w:rsidR="00EC6763">
        <w:t>s</w:t>
      </w:r>
      <w:r w:rsidR="009A65BD">
        <w:t xml:space="preserve"> se ubican cerca del valor 2 “Casi nada”.  Estos valores están muy por debajo de lo que se puede esperar y en definitiva son responsables de que la dimensión “Aplicaciones de Ofimática” sea la más mal evaluada.</w:t>
      </w:r>
    </w:p>
    <w:p w:rsidR="004438C3" w:rsidRDefault="004438C3" w:rsidP="009A65BD">
      <w:pPr>
        <w:jc w:val="both"/>
      </w:pPr>
    </w:p>
    <w:p w:rsidR="004438C3" w:rsidRDefault="004438C3" w:rsidP="009A65BD">
      <w:pPr>
        <w:jc w:val="both"/>
      </w:pPr>
      <w:r>
        <w:t>En el tema “Procesadores de Texto” que es el mejor e</w:t>
      </w:r>
      <w:r w:rsidR="008A5E48">
        <w:t xml:space="preserve">valuado hay que señalar que el </w:t>
      </w:r>
      <w:r>
        <w:t>50</w:t>
      </w:r>
      <w:r w:rsidR="008A5E48">
        <w:t>%</w:t>
      </w:r>
      <w:r>
        <w:t xml:space="preserve"> de los resultados se ubican bajo el valor 4 “Bien” y un 25% se ubican bajo el nivel 3 “Medianamente”.</w:t>
      </w:r>
      <w:r w:rsidR="008A5E48">
        <w:t xml:space="preserve"> Si consideramos la posición del cuartil 1 observamos que prácticamente el 75% de los datos están desde 3 hacia arriba, es decir sobre el concepto “Medianamente”.</w:t>
      </w:r>
    </w:p>
    <w:p w:rsidR="004438C3" w:rsidRDefault="004438C3" w:rsidP="009A65BD">
      <w:pPr>
        <w:jc w:val="both"/>
      </w:pPr>
    </w:p>
    <w:p w:rsidR="00012AED" w:rsidRDefault="00795D1E" w:rsidP="00D14BD5">
      <w:pPr>
        <w:jc w:val="both"/>
      </w:pPr>
      <w:r>
        <w:t>Los resultados relacionados con bases de datos son de los más bajos encontrados en el estudio junto con “Diseño de páginas web”</w:t>
      </w:r>
      <w:r w:rsidR="006A158D">
        <w:t xml:space="preserve"> y </w:t>
      </w:r>
      <w:r w:rsidR="008A5E48">
        <w:t>más</w:t>
      </w:r>
      <w:r w:rsidR="006A158D">
        <w:t xml:space="preserve"> del 50% de las respuestas fueron “Casi nada” o “Nada”.</w:t>
      </w:r>
    </w:p>
    <w:p w:rsidR="008A5E48" w:rsidRDefault="008A5E48" w:rsidP="00D14BD5">
      <w:pPr>
        <w:jc w:val="both"/>
      </w:pPr>
    </w:p>
    <w:p w:rsidR="008A5E48" w:rsidRDefault="008A5E48" w:rsidP="00D14BD5">
      <w:pPr>
        <w:jc w:val="both"/>
      </w:pPr>
      <w:r>
        <w:t xml:space="preserve">Las diferencias entre los tres temas considerados en esta dimensión son evidentes </w:t>
      </w:r>
      <w:r w:rsidR="00E06A47">
        <w:t>y demuestran que del conjunto de aplicaciones de ofimática básicamente son las aplicaciones para el procesamiento de texto las más utilizadas.</w:t>
      </w:r>
    </w:p>
    <w:p w:rsidR="00012AED" w:rsidRDefault="00012AED" w:rsidP="00D14BD5">
      <w:pPr>
        <w:jc w:val="both"/>
      </w:pPr>
    </w:p>
    <w:p w:rsidR="00F91B2E" w:rsidRDefault="00F91B2E" w:rsidP="00D14BD5">
      <w:pPr>
        <w:jc w:val="both"/>
      </w:pPr>
    </w:p>
    <w:p w:rsidR="00F91B2E" w:rsidRDefault="00F91B2E" w:rsidP="00D14BD5">
      <w:pPr>
        <w:jc w:val="both"/>
      </w:pPr>
    </w:p>
    <w:p w:rsidR="00067F28" w:rsidRDefault="000A7B74" w:rsidP="000C30ED">
      <w:pPr>
        <w:pStyle w:val="Ttulo3"/>
      </w:pPr>
      <w:bookmarkStart w:id="300" w:name="_Toc431920114"/>
      <w:bookmarkStart w:id="301" w:name="_Toc431921711"/>
      <w:bookmarkStart w:id="302" w:name="_Toc437440284"/>
      <w:r>
        <w:t xml:space="preserve">5.2.3 </w:t>
      </w:r>
      <w:r w:rsidR="00392470">
        <w:t xml:space="preserve">Dimensión 3: </w:t>
      </w:r>
      <w:r w:rsidR="00951648" w:rsidRPr="00D12DDF">
        <w:t>Aplicaciones  Gráficas y Multimedia</w:t>
      </w:r>
      <w:bookmarkEnd w:id="300"/>
      <w:bookmarkEnd w:id="301"/>
      <w:bookmarkEnd w:id="302"/>
    </w:p>
    <w:p w:rsidR="005D2EF4" w:rsidRPr="005D2EF4" w:rsidRDefault="005D2EF4" w:rsidP="005D2EF4"/>
    <w:p w:rsidR="004438C3" w:rsidRDefault="004438C3" w:rsidP="00D14BD5">
      <w:pPr>
        <w:jc w:val="both"/>
      </w:pPr>
      <w:r>
        <w:t xml:space="preserve">En la </w:t>
      </w:r>
      <w:r w:rsidR="00D70E52" w:rsidRPr="00D70E52">
        <w:rPr>
          <w:b/>
        </w:rPr>
        <w:t>[</w:t>
      </w:r>
      <w:r w:rsidR="00F447CA">
        <w:fldChar w:fldCharType="begin"/>
      </w:r>
      <w:r w:rsidR="00F447CA">
        <w:instrText xml:space="preserve"> REF  _Ref326059759 \h  \* MERGEFORMAT </w:instrText>
      </w:r>
      <w:r w:rsidR="00F447CA">
        <w:fldChar w:fldCharType="separate"/>
      </w:r>
      <w:r w:rsidR="00942356">
        <w:t xml:space="preserve">Tabla </w:t>
      </w:r>
      <w:r w:rsidR="00942356">
        <w:rPr>
          <w:noProof/>
        </w:rPr>
        <w:t>29</w:t>
      </w:r>
      <w:r w:rsidR="00F447CA">
        <w:fldChar w:fldCharType="end"/>
      </w:r>
      <w:r w:rsidR="00D70E52" w:rsidRPr="00D70E52">
        <w:rPr>
          <w:b/>
        </w:rPr>
        <w:t>]</w:t>
      </w:r>
      <w:r>
        <w:t xml:space="preserve"> se muestran los resultados obtenidos usando el com</w:t>
      </w:r>
      <w:r w:rsidR="00E06A47">
        <w:t xml:space="preserve">plemento </w:t>
      </w:r>
      <w:r>
        <w:t xml:space="preserve"> “Análisis de datos” de Excel de la dimensión “aplicaciones Gráficas y Multimedia” separadas por temas: Software gráfico, Multimedia y Presentaciones.</w:t>
      </w:r>
    </w:p>
    <w:p w:rsidR="006A158D" w:rsidRDefault="006A158D" w:rsidP="00D14BD5">
      <w:pPr>
        <w:jc w:val="both"/>
      </w:pPr>
    </w:p>
    <w:p w:rsidR="004438C3" w:rsidRDefault="004438C3" w:rsidP="00D14BD5">
      <w:pPr>
        <w:jc w:val="both"/>
      </w:pPr>
      <w:r>
        <w:t>Se muestran para fines de comparación los resultados de toda la dimensión en la primera columna de resultados.</w:t>
      </w:r>
    </w:p>
    <w:p w:rsidR="004438C3" w:rsidRDefault="004438C3" w:rsidP="00D14BD5">
      <w:pPr>
        <w:jc w:val="both"/>
      </w:pPr>
    </w:p>
    <w:p w:rsidR="00F91B2E" w:rsidRDefault="00F91B2E" w:rsidP="00D14BD5">
      <w:pPr>
        <w:jc w:val="both"/>
      </w:pPr>
    </w:p>
    <w:p w:rsidR="00F91B2E" w:rsidRDefault="00F91B2E" w:rsidP="00D14BD5">
      <w:pPr>
        <w:jc w:val="both"/>
      </w:pPr>
    </w:p>
    <w:p w:rsidR="00F91B2E" w:rsidRDefault="00F91B2E" w:rsidP="00D14BD5">
      <w:pPr>
        <w:jc w:val="both"/>
      </w:pPr>
    </w:p>
    <w:p w:rsidR="00F91B2E" w:rsidRDefault="00F91B2E" w:rsidP="00D14BD5">
      <w:pPr>
        <w:jc w:val="both"/>
      </w:pPr>
    </w:p>
    <w:tbl>
      <w:tblPr>
        <w:tblW w:w="6752" w:type="dxa"/>
        <w:jc w:val="center"/>
        <w:tblCellMar>
          <w:left w:w="70" w:type="dxa"/>
          <w:right w:w="70" w:type="dxa"/>
        </w:tblCellMar>
        <w:tblLook w:val="0000" w:firstRow="0" w:lastRow="0" w:firstColumn="0" w:lastColumn="0" w:noHBand="0" w:noVBand="0"/>
      </w:tblPr>
      <w:tblGrid>
        <w:gridCol w:w="2165"/>
        <w:gridCol w:w="1229"/>
        <w:gridCol w:w="1127"/>
        <w:gridCol w:w="1229"/>
        <w:gridCol w:w="1495"/>
      </w:tblGrid>
      <w:tr w:rsidR="00951648" w:rsidRPr="00EB00E8" w:rsidTr="00E06A47">
        <w:trPr>
          <w:trHeight w:val="510"/>
          <w:jc w:val="center"/>
        </w:trPr>
        <w:tc>
          <w:tcPr>
            <w:tcW w:w="6752"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951648" w:rsidRPr="00EB00E8" w:rsidRDefault="00951648" w:rsidP="00313C9D">
            <w:pPr>
              <w:jc w:val="center"/>
              <w:rPr>
                <w:b/>
                <w:sz w:val="20"/>
                <w:szCs w:val="20"/>
              </w:rPr>
            </w:pPr>
            <w:r w:rsidRPr="00EB00E8">
              <w:rPr>
                <w:b/>
                <w:sz w:val="20"/>
                <w:szCs w:val="20"/>
              </w:rPr>
              <w:lastRenderedPageBreak/>
              <w:t>Resultado de Aplicaciones  Gráficas y Multimedia</w:t>
            </w:r>
          </w:p>
        </w:tc>
      </w:tr>
      <w:tr w:rsidR="00951648" w:rsidRPr="00EB00E8" w:rsidTr="00E06A47">
        <w:trPr>
          <w:trHeight w:val="510"/>
          <w:jc w:val="center"/>
        </w:trPr>
        <w:tc>
          <w:tcPr>
            <w:tcW w:w="2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E06A47">
            <w:pPr>
              <w:jc w:val="center"/>
              <w:rPr>
                <w:b/>
                <w:sz w:val="20"/>
                <w:szCs w:val="20"/>
              </w:rPr>
            </w:pPr>
          </w:p>
        </w:tc>
        <w:tc>
          <w:tcPr>
            <w:tcW w:w="1011" w:type="dxa"/>
            <w:tcBorders>
              <w:top w:val="single" w:sz="4" w:space="0" w:color="auto"/>
              <w:left w:val="nil"/>
              <w:bottom w:val="single" w:sz="4" w:space="0" w:color="auto"/>
              <w:right w:val="single" w:sz="4" w:space="0" w:color="auto"/>
            </w:tcBorders>
            <w:shd w:val="clear" w:color="auto" w:fill="C6D9F1" w:themeFill="text2" w:themeFillTint="33"/>
            <w:vAlign w:val="bottom"/>
          </w:tcPr>
          <w:p w:rsidR="00951648" w:rsidRPr="00EB00E8" w:rsidRDefault="00951648" w:rsidP="00E06A47">
            <w:pPr>
              <w:jc w:val="center"/>
              <w:rPr>
                <w:b/>
                <w:sz w:val="20"/>
                <w:szCs w:val="20"/>
              </w:rPr>
            </w:pPr>
            <w:r w:rsidRPr="00EB00E8">
              <w:rPr>
                <w:b/>
                <w:sz w:val="20"/>
                <w:szCs w:val="20"/>
              </w:rPr>
              <w:t>Software Gráfico y Multimedia</w:t>
            </w:r>
          </w:p>
        </w:tc>
        <w:tc>
          <w:tcPr>
            <w:tcW w:w="1127" w:type="dxa"/>
            <w:tcBorders>
              <w:top w:val="single" w:sz="4" w:space="0" w:color="auto"/>
              <w:left w:val="nil"/>
              <w:bottom w:val="single" w:sz="4" w:space="0" w:color="auto"/>
              <w:right w:val="single" w:sz="4" w:space="0" w:color="auto"/>
            </w:tcBorders>
            <w:shd w:val="clear" w:color="auto" w:fill="C6D9F1" w:themeFill="text2" w:themeFillTint="33"/>
            <w:vAlign w:val="bottom"/>
          </w:tcPr>
          <w:p w:rsidR="00951648" w:rsidRPr="00EB00E8" w:rsidRDefault="00951648" w:rsidP="00E06A47">
            <w:pPr>
              <w:jc w:val="center"/>
              <w:rPr>
                <w:b/>
                <w:sz w:val="20"/>
                <w:szCs w:val="20"/>
              </w:rPr>
            </w:pPr>
            <w:r w:rsidRPr="00EB00E8">
              <w:rPr>
                <w:b/>
                <w:sz w:val="20"/>
                <w:szCs w:val="20"/>
              </w:rPr>
              <w:t>Software Gráfico</w:t>
            </w:r>
          </w:p>
        </w:tc>
        <w:tc>
          <w:tcPr>
            <w:tcW w:w="1139" w:type="dxa"/>
            <w:tcBorders>
              <w:top w:val="single" w:sz="4" w:space="0" w:color="auto"/>
              <w:left w:val="nil"/>
              <w:bottom w:val="single" w:sz="4" w:space="0" w:color="auto"/>
              <w:right w:val="single" w:sz="4" w:space="0" w:color="auto"/>
            </w:tcBorders>
            <w:shd w:val="clear" w:color="auto" w:fill="C6D9F1" w:themeFill="text2" w:themeFillTint="33"/>
            <w:vAlign w:val="bottom"/>
          </w:tcPr>
          <w:p w:rsidR="00951648" w:rsidRPr="00EB00E8" w:rsidRDefault="00951648" w:rsidP="00E06A47">
            <w:pPr>
              <w:jc w:val="center"/>
              <w:rPr>
                <w:b/>
                <w:sz w:val="20"/>
                <w:szCs w:val="20"/>
              </w:rPr>
            </w:pPr>
            <w:r w:rsidRPr="00EB00E8">
              <w:rPr>
                <w:b/>
                <w:sz w:val="20"/>
                <w:szCs w:val="20"/>
              </w:rPr>
              <w:t>Multimedia</w:t>
            </w:r>
          </w:p>
        </w:tc>
        <w:tc>
          <w:tcPr>
            <w:tcW w:w="1310" w:type="dxa"/>
            <w:tcBorders>
              <w:top w:val="single" w:sz="4" w:space="0" w:color="auto"/>
              <w:left w:val="nil"/>
              <w:bottom w:val="single" w:sz="4" w:space="0" w:color="auto"/>
              <w:right w:val="single" w:sz="4" w:space="0" w:color="auto"/>
            </w:tcBorders>
            <w:shd w:val="clear" w:color="auto" w:fill="C6D9F1" w:themeFill="text2" w:themeFillTint="33"/>
            <w:vAlign w:val="bottom"/>
          </w:tcPr>
          <w:p w:rsidR="00951648" w:rsidRPr="00EB00E8" w:rsidRDefault="00951648" w:rsidP="00E06A47">
            <w:pPr>
              <w:jc w:val="center"/>
              <w:rPr>
                <w:b/>
                <w:sz w:val="20"/>
                <w:szCs w:val="20"/>
              </w:rPr>
            </w:pPr>
            <w:r w:rsidRPr="00EB00E8">
              <w:rPr>
                <w:b/>
                <w:sz w:val="20"/>
                <w:szCs w:val="20"/>
              </w:rPr>
              <w:t>Presentaciones</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Media</w:t>
            </w:r>
          </w:p>
        </w:tc>
        <w:tc>
          <w:tcPr>
            <w:tcW w:w="1011"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2,89</w:t>
            </w:r>
          </w:p>
        </w:tc>
        <w:tc>
          <w:tcPr>
            <w:tcW w:w="1127"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2,83</w:t>
            </w:r>
          </w:p>
        </w:tc>
        <w:tc>
          <w:tcPr>
            <w:tcW w:w="1139"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2,79</w:t>
            </w:r>
          </w:p>
        </w:tc>
        <w:tc>
          <w:tcPr>
            <w:tcW w:w="1310"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251C92" w:rsidP="00E06A47">
            <w:pPr>
              <w:jc w:val="right"/>
              <w:rPr>
                <w:sz w:val="20"/>
                <w:szCs w:val="20"/>
              </w:rPr>
            </w:pPr>
            <w:r w:rsidRPr="00EB00E8">
              <w:rPr>
                <w:sz w:val="20"/>
                <w:szCs w:val="20"/>
              </w:rPr>
              <w:t>3,09</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Error típico</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0,04</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0,04</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w:t>
            </w:r>
            <w:r w:rsidR="00251C92" w:rsidRPr="00EB00E8">
              <w:rPr>
                <w:sz w:val="20"/>
                <w:szCs w:val="20"/>
              </w:rPr>
              <w:t>5</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251C92" w:rsidP="00E06A47">
            <w:pPr>
              <w:jc w:val="right"/>
              <w:rPr>
                <w:sz w:val="20"/>
                <w:szCs w:val="20"/>
              </w:rPr>
            </w:pPr>
            <w:r w:rsidRPr="00EB00E8">
              <w:rPr>
                <w:sz w:val="20"/>
                <w:szCs w:val="20"/>
              </w:rPr>
              <w:t>0,04</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Mediana</w:t>
            </w:r>
          </w:p>
        </w:tc>
        <w:tc>
          <w:tcPr>
            <w:tcW w:w="1011"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2,90</w:t>
            </w:r>
          </w:p>
        </w:tc>
        <w:tc>
          <w:tcPr>
            <w:tcW w:w="1127"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2,7</w:t>
            </w:r>
            <w:r w:rsidR="00251C92" w:rsidRPr="00EB00E8">
              <w:rPr>
                <w:sz w:val="20"/>
                <w:szCs w:val="20"/>
              </w:rPr>
              <w:t>0</w:t>
            </w:r>
          </w:p>
        </w:tc>
        <w:tc>
          <w:tcPr>
            <w:tcW w:w="1139"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2,5</w:t>
            </w:r>
            <w:r w:rsidR="00251C92" w:rsidRPr="00EB00E8">
              <w:rPr>
                <w:sz w:val="20"/>
                <w:szCs w:val="20"/>
              </w:rPr>
              <w:t>0</w:t>
            </w:r>
          </w:p>
        </w:tc>
        <w:tc>
          <w:tcPr>
            <w:tcW w:w="1310"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3</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Moda</w:t>
            </w:r>
          </w:p>
        </w:tc>
        <w:tc>
          <w:tcPr>
            <w:tcW w:w="1011"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2,40</w:t>
            </w:r>
          </w:p>
        </w:tc>
        <w:tc>
          <w:tcPr>
            <w:tcW w:w="1127"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2,7</w:t>
            </w:r>
            <w:r w:rsidR="00251C92" w:rsidRPr="00EB00E8">
              <w:rPr>
                <w:sz w:val="20"/>
                <w:szCs w:val="20"/>
              </w:rPr>
              <w:t>0</w:t>
            </w:r>
          </w:p>
        </w:tc>
        <w:tc>
          <w:tcPr>
            <w:tcW w:w="1139"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2</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F2DBDB" w:themeFill="accent2" w:themeFillTint="33"/>
            <w:noWrap/>
            <w:vAlign w:val="bottom"/>
          </w:tcPr>
          <w:p w:rsidR="00951648" w:rsidRPr="00EB00E8" w:rsidRDefault="00951648" w:rsidP="00E06A47">
            <w:pPr>
              <w:jc w:val="right"/>
              <w:rPr>
                <w:sz w:val="20"/>
                <w:szCs w:val="20"/>
              </w:rPr>
            </w:pPr>
            <w:r w:rsidRPr="00EB00E8">
              <w:rPr>
                <w:sz w:val="20"/>
                <w:szCs w:val="20"/>
              </w:rPr>
              <w:t>3</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Desviación estándar</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0,81</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0,87</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1,0</w:t>
            </w:r>
            <w:r w:rsidR="00251C92" w:rsidRPr="00EB00E8">
              <w:rPr>
                <w:sz w:val="20"/>
                <w:szCs w:val="20"/>
              </w:rPr>
              <w:t>8</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0,8</w:t>
            </w:r>
            <w:r w:rsidR="00251C92" w:rsidRPr="00EB00E8">
              <w:rPr>
                <w:sz w:val="20"/>
                <w:szCs w:val="20"/>
              </w:rPr>
              <w:t>9</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Varianza de la muestra</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0,66</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0,76</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1,1</w:t>
            </w:r>
            <w:r w:rsidR="00251C92" w:rsidRPr="00EB00E8">
              <w:rPr>
                <w:sz w:val="20"/>
                <w:szCs w:val="20"/>
              </w:rPr>
              <w:t>6</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251C92" w:rsidP="00E06A47">
            <w:pPr>
              <w:jc w:val="right"/>
              <w:rPr>
                <w:sz w:val="20"/>
                <w:szCs w:val="20"/>
              </w:rPr>
            </w:pPr>
            <w:r w:rsidRPr="00EB00E8">
              <w:rPr>
                <w:sz w:val="20"/>
                <w:szCs w:val="20"/>
              </w:rPr>
              <w:t>0,79</w:t>
            </w:r>
          </w:p>
        </w:tc>
      </w:tr>
      <w:tr w:rsidR="00951648" w:rsidRPr="00EB00E8" w:rsidTr="00E06A47">
        <w:trPr>
          <w:trHeight w:val="56"/>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Curtosis</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-0,18</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-0,08</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-0,5</w:t>
            </w:r>
            <w:r w:rsidR="00251C92" w:rsidRPr="00EB00E8">
              <w:rPr>
                <w:sz w:val="20"/>
                <w:szCs w:val="20"/>
              </w:rPr>
              <w:t>6</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251C92" w:rsidP="00E06A47">
            <w:pPr>
              <w:jc w:val="right"/>
              <w:rPr>
                <w:sz w:val="20"/>
                <w:szCs w:val="20"/>
              </w:rPr>
            </w:pPr>
            <w:r w:rsidRPr="00EB00E8">
              <w:rPr>
                <w:sz w:val="20"/>
                <w:szCs w:val="20"/>
              </w:rPr>
              <w:t>-0,21</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Coeficiente de asimetría</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0,34</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0,32</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0,38</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0,07</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Rango</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4,00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w:t>
            </w:r>
            <w:r w:rsidR="00251C92" w:rsidRPr="00EB00E8">
              <w:rPr>
                <w:sz w:val="20"/>
                <w:szCs w:val="20"/>
              </w:rPr>
              <w:t>,00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Mínimo</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1,00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w:t>
            </w:r>
            <w:r w:rsidR="00251C92" w:rsidRPr="00EB00E8">
              <w:rPr>
                <w:sz w:val="20"/>
                <w:szCs w:val="20"/>
              </w:rPr>
              <w:t>,00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Máximo</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5,00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w:t>
            </w:r>
            <w:r w:rsidR="00251C92" w:rsidRPr="00EB00E8">
              <w:rPr>
                <w:sz w:val="20"/>
                <w:szCs w:val="20"/>
              </w:rPr>
              <w:t>,00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Suma</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1345,20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1317,5</w:t>
            </w:r>
            <w:r w:rsidR="00251C92" w:rsidRPr="00EB00E8">
              <w:rPr>
                <w:sz w:val="20"/>
                <w:szCs w:val="20"/>
              </w:rPr>
              <w:t>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1298</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1436</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Cuenta</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465,00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465</w:t>
            </w:r>
            <w:r w:rsidR="00251C92" w:rsidRPr="00EB00E8">
              <w:rPr>
                <w:sz w:val="20"/>
                <w:szCs w:val="20"/>
              </w:rPr>
              <w:t>,00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465</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465</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Mayor (1)</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5,00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w:t>
            </w:r>
            <w:r w:rsidR="00251C92" w:rsidRPr="00EB00E8">
              <w:rPr>
                <w:sz w:val="20"/>
                <w:szCs w:val="20"/>
              </w:rPr>
              <w:t>,00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5</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Menor(1)</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1,00</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w:t>
            </w:r>
            <w:r w:rsidR="00251C92" w:rsidRPr="00EB00E8">
              <w:rPr>
                <w:sz w:val="20"/>
                <w:szCs w:val="20"/>
              </w:rPr>
              <w:t>,00</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w:t>
            </w:r>
            <w:r w:rsidR="00251C92" w:rsidRPr="00EB00E8">
              <w:rPr>
                <w:sz w:val="20"/>
                <w:szCs w:val="20"/>
              </w:rPr>
              <w:t>,00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1</w:t>
            </w:r>
            <w:r w:rsidR="00251C92" w:rsidRPr="00EB00E8">
              <w:rPr>
                <w:sz w:val="20"/>
                <w:szCs w:val="20"/>
              </w:rPr>
              <w:t>,00</w:t>
            </w:r>
          </w:p>
        </w:tc>
      </w:tr>
      <w:tr w:rsidR="00951648" w:rsidRPr="00EB00E8" w:rsidTr="00E06A47">
        <w:trPr>
          <w:trHeight w:val="255"/>
          <w:jc w:val="center"/>
        </w:trPr>
        <w:tc>
          <w:tcPr>
            <w:tcW w:w="216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951648" w:rsidRPr="00EB00E8" w:rsidRDefault="00951648" w:rsidP="00D14BD5">
            <w:pPr>
              <w:jc w:val="both"/>
              <w:rPr>
                <w:sz w:val="20"/>
                <w:szCs w:val="20"/>
              </w:rPr>
            </w:pPr>
            <w:r w:rsidRPr="00EB00E8">
              <w:rPr>
                <w:sz w:val="20"/>
                <w:szCs w:val="20"/>
              </w:rPr>
              <w:t>Nivel de confianza(95,0%)</w:t>
            </w:r>
          </w:p>
        </w:tc>
        <w:tc>
          <w:tcPr>
            <w:tcW w:w="1011"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0,07</w:t>
            </w:r>
          </w:p>
        </w:tc>
        <w:tc>
          <w:tcPr>
            <w:tcW w:w="1127" w:type="dxa"/>
            <w:tcBorders>
              <w:top w:val="nil"/>
              <w:left w:val="nil"/>
              <w:bottom w:val="single" w:sz="4" w:space="0" w:color="auto"/>
              <w:right w:val="single" w:sz="4" w:space="0" w:color="auto"/>
            </w:tcBorders>
            <w:shd w:val="clear" w:color="auto" w:fill="auto"/>
            <w:noWrap/>
            <w:vAlign w:val="bottom"/>
          </w:tcPr>
          <w:p w:rsidR="00951648" w:rsidRPr="00EB00E8" w:rsidRDefault="00951648" w:rsidP="00E06A47">
            <w:pPr>
              <w:jc w:val="right"/>
              <w:rPr>
                <w:sz w:val="20"/>
                <w:szCs w:val="20"/>
              </w:rPr>
            </w:pPr>
            <w:r w:rsidRPr="00EB00E8">
              <w:rPr>
                <w:sz w:val="20"/>
                <w:szCs w:val="20"/>
              </w:rPr>
              <w:t>0,0</w:t>
            </w:r>
            <w:r w:rsidR="00251C92" w:rsidRPr="00EB00E8">
              <w:rPr>
                <w:sz w:val="20"/>
                <w:szCs w:val="20"/>
              </w:rPr>
              <w:t>8</w:t>
            </w:r>
          </w:p>
        </w:tc>
        <w:tc>
          <w:tcPr>
            <w:tcW w:w="1139" w:type="dxa"/>
            <w:tcBorders>
              <w:top w:val="nil"/>
              <w:left w:val="nil"/>
              <w:bottom w:val="single" w:sz="4" w:space="0" w:color="auto"/>
              <w:right w:val="single" w:sz="4" w:space="0" w:color="auto"/>
            </w:tcBorders>
            <w:shd w:val="clear" w:color="auto" w:fill="auto"/>
            <w:noWrap/>
            <w:vAlign w:val="bottom"/>
          </w:tcPr>
          <w:p w:rsidR="00951648" w:rsidRPr="00EB00E8" w:rsidRDefault="00251C92" w:rsidP="00E06A47">
            <w:pPr>
              <w:jc w:val="right"/>
              <w:rPr>
                <w:sz w:val="20"/>
                <w:szCs w:val="20"/>
              </w:rPr>
            </w:pPr>
            <w:r w:rsidRPr="00EB00E8">
              <w:rPr>
                <w:sz w:val="20"/>
                <w:szCs w:val="20"/>
              </w:rPr>
              <w:t>0,10</w:t>
            </w:r>
          </w:p>
        </w:tc>
        <w:tc>
          <w:tcPr>
            <w:tcW w:w="1310" w:type="dxa"/>
            <w:tcBorders>
              <w:top w:val="nil"/>
              <w:left w:val="nil"/>
              <w:bottom w:val="single" w:sz="4" w:space="0" w:color="auto"/>
              <w:right w:val="single" w:sz="4" w:space="0" w:color="auto"/>
            </w:tcBorders>
            <w:shd w:val="clear" w:color="auto" w:fill="auto"/>
            <w:noWrap/>
            <w:vAlign w:val="bottom"/>
          </w:tcPr>
          <w:p w:rsidR="00951648" w:rsidRPr="00EB00E8" w:rsidRDefault="00251C92" w:rsidP="00E06A47">
            <w:pPr>
              <w:keepNext/>
              <w:jc w:val="right"/>
              <w:rPr>
                <w:sz w:val="20"/>
                <w:szCs w:val="20"/>
              </w:rPr>
            </w:pPr>
            <w:r w:rsidRPr="00EB00E8">
              <w:rPr>
                <w:sz w:val="20"/>
                <w:szCs w:val="20"/>
              </w:rPr>
              <w:t>0,08</w:t>
            </w:r>
          </w:p>
        </w:tc>
      </w:tr>
      <w:tr w:rsidR="00696765" w:rsidRPr="00EB00E8" w:rsidTr="00E06A47">
        <w:trPr>
          <w:trHeight w:val="255"/>
          <w:jc w:val="center"/>
        </w:trPr>
        <w:tc>
          <w:tcPr>
            <w:tcW w:w="2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696765" w:rsidRPr="00EB00E8" w:rsidRDefault="00696765" w:rsidP="00D14BD5">
            <w:pPr>
              <w:jc w:val="both"/>
              <w:rPr>
                <w:sz w:val="20"/>
                <w:szCs w:val="20"/>
              </w:rPr>
            </w:pPr>
            <w:r w:rsidRPr="00EB00E8">
              <w:rPr>
                <w:sz w:val="20"/>
                <w:szCs w:val="20"/>
              </w:rPr>
              <w:t>Cuartil 1</w:t>
            </w:r>
          </w:p>
        </w:tc>
        <w:tc>
          <w:tcPr>
            <w:tcW w:w="1011"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r w:rsidRPr="00EB00E8">
              <w:rPr>
                <w:sz w:val="20"/>
                <w:szCs w:val="20"/>
              </w:rPr>
              <w:t>2,30</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r w:rsidRPr="00EB00E8">
              <w:rPr>
                <w:sz w:val="20"/>
                <w:szCs w:val="20"/>
              </w:rPr>
              <w:t>2,00</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r w:rsidRPr="00EB00E8">
              <w:rPr>
                <w:sz w:val="20"/>
                <w:szCs w:val="20"/>
              </w:rPr>
              <w:t>2,50</w:t>
            </w:r>
          </w:p>
        </w:tc>
      </w:tr>
      <w:tr w:rsidR="00696765" w:rsidRPr="00EB00E8" w:rsidTr="00E06A47">
        <w:trPr>
          <w:trHeight w:val="255"/>
          <w:jc w:val="center"/>
        </w:trPr>
        <w:tc>
          <w:tcPr>
            <w:tcW w:w="2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696765" w:rsidRPr="00EB00E8" w:rsidRDefault="00696765" w:rsidP="00D14BD5">
            <w:pPr>
              <w:jc w:val="both"/>
              <w:rPr>
                <w:sz w:val="20"/>
                <w:szCs w:val="20"/>
              </w:rPr>
            </w:pPr>
            <w:r w:rsidRPr="00EB00E8">
              <w:rPr>
                <w:sz w:val="20"/>
                <w:szCs w:val="20"/>
              </w:rPr>
              <w:t>Cuartil 3</w:t>
            </w:r>
          </w:p>
        </w:tc>
        <w:tc>
          <w:tcPr>
            <w:tcW w:w="1011"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r w:rsidRPr="00EB00E8">
              <w:rPr>
                <w:sz w:val="20"/>
                <w:szCs w:val="20"/>
              </w:rPr>
              <w:t>3,30</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r w:rsidRPr="00EB00E8">
              <w:rPr>
                <w:sz w:val="20"/>
                <w:szCs w:val="20"/>
              </w:rPr>
              <w:t>3,50</w:t>
            </w:r>
          </w:p>
        </w:tc>
        <w:tc>
          <w:tcPr>
            <w:tcW w:w="1310" w:type="dxa"/>
            <w:tcBorders>
              <w:top w:val="single" w:sz="4" w:space="0" w:color="auto"/>
              <w:left w:val="nil"/>
              <w:bottom w:val="single" w:sz="4" w:space="0" w:color="auto"/>
              <w:right w:val="single" w:sz="4" w:space="0" w:color="auto"/>
            </w:tcBorders>
            <w:shd w:val="clear" w:color="auto" w:fill="auto"/>
            <w:noWrap/>
            <w:vAlign w:val="bottom"/>
          </w:tcPr>
          <w:p w:rsidR="00696765" w:rsidRPr="00EB00E8" w:rsidRDefault="00696765" w:rsidP="00E06A47">
            <w:pPr>
              <w:jc w:val="right"/>
              <w:rPr>
                <w:sz w:val="20"/>
                <w:szCs w:val="20"/>
              </w:rPr>
            </w:pPr>
            <w:r w:rsidRPr="00EB00E8">
              <w:rPr>
                <w:sz w:val="20"/>
                <w:szCs w:val="20"/>
              </w:rPr>
              <w:t>3,50</w:t>
            </w:r>
          </w:p>
        </w:tc>
      </w:tr>
    </w:tbl>
    <w:p w:rsidR="00067F28" w:rsidRDefault="009E549B" w:rsidP="00392470">
      <w:pPr>
        <w:pStyle w:val="Descripcin"/>
        <w:jc w:val="center"/>
      </w:pPr>
      <w:r>
        <w:br/>
      </w:r>
      <w:bookmarkStart w:id="303" w:name="_Ref326059759"/>
      <w:bookmarkStart w:id="304" w:name="_Toc326736256"/>
      <w:bookmarkStart w:id="305" w:name="_Toc434167473"/>
      <w:r>
        <w:t xml:space="preserve">Tabla </w:t>
      </w:r>
      <w:r w:rsidR="00B36DF0">
        <w:fldChar w:fldCharType="begin"/>
      </w:r>
      <w:r w:rsidR="009F0160">
        <w:instrText xml:space="preserve"> SEQ Tabla \* ARABIC </w:instrText>
      </w:r>
      <w:r w:rsidR="00B36DF0">
        <w:fldChar w:fldCharType="separate"/>
      </w:r>
      <w:r w:rsidR="00942356">
        <w:rPr>
          <w:noProof/>
        </w:rPr>
        <w:t>29</w:t>
      </w:r>
      <w:r w:rsidR="00B36DF0">
        <w:rPr>
          <w:noProof/>
        </w:rPr>
        <w:fldChar w:fldCharType="end"/>
      </w:r>
      <w:bookmarkEnd w:id="303"/>
      <w:r>
        <w:t xml:space="preserve"> : Resultados Aplicaciones Gráficas y Multimedia</w:t>
      </w:r>
      <w:bookmarkEnd w:id="304"/>
      <w:bookmarkEnd w:id="305"/>
    </w:p>
    <w:p w:rsidR="004438C3" w:rsidRPr="004438C3" w:rsidRDefault="004438C3" w:rsidP="004438C3"/>
    <w:p w:rsidR="004438C3" w:rsidRDefault="004438C3" w:rsidP="004438C3">
      <w:pPr>
        <w:jc w:val="both"/>
      </w:pPr>
      <w:r>
        <w:t xml:space="preserve">El promedio obtenido en la dimensión “Software Gráfico y Multimedia”, es 2,89.  Esto significa que no alcanza a llegar al concepto “Medianamente”, sin embargo podemos señalar que en el área concerniente a </w:t>
      </w:r>
      <w:r w:rsidRPr="00951648">
        <w:rPr>
          <w:b/>
        </w:rPr>
        <w:t>“</w:t>
      </w:r>
      <w:r w:rsidRPr="00E06A47">
        <w:t>Presentaciones</w:t>
      </w:r>
      <w:r w:rsidRPr="00951648">
        <w:rPr>
          <w:b/>
        </w:rPr>
        <w:t>”</w:t>
      </w:r>
      <w:r>
        <w:t xml:space="preserve"> se obtuvo un promedio de 3,09 </w:t>
      </w:r>
      <w:r w:rsidR="00EC6763">
        <w:t xml:space="preserve">“Medianamente” </w:t>
      </w:r>
      <w:r>
        <w:t>siendo el mejor de esta  dimensión.</w:t>
      </w:r>
    </w:p>
    <w:p w:rsidR="004438C3" w:rsidRDefault="004438C3" w:rsidP="004438C3">
      <w:pPr>
        <w:jc w:val="both"/>
      </w:pPr>
    </w:p>
    <w:p w:rsidR="00EC6763" w:rsidRDefault="00EC6763" w:rsidP="004438C3">
      <w:pPr>
        <w:jc w:val="both"/>
      </w:pPr>
      <w:r>
        <w:t xml:space="preserve">El tema de “Software Gráfico” y “Multimedia” </w:t>
      </w:r>
      <w:r w:rsidR="001E5E99">
        <w:t>obtuvieron como promedio los valores 2,83 y 2,79 respectivamente, es decir, ambos están bajo el concepto “Medianamente”.</w:t>
      </w:r>
    </w:p>
    <w:p w:rsidR="001E5E99" w:rsidRDefault="001E5E99" w:rsidP="004438C3">
      <w:pPr>
        <w:jc w:val="both"/>
      </w:pPr>
    </w:p>
    <w:p w:rsidR="001E5E99" w:rsidRDefault="001E5E99" w:rsidP="004438C3">
      <w:pPr>
        <w:jc w:val="both"/>
      </w:pPr>
      <w:r>
        <w:t>En definitiva los resultados de los temas de este ámbito tienen resultados bastante parejos y como conjunto el resultado obtenido está bajo el puntaje 3 “Medianamente” lo que indica que hay deficiencias.</w:t>
      </w:r>
    </w:p>
    <w:p w:rsidR="001E5E99" w:rsidRDefault="001E5E99" w:rsidP="004438C3">
      <w:pPr>
        <w:jc w:val="both"/>
      </w:pPr>
    </w:p>
    <w:p w:rsidR="004438C3" w:rsidRDefault="004438C3" w:rsidP="004438C3">
      <w:pPr>
        <w:jc w:val="both"/>
      </w:pPr>
      <w:r>
        <w:lastRenderedPageBreak/>
        <w:t>Los estudiantes manejan medianamente el software para presentaciones, si bien es cierto es el mejor de la dimensión, se espera un nivel de manejo mayor considerando que su uso en la educación media debería ser rutinario a través de las presentaciones de trabajos en las diferentes asignaturas.</w:t>
      </w:r>
    </w:p>
    <w:p w:rsidR="004438C3" w:rsidRDefault="004438C3" w:rsidP="004438C3">
      <w:pPr>
        <w:jc w:val="both"/>
      </w:pPr>
    </w:p>
    <w:p w:rsidR="004438C3" w:rsidRDefault="004438C3" w:rsidP="004438C3">
      <w:pPr>
        <w:jc w:val="both"/>
      </w:pPr>
      <w:r>
        <w:t>Lamentablemente este resultado p</w:t>
      </w:r>
      <w:r w:rsidR="001E5E99">
        <w:t xml:space="preserve">odría ser consecuencia de </w:t>
      </w:r>
      <w:r>
        <w:t xml:space="preserve"> que los profesores no fomentan el uso de estas tecnologías en el desarrollo de actividades académicas.</w:t>
      </w:r>
    </w:p>
    <w:p w:rsidR="00703E58" w:rsidRDefault="00703E58" w:rsidP="00D14BD5">
      <w:pPr>
        <w:jc w:val="both"/>
      </w:pPr>
    </w:p>
    <w:p w:rsidR="009E549B" w:rsidRDefault="009E549B" w:rsidP="009E549B">
      <w:pPr>
        <w:keepNext/>
        <w:jc w:val="center"/>
      </w:pPr>
    </w:p>
    <w:p w:rsidR="00696765" w:rsidRDefault="009E549B" w:rsidP="00696765">
      <w:pPr>
        <w:pStyle w:val="Descripcin"/>
        <w:keepNext/>
        <w:jc w:val="center"/>
      </w:pPr>
      <w:r>
        <w:br/>
      </w:r>
      <w:r w:rsidR="00696765">
        <w:rPr>
          <w:noProof/>
          <w:lang w:val="es-US" w:eastAsia="es-US"/>
        </w:rPr>
        <w:drawing>
          <wp:inline distT="0" distB="0" distL="0" distR="0">
            <wp:extent cx="4969207" cy="3261815"/>
            <wp:effectExtent l="19050" t="0" r="21893"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A3A53" w:rsidRDefault="00696765" w:rsidP="00696765">
      <w:pPr>
        <w:pStyle w:val="Descripcin"/>
        <w:jc w:val="center"/>
      </w:pPr>
      <w:bookmarkStart w:id="306" w:name="_Ref326092411"/>
      <w:bookmarkStart w:id="307" w:name="_Toc434167512"/>
      <w:r>
        <w:t xml:space="preserve">Grafico </w:t>
      </w:r>
      <w:r w:rsidR="00B36DF0">
        <w:fldChar w:fldCharType="begin"/>
      </w:r>
      <w:r>
        <w:instrText xml:space="preserve"> SEQ Grafico \* ARABIC </w:instrText>
      </w:r>
      <w:r w:rsidR="00B36DF0">
        <w:fldChar w:fldCharType="separate"/>
      </w:r>
      <w:r w:rsidR="00942356">
        <w:rPr>
          <w:noProof/>
        </w:rPr>
        <w:t>8</w:t>
      </w:r>
      <w:r w:rsidR="00B36DF0">
        <w:fldChar w:fldCharType="end"/>
      </w:r>
      <w:bookmarkEnd w:id="306"/>
      <w:r>
        <w:t xml:space="preserve"> : Aplicaciones gráficas y multimedia</w:t>
      </w:r>
      <w:bookmarkEnd w:id="307"/>
    </w:p>
    <w:p w:rsidR="00F46319" w:rsidRDefault="00F46319" w:rsidP="00D14BD5">
      <w:pPr>
        <w:jc w:val="both"/>
      </w:pPr>
    </w:p>
    <w:p w:rsidR="001729B5" w:rsidRPr="00AA3176" w:rsidRDefault="00E06A47" w:rsidP="00E06A47">
      <w:pPr>
        <w:jc w:val="both"/>
      </w:pPr>
      <w:r>
        <w:t>En el</w:t>
      </w:r>
      <w:r w:rsidR="00047B09">
        <w:t xml:space="preserve"> </w:t>
      </w:r>
      <w:r w:rsidR="005B6A4C" w:rsidRPr="005B6A4C">
        <w:rPr>
          <w:b/>
        </w:rPr>
        <w:t>[</w:t>
      </w:r>
      <w:r w:rsidR="00F447CA">
        <w:fldChar w:fldCharType="begin"/>
      </w:r>
      <w:r w:rsidR="00F447CA">
        <w:instrText xml:space="preserve"> REF  _Ref326092411 \h  \* MERGEFORMAT </w:instrText>
      </w:r>
      <w:r w:rsidR="00F447CA">
        <w:fldChar w:fldCharType="separate"/>
      </w:r>
      <w:r w:rsidR="00942356">
        <w:t>Grafico 8</w:t>
      </w:r>
      <w:r w:rsidR="00F447CA">
        <w:fldChar w:fldCharType="end"/>
      </w:r>
      <w:r w:rsidR="005B6A4C" w:rsidRPr="005B6A4C">
        <w:rPr>
          <w:b/>
        </w:rPr>
        <w:t xml:space="preserve"> ]</w:t>
      </w:r>
      <w:r w:rsidRPr="005B6A4C">
        <w:rPr>
          <w:b/>
        </w:rPr>
        <w:t>,</w:t>
      </w:r>
      <w:r>
        <w:t xml:space="preserve"> si se observa la posición de la mediana se aprecia que más del </w:t>
      </w:r>
      <w:r w:rsidR="001729B5" w:rsidRPr="00AA3176">
        <w:t>50</w:t>
      </w:r>
      <w:r>
        <w:t>%</w:t>
      </w:r>
      <w:r w:rsidR="001729B5" w:rsidRPr="00AA3176">
        <w:t xml:space="preserve"> de los resultados se ubican bajo el valor 3 “Medianamente” en el tema de “Software Gráfico”  y “Multimedia.  Por otro lado en el tema “Presentaciones” la media</w:t>
      </w:r>
      <w:r>
        <w:t>na</w:t>
      </w:r>
      <w:r w:rsidR="001729B5" w:rsidRPr="00AA3176">
        <w:t xml:space="preserve"> se ubica justamente en e</w:t>
      </w:r>
      <w:r>
        <w:t xml:space="preserve">l valor 3 lo que indica que el </w:t>
      </w:r>
      <w:r w:rsidR="001729B5" w:rsidRPr="00AA3176">
        <w:t>50</w:t>
      </w:r>
      <w:r>
        <w:t>%</w:t>
      </w:r>
      <w:r w:rsidR="001729B5" w:rsidRPr="00AA3176">
        <w:t xml:space="preserve"> de los resultados s</w:t>
      </w:r>
      <w:r>
        <w:t xml:space="preserve">e ubican bajo ese puntaje y el </w:t>
      </w:r>
      <w:r w:rsidR="001729B5" w:rsidRPr="00AA3176">
        <w:t>50</w:t>
      </w:r>
      <w:r>
        <w:t>%</w:t>
      </w:r>
      <w:r w:rsidR="001729B5" w:rsidRPr="00AA3176">
        <w:t xml:space="preserve"> restante sobre él.</w:t>
      </w:r>
    </w:p>
    <w:p w:rsidR="006A158D" w:rsidRPr="006A158D" w:rsidRDefault="006A158D" w:rsidP="006A158D"/>
    <w:p w:rsidR="001729B5" w:rsidRDefault="00E06A47" w:rsidP="00E06A47">
      <w:pPr>
        <w:jc w:val="both"/>
      </w:pPr>
      <w:r>
        <w:t xml:space="preserve">La </w:t>
      </w:r>
      <w:r w:rsidR="001729B5">
        <w:t xml:space="preserve"> posición del cuartil</w:t>
      </w:r>
      <w:r w:rsidR="006A158D">
        <w:t xml:space="preserve"> 3 </w:t>
      </w:r>
      <w:r>
        <w:t>indica en</w:t>
      </w:r>
      <w:r w:rsidR="006A158D">
        <w:t xml:space="preserve"> todos los temas  </w:t>
      </w:r>
      <w:r>
        <w:t xml:space="preserve">que más del </w:t>
      </w:r>
      <w:r w:rsidR="006A158D">
        <w:t>75</w:t>
      </w:r>
      <w:r>
        <w:t>%</w:t>
      </w:r>
      <w:r w:rsidR="006A158D">
        <w:t xml:space="preserve"> de las respuestas están bajo el valor 4 “Bien”.</w:t>
      </w:r>
    </w:p>
    <w:p w:rsidR="006A158D" w:rsidRDefault="006A158D" w:rsidP="001729B5"/>
    <w:p w:rsidR="00951648" w:rsidRDefault="000A7B74" w:rsidP="000C30ED">
      <w:pPr>
        <w:pStyle w:val="Ttulo3"/>
      </w:pPr>
      <w:bookmarkStart w:id="308" w:name="_Toc431920115"/>
      <w:bookmarkStart w:id="309" w:name="_Toc431921712"/>
      <w:bookmarkStart w:id="310" w:name="_Toc437440285"/>
      <w:r>
        <w:lastRenderedPageBreak/>
        <w:t xml:space="preserve">5.2.4 </w:t>
      </w:r>
      <w:r w:rsidR="00392470">
        <w:t xml:space="preserve">Dimensión 4: </w:t>
      </w:r>
      <w:r w:rsidR="005804D6" w:rsidRPr="005804D6">
        <w:t>Aplicaciones de Internet</w:t>
      </w:r>
      <w:bookmarkEnd w:id="308"/>
      <w:bookmarkEnd w:id="309"/>
      <w:bookmarkEnd w:id="310"/>
    </w:p>
    <w:p w:rsidR="00AA3176" w:rsidRPr="00AA3176" w:rsidRDefault="00AA3176" w:rsidP="00AA3176"/>
    <w:p w:rsidR="005804D6" w:rsidRDefault="006A158D" w:rsidP="00D14BD5">
      <w:pPr>
        <w:jc w:val="both"/>
      </w:pPr>
      <w:r>
        <w:t xml:space="preserve">En la </w:t>
      </w:r>
      <w:r w:rsidR="0045633C" w:rsidRPr="0045633C">
        <w:rPr>
          <w:b/>
        </w:rPr>
        <w:t>[</w:t>
      </w:r>
      <w:r w:rsidR="00F447CA">
        <w:fldChar w:fldCharType="begin"/>
      </w:r>
      <w:r w:rsidR="00F447CA">
        <w:instrText xml:space="preserve"> REF  _Ref326093385 \h  \* MERGEFORMAT </w:instrText>
      </w:r>
      <w:r w:rsidR="00F447CA">
        <w:fldChar w:fldCharType="separate"/>
      </w:r>
      <w:r w:rsidR="00942356">
        <w:t xml:space="preserve">Tabla </w:t>
      </w:r>
      <w:r w:rsidR="00942356">
        <w:rPr>
          <w:noProof/>
        </w:rPr>
        <w:t>30</w:t>
      </w:r>
      <w:r w:rsidR="00F447CA">
        <w:fldChar w:fldCharType="end"/>
      </w:r>
      <w:r w:rsidR="0045633C" w:rsidRPr="0045633C">
        <w:rPr>
          <w:b/>
        </w:rPr>
        <w:t>]</w:t>
      </w:r>
      <w:r>
        <w:t xml:space="preserve"> se muestran los resultados obtenidos para la dimensión “Aplicaciones de Internet” separados por tema.  Se muestra en la columna 1 de datos el valor global de la dimensión para efectos comparativos.</w:t>
      </w:r>
    </w:p>
    <w:p w:rsidR="006A158D" w:rsidRDefault="006A158D" w:rsidP="00D14BD5">
      <w:pPr>
        <w:jc w:val="both"/>
      </w:pPr>
    </w:p>
    <w:tbl>
      <w:tblPr>
        <w:tblW w:w="8369" w:type="dxa"/>
        <w:tblInd w:w="65" w:type="dxa"/>
        <w:tblLayout w:type="fixed"/>
        <w:tblCellMar>
          <w:left w:w="70" w:type="dxa"/>
          <w:right w:w="70" w:type="dxa"/>
        </w:tblCellMar>
        <w:tblLook w:val="0000" w:firstRow="0" w:lastRow="0" w:firstColumn="0" w:lastColumn="0" w:noHBand="0" w:noVBand="0"/>
      </w:tblPr>
      <w:tblGrid>
        <w:gridCol w:w="998"/>
        <w:gridCol w:w="992"/>
        <w:gridCol w:w="992"/>
        <w:gridCol w:w="1134"/>
        <w:gridCol w:w="851"/>
        <w:gridCol w:w="1134"/>
        <w:gridCol w:w="1275"/>
        <w:gridCol w:w="993"/>
      </w:tblGrid>
      <w:tr w:rsidR="006A158D" w:rsidRPr="00EB00E8" w:rsidTr="00E06A47">
        <w:trPr>
          <w:trHeight w:val="337"/>
        </w:trPr>
        <w:tc>
          <w:tcPr>
            <w:tcW w:w="8369" w:type="dxa"/>
            <w:gridSpan w:val="8"/>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6A158D" w:rsidRPr="00EB00E8" w:rsidRDefault="0082768A" w:rsidP="0082768A">
            <w:pPr>
              <w:jc w:val="center"/>
              <w:rPr>
                <w:b/>
                <w:sz w:val="20"/>
                <w:szCs w:val="20"/>
              </w:rPr>
            </w:pPr>
            <w:r w:rsidRPr="00EB00E8">
              <w:rPr>
                <w:b/>
                <w:sz w:val="20"/>
                <w:szCs w:val="20"/>
              </w:rPr>
              <w:t>Resultados de A</w:t>
            </w:r>
            <w:r w:rsidR="006A158D" w:rsidRPr="00EB00E8">
              <w:rPr>
                <w:b/>
                <w:sz w:val="20"/>
                <w:szCs w:val="20"/>
              </w:rPr>
              <w:t>plicaciones de Internet</w:t>
            </w:r>
          </w:p>
        </w:tc>
      </w:tr>
      <w:tr w:rsidR="00EA7980" w:rsidRPr="00EB00E8" w:rsidTr="00F91B2E">
        <w:trPr>
          <w:trHeight w:val="419"/>
        </w:trPr>
        <w:tc>
          <w:tcPr>
            <w:tcW w:w="99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6A158D" w:rsidRPr="00EB00E8" w:rsidRDefault="006A158D" w:rsidP="00E06A47">
            <w:pPr>
              <w:jc w:val="center"/>
              <w:rPr>
                <w:b/>
                <w:sz w:val="20"/>
                <w:szCs w:val="20"/>
              </w:rPr>
            </w:pPr>
          </w:p>
        </w:tc>
        <w:tc>
          <w:tcPr>
            <w:tcW w:w="992"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Apli</w:t>
            </w:r>
            <w:r w:rsidR="0082768A" w:rsidRPr="00EB00E8">
              <w:rPr>
                <w:b/>
                <w:sz w:val="20"/>
                <w:szCs w:val="20"/>
              </w:rPr>
              <w:t>.</w:t>
            </w:r>
            <w:r w:rsidR="00EA7980" w:rsidRPr="00EB00E8">
              <w:rPr>
                <w:b/>
                <w:sz w:val="20"/>
                <w:szCs w:val="20"/>
              </w:rPr>
              <w:t xml:space="preserve"> d</w:t>
            </w:r>
            <w:r w:rsidRPr="00EB00E8">
              <w:rPr>
                <w:b/>
                <w:sz w:val="20"/>
                <w:szCs w:val="20"/>
              </w:rPr>
              <w:t>e Internet</w:t>
            </w:r>
          </w:p>
        </w:tc>
        <w:tc>
          <w:tcPr>
            <w:tcW w:w="992"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Navega</w:t>
            </w:r>
            <w:r w:rsidR="00AB5361">
              <w:rPr>
                <w:b/>
                <w:sz w:val="20"/>
                <w:szCs w:val="20"/>
              </w:rPr>
              <w:t>-</w:t>
            </w:r>
            <w:r w:rsidRPr="00EB00E8">
              <w:rPr>
                <w:b/>
                <w:sz w:val="20"/>
                <w:szCs w:val="20"/>
              </w:rPr>
              <w:t>dores</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Diseño de Pág</w:t>
            </w:r>
            <w:r w:rsidR="0082768A" w:rsidRPr="00EB00E8">
              <w:rPr>
                <w:b/>
                <w:sz w:val="20"/>
                <w:szCs w:val="20"/>
              </w:rPr>
              <w:t>.</w:t>
            </w:r>
            <w:r w:rsidRPr="00EB00E8">
              <w:rPr>
                <w:b/>
                <w:sz w:val="20"/>
                <w:szCs w:val="20"/>
              </w:rPr>
              <w:t xml:space="preserve"> Web</w:t>
            </w:r>
          </w:p>
        </w:tc>
        <w:tc>
          <w:tcPr>
            <w:tcW w:w="851"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Descar</w:t>
            </w:r>
            <w:r w:rsidR="00AB5361">
              <w:rPr>
                <w:b/>
                <w:sz w:val="20"/>
                <w:szCs w:val="20"/>
              </w:rPr>
              <w:t>-</w:t>
            </w:r>
            <w:r w:rsidRPr="00EB00E8">
              <w:rPr>
                <w:b/>
                <w:sz w:val="20"/>
                <w:szCs w:val="20"/>
              </w:rPr>
              <w:t>gas</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Aplicacio</w:t>
            </w:r>
            <w:r w:rsidR="00AB5361">
              <w:rPr>
                <w:b/>
                <w:sz w:val="20"/>
                <w:szCs w:val="20"/>
              </w:rPr>
              <w:t>-</w:t>
            </w:r>
            <w:r w:rsidRPr="00EB00E8">
              <w:rPr>
                <w:b/>
                <w:sz w:val="20"/>
                <w:szCs w:val="20"/>
              </w:rPr>
              <w:t>nes</w:t>
            </w:r>
          </w:p>
        </w:tc>
        <w:tc>
          <w:tcPr>
            <w:tcW w:w="1275"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Comunica</w:t>
            </w:r>
            <w:r w:rsidR="00AB5361">
              <w:rPr>
                <w:b/>
                <w:sz w:val="20"/>
                <w:szCs w:val="20"/>
              </w:rPr>
              <w:t>-</w:t>
            </w:r>
            <w:r w:rsidRPr="00EB00E8">
              <w:rPr>
                <w:b/>
                <w:sz w:val="20"/>
                <w:szCs w:val="20"/>
              </w:rPr>
              <w:t>ciones</w:t>
            </w:r>
          </w:p>
        </w:tc>
        <w:tc>
          <w:tcPr>
            <w:tcW w:w="993" w:type="dxa"/>
            <w:tcBorders>
              <w:top w:val="single" w:sz="4" w:space="0" w:color="auto"/>
              <w:left w:val="nil"/>
              <w:bottom w:val="single" w:sz="4" w:space="0" w:color="auto"/>
              <w:right w:val="single" w:sz="4" w:space="0" w:color="auto"/>
            </w:tcBorders>
            <w:shd w:val="clear" w:color="auto" w:fill="C6D9F1" w:themeFill="text2" w:themeFillTint="33"/>
            <w:vAlign w:val="bottom"/>
          </w:tcPr>
          <w:p w:rsidR="006A158D" w:rsidRPr="00EB00E8" w:rsidRDefault="006A158D" w:rsidP="00E06A47">
            <w:pPr>
              <w:jc w:val="center"/>
              <w:rPr>
                <w:b/>
                <w:sz w:val="20"/>
                <w:szCs w:val="20"/>
              </w:rPr>
            </w:pPr>
            <w:r w:rsidRPr="00EB00E8">
              <w:rPr>
                <w:b/>
                <w:sz w:val="20"/>
                <w:szCs w:val="20"/>
              </w:rPr>
              <w:t>Busca</w:t>
            </w:r>
            <w:r w:rsidR="00AB5361">
              <w:rPr>
                <w:b/>
                <w:sz w:val="20"/>
                <w:szCs w:val="20"/>
              </w:rPr>
              <w:t>-</w:t>
            </w:r>
            <w:r w:rsidRPr="00EB00E8">
              <w:rPr>
                <w:b/>
                <w:sz w:val="20"/>
                <w:szCs w:val="20"/>
              </w:rPr>
              <w:t>dores</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Media</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3,26</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4,10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2,06</w:t>
            </w:r>
          </w:p>
        </w:tc>
        <w:tc>
          <w:tcPr>
            <w:tcW w:w="851"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3,90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2,68</w:t>
            </w:r>
          </w:p>
        </w:tc>
        <w:tc>
          <w:tcPr>
            <w:tcW w:w="1275"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3,51</w:t>
            </w:r>
          </w:p>
        </w:tc>
        <w:tc>
          <w:tcPr>
            <w:tcW w:w="993"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3,85</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Error típico</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0,03</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0,04</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0,05</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0,05</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0,05</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0,04</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0,04</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Mediana</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3,20</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2,00</w:t>
            </w:r>
          </w:p>
        </w:tc>
        <w:tc>
          <w:tcPr>
            <w:tcW w:w="851"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2,80</w:t>
            </w:r>
          </w:p>
        </w:tc>
        <w:tc>
          <w:tcPr>
            <w:tcW w:w="1275"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3,70</w:t>
            </w:r>
          </w:p>
        </w:tc>
        <w:tc>
          <w:tcPr>
            <w:tcW w:w="993"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Moda</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3,10</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851"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275"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3,70</w:t>
            </w:r>
          </w:p>
        </w:tc>
        <w:tc>
          <w:tcPr>
            <w:tcW w:w="993" w:type="dxa"/>
            <w:tcBorders>
              <w:top w:val="nil"/>
              <w:left w:val="nil"/>
              <w:bottom w:val="single" w:sz="4" w:space="0" w:color="auto"/>
              <w:right w:val="single" w:sz="4" w:space="0" w:color="auto"/>
            </w:tcBorders>
            <w:shd w:val="clear" w:color="auto" w:fill="F2DBDB" w:themeFill="accent2" w:themeFillTint="33"/>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EA7980">
            <w:pPr>
              <w:jc w:val="both"/>
              <w:rPr>
                <w:sz w:val="16"/>
                <w:szCs w:val="16"/>
              </w:rPr>
            </w:pPr>
            <w:r w:rsidRPr="00F91B2E">
              <w:rPr>
                <w:sz w:val="16"/>
                <w:szCs w:val="16"/>
              </w:rPr>
              <w:t>Desv</w:t>
            </w:r>
            <w:r w:rsidR="00EA7980" w:rsidRPr="00F91B2E">
              <w:rPr>
                <w:sz w:val="16"/>
                <w:szCs w:val="16"/>
              </w:rPr>
              <w:t>.</w:t>
            </w:r>
            <w:r w:rsidRPr="00F91B2E">
              <w:rPr>
                <w:sz w:val="16"/>
                <w:szCs w:val="16"/>
              </w:rPr>
              <w:t xml:space="preserve"> </w:t>
            </w:r>
            <w:r w:rsidR="00AB5361" w:rsidRPr="00F91B2E">
              <w:rPr>
                <w:sz w:val="16"/>
                <w:szCs w:val="16"/>
              </w:rPr>
              <w:t>E</w:t>
            </w:r>
            <w:r w:rsidRPr="00F91B2E">
              <w:rPr>
                <w:sz w:val="16"/>
                <w:szCs w:val="16"/>
              </w:rPr>
              <w:t>stándar</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0,71</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0,86</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1,14</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1,12</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1,06</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0,78</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0,80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Varianza de la muestra</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0,50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0,75</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1,29</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1,26</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1,12</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0,61</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0,63</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Curtosis</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-0,36</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0,53</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-0,11</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-0,20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-0,85</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0,01</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0,02</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EA7980">
            <w:pPr>
              <w:jc w:val="both"/>
              <w:rPr>
                <w:sz w:val="16"/>
                <w:szCs w:val="16"/>
              </w:rPr>
            </w:pPr>
            <w:r w:rsidRPr="00F91B2E">
              <w:rPr>
                <w:sz w:val="16"/>
                <w:szCs w:val="16"/>
              </w:rPr>
              <w:t>Coef</w:t>
            </w:r>
            <w:r w:rsidR="00EA7980" w:rsidRPr="00F91B2E">
              <w:rPr>
                <w:sz w:val="16"/>
                <w:szCs w:val="16"/>
              </w:rPr>
              <w:t xml:space="preserve">. </w:t>
            </w:r>
            <w:r w:rsidRPr="00F91B2E">
              <w:rPr>
                <w:sz w:val="16"/>
                <w:szCs w:val="16"/>
              </w:rPr>
              <w:t>de asimetría</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0,05</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-0,91</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0,89</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-0,79</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0,05</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-0,20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-0,43</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Rango</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Mínimo</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F91B2E" w:rsidP="00D14BD5">
            <w:pPr>
              <w:jc w:val="both"/>
              <w:rPr>
                <w:sz w:val="16"/>
                <w:szCs w:val="16"/>
              </w:rPr>
            </w:pPr>
            <w:r>
              <w:rPr>
                <w:sz w:val="16"/>
                <w:szCs w:val="16"/>
              </w:rPr>
              <w:t>Máxi</w:t>
            </w:r>
            <w:r w:rsidR="0082768A" w:rsidRPr="00F91B2E">
              <w:rPr>
                <w:sz w:val="16"/>
                <w:szCs w:val="16"/>
              </w:rPr>
              <w:t>mo</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Suma</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1515,60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1905,50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957,00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1813,00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1245,90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1633,40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1790,10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Cuenta</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465,00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Mayor (1)</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Menor(1)</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r>
      <w:tr w:rsidR="00EA7980" w:rsidRPr="00F91B2E" w:rsidTr="00F91B2E">
        <w:trPr>
          <w:trHeight w:val="255"/>
        </w:trPr>
        <w:tc>
          <w:tcPr>
            <w:tcW w:w="99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 xml:space="preserve">Nivel de </w:t>
            </w:r>
            <w:r w:rsidR="00F91B2E">
              <w:rPr>
                <w:sz w:val="16"/>
                <w:szCs w:val="16"/>
              </w:rPr>
              <w:t>con</w:t>
            </w:r>
            <w:r w:rsidR="00AB5361" w:rsidRPr="00F91B2E">
              <w:rPr>
                <w:sz w:val="16"/>
                <w:szCs w:val="16"/>
              </w:rPr>
              <w:t>fían</w:t>
            </w:r>
            <w:r w:rsidRPr="00F91B2E">
              <w:rPr>
                <w:sz w:val="16"/>
                <w:szCs w:val="16"/>
              </w:rPr>
              <w:t>za</w:t>
            </w:r>
          </w:p>
          <w:p w:rsidR="0082768A" w:rsidRPr="00F91B2E" w:rsidRDefault="0082768A" w:rsidP="00D14BD5">
            <w:pPr>
              <w:jc w:val="both"/>
              <w:rPr>
                <w:sz w:val="16"/>
                <w:szCs w:val="16"/>
              </w:rPr>
            </w:pPr>
            <w:r w:rsidRPr="00F91B2E">
              <w:rPr>
                <w:sz w:val="16"/>
                <w:szCs w:val="16"/>
              </w:rPr>
              <w:t>(95,0%)</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0,06</w:t>
            </w:r>
          </w:p>
        </w:tc>
        <w:tc>
          <w:tcPr>
            <w:tcW w:w="992"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0,08</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0,10</w:t>
            </w:r>
          </w:p>
        </w:tc>
        <w:tc>
          <w:tcPr>
            <w:tcW w:w="851"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0,10</w:t>
            </w:r>
          </w:p>
        </w:tc>
        <w:tc>
          <w:tcPr>
            <w:tcW w:w="1134"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0,10</w:t>
            </w:r>
          </w:p>
        </w:tc>
        <w:tc>
          <w:tcPr>
            <w:tcW w:w="1275"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0,07</w:t>
            </w:r>
          </w:p>
        </w:tc>
        <w:tc>
          <w:tcPr>
            <w:tcW w:w="993" w:type="dxa"/>
            <w:tcBorders>
              <w:top w:val="nil"/>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0,07</w:t>
            </w:r>
          </w:p>
        </w:tc>
      </w:tr>
      <w:tr w:rsidR="00EA7980" w:rsidRPr="00F91B2E" w:rsidTr="00F91B2E">
        <w:trPr>
          <w:trHeight w:val="255"/>
        </w:trPr>
        <w:tc>
          <w:tcPr>
            <w:tcW w:w="99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Cuartil 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rPr>
                <w:rFonts w:ascii="Calibri" w:hAnsi="Calibri" w:cs="Calibri"/>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3,50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1,80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3,30</w:t>
            </w:r>
          </w:p>
        </w:tc>
      </w:tr>
      <w:tr w:rsidR="00EA7980" w:rsidRPr="00F91B2E" w:rsidTr="00F91B2E">
        <w:trPr>
          <w:trHeight w:val="255"/>
        </w:trPr>
        <w:tc>
          <w:tcPr>
            <w:tcW w:w="99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82768A" w:rsidRPr="00F91B2E" w:rsidRDefault="0082768A" w:rsidP="00D14BD5">
            <w:pPr>
              <w:jc w:val="both"/>
              <w:rPr>
                <w:sz w:val="16"/>
                <w:szCs w:val="16"/>
              </w:rPr>
            </w:pPr>
            <w:r w:rsidRPr="00F91B2E">
              <w:rPr>
                <w:sz w:val="16"/>
                <w:szCs w:val="16"/>
              </w:rPr>
              <w:t>Cuartil 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rPr>
                <w:rFonts w:ascii="Calibri" w:hAnsi="Calibri" w:cs="Calibri"/>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3,50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2768A" w:rsidRPr="00F91B2E" w:rsidRDefault="0082768A">
            <w:pPr>
              <w:jc w:val="right"/>
              <w:rPr>
                <w:rFonts w:ascii="Calibri" w:hAnsi="Calibri" w:cs="Calibri"/>
                <w:color w:val="000000"/>
                <w:sz w:val="16"/>
                <w:szCs w:val="16"/>
              </w:rPr>
            </w:pPr>
            <w:r w:rsidRPr="00F91B2E">
              <w:rPr>
                <w:rFonts w:ascii="Calibri" w:hAnsi="Calibri" w:cs="Calibri"/>
                <w:color w:val="000000"/>
                <w:sz w:val="16"/>
                <w:szCs w:val="16"/>
              </w:rPr>
              <w:t>4,30</w:t>
            </w:r>
          </w:p>
        </w:tc>
      </w:tr>
    </w:tbl>
    <w:p w:rsidR="005804D6" w:rsidRDefault="009E549B" w:rsidP="00392470">
      <w:pPr>
        <w:pStyle w:val="Descripcin"/>
        <w:jc w:val="center"/>
      </w:pPr>
      <w:r>
        <w:br/>
      </w:r>
      <w:bookmarkStart w:id="311" w:name="_Ref326093385"/>
      <w:bookmarkStart w:id="312" w:name="_Toc326736257"/>
      <w:bookmarkStart w:id="313" w:name="_Toc434167474"/>
      <w:r>
        <w:t xml:space="preserve">Tabla </w:t>
      </w:r>
      <w:r w:rsidR="00B36DF0">
        <w:fldChar w:fldCharType="begin"/>
      </w:r>
      <w:r w:rsidR="009F0160">
        <w:instrText xml:space="preserve"> SEQ Tabla \* ARABIC </w:instrText>
      </w:r>
      <w:r w:rsidR="00B36DF0">
        <w:fldChar w:fldCharType="separate"/>
      </w:r>
      <w:r w:rsidR="00942356">
        <w:rPr>
          <w:noProof/>
        </w:rPr>
        <w:t>30</w:t>
      </w:r>
      <w:r w:rsidR="00B36DF0">
        <w:rPr>
          <w:noProof/>
        </w:rPr>
        <w:fldChar w:fldCharType="end"/>
      </w:r>
      <w:bookmarkEnd w:id="311"/>
      <w:r>
        <w:t xml:space="preserve"> : Resultado Aplicaciones de Internet</w:t>
      </w:r>
      <w:bookmarkEnd w:id="312"/>
      <w:bookmarkEnd w:id="313"/>
    </w:p>
    <w:p w:rsidR="0082768A" w:rsidRDefault="0082768A" w:rsidP="0082768A"/>
    <w:p w:rsidR="0082768A" w:rsidRDefault="0082768A" w:rsidP="0082768A">
      <w:pPr>
        <w:jc w:val="both"/>
      </w:pPr>
      <w:r w:rsidRPr="00AA3A53">
        <w:t>Aplicaciones de Internet</w:t>
      </w:r>
      <w:r>
        <w:t xml:space="preserve"> es una de las dos dimensiones que obtuvieron un puntaje superior a tres (Medianamente). Las preguntas relacionadas con el manejo de navegadores,  </w:t>
      </w:r>
      <w:r w:rsidR="0091587F">
        <w:t xml:space="preserve">descargas, </w:t>
      </w:r>
      <w:r>
        <w:t>buscadores</w:t>
      </w:r>
      <w:r w:rsidR="0091587F">
        <w:t xml:space="preserve"> y comunicaciones</w:t>
      </w:r>
      <w:r>
        <w:t xml:space="preserve"> fueron las mejores evaluadas</w:t>
      </w:r>
      <w:r w:rsidR="0091587F">
        <w:t xml:space="preserve"> obteniendo los promedios 4,10 - 3,90 - 3,85 y 3,51 respectivamente</w:t>
      </w:r>
      <w:r>
        <w:t xml:space="preserve">  Esto nos hace pensar que lo que principalmente hacen los estudiantes cuando se conectan a Internet es buscar información, navegar  y descargar archivos. Esto no difiere mucho de la percepción y el conocimiento empírico que se tiene como profesor que debe observar periódicamente a los estudiantes en los laboratorios de computación.</w:t>
      </w:r>
    </w:p>
    <w:p w:rsidR="0082768A" w:rsidRDefault="0082768A" w:rsidP="0082768A">
      <w:pPr>
        <w:jc w:val="both"/>
      </w:pPr>
    </w:p>
    <w:p w:rsidR="0082768A" w:rsidRDefault="0082768A" w:rsidP="0082768A">
      <w:pPr>
        <w:jc w:val="both"/>
      </w:pPr>
      <w:r>
        <w:lastRenderedPageBreak/>
        <w:t>Lo anterior demuestra que los estudiantes usan Internet, sin embargo los mismos resultados nos indican que no se manejan bien con el uso de aplicaciones como video conferencias, software para el trabajo colaborativo, el uso de FTP para el intercambio de archivos, etc.</w:t>
      </w:r>
    </w:p>
    <w:p w:rsidR="0082768A" w:rsidRDefault="0082768A" w:rsidP="0082768A">
      <w:pPr>
        <w:jc w:val="both"/>
      </w:pPr>
    </w:p>
    <w:p w:rsidR="0082768A" w:rsidRDefault="0091587F" w:rsidP="0082768A">
      <w:pPr>
        <w:jc w:val="both"/>
      </w:pPr>
      <w:r>
        <w:t xml:space="preserve">Los temas que están evaluados con un promedio inferior a 3 “Medianamente” son “Diseño de páginas web” con un 2,06 es decir prácticamente “Casi nada”  y “Aplicaciones” con un </w:t>
      </w:r>
      <w:r w:rsidR="00027438">
        <w:t xml:space="preserve">2,68 </w:t>
      </w:r>
      <w:r>
        <w:t>donde se consideran aplicaciones para vid</w:t>
      </w:r>
      <w:r w:rsidR="00027438">
        <w:t>e</w:t>
      </w:r>
      <w:r>
        <w:t>o conferencia, trabajo colaborativo, intercambio de archivos usando FTP</w:t>
      </w:r>
      <w:r w:rsidR="00027438">
        <w:t>.</w:t>
      </w:r>
      <w:r w:rsidR="00AB5361">
        <w:t xml:space="preserve"> </w:t>
      </w:r>
      <w:r w:rsidR="0082768A">
        <w:t>La experiencia y manejo en la construcción de páginas web es bastante deficiente, a pesar que hoy en día existen herramientas de edición bastante sencillas y además hay una gran oferta on line para crear páginas personales.</w:t>
      </w:r>
    </w:p>
    <w:p w:rsidR="0082768A" w:rsidRDefault="0082768A" w:rsidP="0082768A">
      <w:pPr>
        <w:jc w:val="both"/>
      </w:pPr>
    </w:p>
    <w:p w:rsidR="0082768A" w:rsidRDefault="0082768A" w:rsidP="0082768A">
      <w:pPr>
        <w:jc w:val="both"/>
      </w:pPr>
      <w:r>
        <w:t xml:space="preserve">Resumiendo, podemos afirmar que los estudiantes usan internet fundamentalmente para </w:t>
      </w:r>
      <w:r w:rsidR="00027438">
        <w:t xml:space="preserve">navegar, </w:t>
      </w:r>
      <w:r>
        <w:t>buscar información</w:t>
      </w:r>
      <w:r w:rsidR="00027438">
        <w:t>,</w:t>
      </w:r>
      <w:r>
        <w:t xml:space="preserve">  descargar archivos</w:t>
      </w:r>
      <w:r w:rsidR="00027438">
        <w:t xml:space="preserve"> y comunicarse por correo electrónico</w:t>
      </w:r>
      <w:r>
        <w:t>.</w:t>
      </w:r>
    </w:p>
    <w:p w:rsidR="0082768A" w:rsidRDefault="0082768A" w:rsidP="0082768A"/>
    <w:p w:rsidR="00E429B0" w:rsidRDefault="009E549B" w:rsidP="00EB00E8">
      <w:pPr>
        <w:pStyle w:val="Descripcin"/>
        <w:keepNext/>
        <w:jc w:val="center"/>
      </w:pPr>
      <w:r>
        <w:br/>
      </w:r>
      <w:r w:rsidR="00E429B0">
        <w:rPr>
          <w:noProof/>
          <w:lang w:val="es-US" w:eastAsia="es-US"/>
        </w:rPr>
        <w:drawing>
          <wp:inline distT="0" distB="0" distL="0" distR="0">
            <wp:extent cx="4962383" cy="3159457"/>
            <wp:effectExtent l="19050" t="0" r="9667" b="2843"/>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51648" w:rsidRPr="00EA607B" w:rsidRDefault="00E429B0" w:rsidP="00E429B0">
      <w:pPr>
        <w:pStyle w:val="Descripcin"/>
        <w:jc w:val="center"/>
      </w:pPr>
      <w:bookmarkStart w:id="314" w:name="_Ref326093465"/>
      <w:bookmarkStart w:id="315" w:name="_Toc434167513"/>
      <w:r>
        <w:t xml:space="preserve">Grafico </w:t>
      </w:r>
      <w:r w:rsidR="00B36DF0">
        <w:fldChar w:fldCharType="begin"/>
      </w:r>
      <w:r>
        <w:instrText xml:space="preserve"> SEQ Grafico \* ARABIC </w:instrText>
      </w:r>
      <w:r w:rsidR="00B36DF0">
        <w:fldChar w:fldCharType="separate"/>
      </w:r>
      <w:r w:rsidR="00942356">
        <w:rPr>
          <w:noProof/>
        </w:rPr>
        <w:t>9</w:t>
      </w:r>
      <w:r w:rsidR="00B36DF0">
        <w:fldChar w:fldCharType="end"/>
      </w:r>
      <w:bookmarkEnd w:id="314"/>
      <w:r>
        <w:t xml:space="preserve"> : Aplicaciones de Internet</w:t>
      </w:r>
      <w:bookmarkEnd w:id="315"/>
    </w:p>
    <w:p w:rsidR="00B54F22" w:rsidRDefault="00B54F22" w:rsidP="00D14BD5">
      <w:pPr>
        <w:jc w:val="both"/>
      </w:pPr>
    </w:p>
    <w:p w:rsidR="00D3349B" w:rsidRDefault="00EA7980" w:rsidP="00D14BD5">
      <w:pPr>
        <w:jc w:val="both"/>
      </w:pPr>
      <w:r>
        <w:t xml:space="preserve">Si observamos el </w:t>
      </w:r>
      <w:r w:rsidR="0045633C" w:rsidRPr="0045633C">
        <w:rPr>
          <w:b/>
        </w:rPr>
        <w:t>[</w:t>
      </w:r>
      <w:r w:rsidR="00F447CA">
        <w:fldChar w:fldCharType="begin"/>
      </w:r>
      <w:r w:rsidR="00F447CA">
        <w:instrText xml:space="preserve"> REF  _Ref326093465 \h  \* MERGEFORMAT </w:instrText>
      </w:r>
      <w:r w:rsidR="00F447CA">
        <w:fldChar w:fldCharType="separate"/>
      </w:r>
      <w:r w:rsidR="00942356">
        <w:t>Grafico 9</w:t>
      </w:r>
      <w:r w:rsidR="00F447CA">
        <w:fldChar w:fldCharType="end"/>
      </w:r>
      <w:r w:rsidR="0045633C" w:rsidRPr="0045633C">
        <w:rPr>
          <w:b/>
        </w:rPr>
        <w:t>]</w:t>
      </w:r>
      <w:r>
        <w:t xml:space="preserve"> observamos que prácticamente el 50% de las respuestas en el tema de “Navegadores” están desde 4 hacia arriba, es decir “Bien” y “Muy bien” lo que hace que este tema sea el mejor evaluados en el estudio, incluso </w:t>
      </w:r>
      <w:r w:rsidR="0023696A">
        <w:t xml:space="preserve">mejor </w:t>
      </w:r>
      <w:r>
        <w:t>que el</w:t>
      </w:r>
      <w:r w:rsidR="00442A57">
        <w:t xml:space="preserve"> tema de “Procesado</w:t>
      </w:r>
      <w:r>
        <w:t xml:space="preserve">res de texto”. En el extremo </w:t>
      </w:r>
      <w:r>
        <w:lastRenderedPageBreak/>
        <w:t>opuesto tenemos el tema “Diseño de páginas web</w:t>
      </w:r>
      <w:r w:rsidR="0023696A">
        <w:t>”</w:t>
      </w:r>
      <w:r>
        <w:t xml:space="preserve"> donde pr</w:t>
      </w:r>
      <w:r w:rsidR="0023696A">
        <w:t xml:space="preserve">ácticamente el </w:t>
      </w:r>
      <w:r w:rsidR="00D3349B">
        <w:t>50</w:t>
      </w:r>
      <w:r w:rsidR="0023696A">
        <w:t>%</w:t>
      </w:r>
      <w:r w:rsidR="00D3349B">
        <w:t xml:space="preserve"> de las respuestas están desde 2 hacia abajo es decir “Casi nada” y “Nada” convirtiéndose en el segundo tema más mal evaluado del estudio.</w:t>
      </w:r>
    </w:p>
    <w:p w:rsidR="00D3349B" w:rsidRDefault="00D3349B" w:rsidP="00D14BD5">
      <w:pPr>
        <w:jc w:val="both"/>
      </w:pPr>
    </w:p>
    <w:p w:rsidR="00EA7980" w:rsidRDefault="00D3349B" w:rsidP="00D14BD5">
      <w:pPr>
        <w:jc w:val="both"/>
      </w:pPr>
      <w:r>
        <w:t>En los temas “</w:t>
      </w:r>
      <w:r w:rsidR="00E77B17">
        <w:t xml:space="preserve">Navegadores, </w:t>
      </w:r>
      <w:r>
        <w:t>Descargas, Comunicaciones y Buscadores” observamos que el 75</w:t>
      </w:r>
      <w:r w:rsidR="00E77B17">
        <w:t>% o má</w:t>
      </w:r>
      <w:r>
        <w:t>s de las respuestas están desde el valor 3 hacia arriba, es decir “Medianamente”, “Bien” y “ Muy bien”.</w:t>
      </w:r>
    </w:p>
    <w:p w:rsidR="00E77B17" w:rsidRDefault="00E77B17"/>
    <w:p w:rsidR="00E77B17" w:rsidRDefault="00E77B17"/>
    <w:p w:rsidR="00E77B17" w:rsidRDefault="000A7B74" w:rsidP="00E77B17">
      <w:pPr>
        <w:pStyle w:val="Ttulo3"/>
      </w:pPr>
      <w:bookmarkStart w:id="316" w:name="_Toc431920116"/>
      <w:bookmarkStart w:id="317" w:name="_Toc431921713"/>
      <w:bookmarkStart w:id="318" w:name="_Toc437440286"/>
      <w:r>
        <w:t xml:space="preserve">5.2.5 </w:t>
      </w:r>
      <w:r w:rsidR="00E77B17">
        <w:t xml:space="preserve">Dimensión 5: </w:t>
      </w:r>
      <w:r w:rsidR="00E77B17" w:rsidRPr="00C46588">
        <w:t>Organizar y Comunicar Información</w:t>
      </w:r>
      <w:bookmarkEnd w:id="316"/>
      <w:bookmarkEnd w:id="317"/>
      <w:bookmarkEnd w:id="318"/>
    </w:p>
    <w:p w:rsidR="009969B9" w:rsidRDefault="009969B9" w:rsidP="009969B9">
      <w:pPr>
        <w:jc w:val="both"/>
      </w:pPr>
    </w:p>
    <w:p w:rsidR="00E77B17" w:rsidRDefault="009969B9" w:rsidP="009969B9">
      <w:pPr>
        <w:jc w:val="both"/>
      </w:pPr>
      <w:r>
        <w:t xml:space="preserve">A diferencia de las cuatro dimensiones anteriores, en la dimensión “Organizar y Comunicar Información” no hay subdivisiones y sus resultados se pueden ver en la </w:t>
      </w:r>
      <w:r w:rsidR="0045633C" w:rsidRPr="0045633C">
        <w:rPr>
          <w:b/>
        </w:rPr>
        <w:t>[</w:t>
      </w:r>
      <w:r w:rsidR="00F447CA">
        <w:fldChar w:fldCharType="begin"/>
      </w:r>
      <w:r w:rsidR="00F447CA">
        <w:instrText xml:space="preserve"> REF  _Ref326058350 \h  \* MERGEFORMAT </w:instrText>
      </w:r>
      <w:r w:rsidR="00F447CA">
        <w:fldChar w:fldCharType="separate"/>
      </w:r>
      <w:r w:rsidR="00942356">
        <w:t xml:space="preserve">Tabla </w:t>
      </w:r>
      <w:r w:rsidR="00942356">
        <w:rPr>
          <w:noProof/>
        </w:rPr>
        <w:t>26</w:t>
      </w:r>
      <w:r w:rsidR="00F447CA">
        <w:fldChar w:fldCharType="end"/>
      </w:r>
      <w:r w:rsidR="0045633C" w:rsidRPr="0045633C">
        <w:rPr>
          <w:b/>
        </w:rPr>
        <w:t>]</w:t>
      </w:r>
      <w:r>
        <w:t xml:space="preserve"> “Comparación de resultados por dimensiones”. </w:t>
      </w:r>
    </w:p>
    <w:p w:rsidR="009969B9" w:rsidRDefault="009969B9" w:rsidP="009969B9">
      <w:pPr>
        <w:jc w:val="both"/>
      </w:pPr>
    </w:p>
    <w:p w:rsidR="009969B9" w:rsidRDefault="009969B9" w:rsidP="009969B9">
      <w:pPr>
        <w:jc w:val="both"/>
      </w:pPr>
      <w:r>
        <w:t>El promedio que se obtuvo en esta dimensión es 2,97 lo que corresponde prácticamente a un “Medianamente”, la moda y la mediana se ubican en el valor 3, “Medianamente”.</w:t>
      </w:r>
    </w:p>
    <w:p w:rsidR="009969B9" w:rsidRDefault="009969B9" w:rsidP="009969B9">
      <w:pPr>
        <w:jc w:val="both"/>
      </w:pPr>
    </w:p>
    <w:p w:rsidR="002710A6" w:rsidRDefault="002710A6" w:rsidP="009969B9">
      <w:pPr>
        <w:jc w:val="both"/>
      </w:pPr>
    </w:p>
    <w:p w:rsidR="002710A6" w:rsidRDefault="002710A6" w:rsidP="002710A6">
      <w:pPr>
        <w:keepNext/>
        <w:jc w:val="center"/>
      </w:pPr>
      <w:r w:rsidRPr="002710A6">
        <w:rPr>
          <w:noProof/>
          <w:lang w:val="es-US" w:eastAsia="es-US"/>
        </w:rPr>
        <w:drawing>
          <wp:inline distT="0" distB="0" distL="0" distR="0">
            <wp:extent cx="4941912" cy="3220871"/>
            <wp:effectExtent l="19050" t="0" r="11088"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10A6" w:rsidRDefault="002710A6" w:rsidP="002710A6">
      <w:pPr>
        <w:pStyle w:val="Descripcin"/>
        <w:jc w:val="center"/>
      </w:pPr>
      <w:r>
        <w:br/>
      </w:r>
      <w:bookmarkStart w:id="319" w:name="_Ref326093639"/>
      <w:bookmarkStart w:id="320" w:name="_Toc434167514"/>
      <w:r>
        <w:t xml:space="preserve">Grafico </w:t>
      </w:r>
      <w:r w:rsidR="00B36DF0">
        <w:fldChar w:fldCharType="begin"/>
      </w:r>
      <w:r w:rsidR="00BA3718">
        <w:instrText xml:space="preserve"> SEQ Grafico \* ARABIC </w:instrText>
      </w:r>
      <w:r w:rsidR="00B36DF0">
        <w:fldChar w:fldCharType="separate"/>
      </w:r>
      <w:r w:rsidR="00942356">
        <w:rPr>
          <w:noProof/>
        </w:rPr>
        <w:t>10</w:t>
      </w:r>
      <w:r w:rsidR="00B36DF0">
        <w:rPr>
          <w:noProof/>
        </w:rPr>
        <w:fldChar w:fldCharType="end"/>
      </w:r>
      <w:bookmarkEnd w:id="319"/>
      <w:r>
        <w:t xml:space="preserve"> : Resultados dimensión Organizar y comunicar información</w:t>
      </w:r>
      <w:bookmarkEnd w:id="320"/>
    </w:p>
    <w:p w:rsidR="002710A6" w:rsidRDefault="002710A6" w:rsidP="002710A6"/>
    <w:p w:rsidR="002710A6" w:rsidRDefault="002710A6" w:rsidP="002710A6">
      <w:r>
        <w:lastRenderedPageBreak/>
        <w:t>En el</w:t>
      </w:r>
      <w:r w:rsidR="00AB5361">
        <w:t xml:space="preserve"> </w:t>
      </w:r>
      <w:r w:rsidR="0045633C" w:rsidRPr="0045633C">
        <w:rPr>
          <w:b/>
        </w:rPr>
        <w:t>[</w:t>
      </w:r>
      <w:r w:rsidR="00F447CA">
        <w:fldChar w:fldCharType="begin"/>
      </w:r>
      <w:r w:rsidR="00F447CA">
        <w:instrText xml:space="preserve"> REF  _Ref326093639 \h  \* MERGEFORMAT </w:instrText>
      </w:r>
      <w:r w:rsidR="00F447CA">
        <w:fldChar w:fldCharType="separate"/>
      </w:r>
      <w:r w:rsidR="00942356">
        <w:t xml:space="preserve">Grafico </w:t>
      </w:r>
      <w:r w:rsidR="00942356">
        <w:rPr>
          <w:noProof/>
        </w:rPr>
        <w:t>10</w:t>
      </w:r>
      <w:r w:rsidR="00F447CA">
        <w:fldChar w:fldCharType="end"/>
      </w:r>
      <w:r w:rsidR="0045633C" w:rsidRPr="0045633C">
        <w:rPr>
          <w:b/>
        </w:rPr>
        <w:t>]</w:t>
      </w:r>
      <w:r>
        <w:t xml:space="preserve"> se puede apreciar cómo la mediana se ubica en el valor 3 “Medianamente” y hay un 50% de datos que se ubican entre 3 y 5 y el 50% restante entre 3 y 1.</w:t>
      </w:r>
    </w:p>
    <w:p w:rsidR="00C045C6" w:rsidRDefault="00C045C6" w:rsidP="002710A6"/>
    <w:p w:rsidR="00C045C6" w:rsidRDefault="00C045C6" w:rsidP="002710A6"/>
    <w:p w:rsidR="00C045C6" w:rsidRDefault="000A7B74" w:rsidP="000A7B74">
      <w:pPr>
        <w:pStyle w:val="Ttulo2"/>
      </w:pPr>
      <w:bookmarkStart w:id="321" w:name="_Toc431920117"/>
      <w:bookmarkStart w:id="322" w:name="_Toc431921714"/>
      <w:bookmarkStart w:id="323" w:name="_Toc437440287"/>
      <w:r>
        <w:t xml:space="preserve">5.3 </w:t>
      </w:r>
      <w:r w:rsidR="00C045C6">
        <w:t>Resultados por preguntas</w:t>
      </w:r>
      <w:bookmarkEnd w:id="321"/>
      <w:bookmarkEnd w:id="322"/>
      <w:bookmarkEnd w:id="323"/>
    </w:p>
    <w:p w:rsidR="00C045C6" w:rsidRDefault="00C045C6" w:rsidP="00C045C6"/>
    <w:p w:rsidR="00AC66C8" w:rsidRDefault="000A7B74" w:rsidP="000A7B74">
      <w:pPr>
        <w:pStyle w:val="Ttulo3"/>
      </w:pPr>
      <w:bookmarkStart w:id="324" w:name="_Toc431920118"/>
      <w:bookmarkStart w:id="325" w:name="_Toc431921715"/>
      <w:bookmarkStart w:id="326" w:name="_Toc437440288"/>
      <w:r>
        <w:t xml:space="preserve">5.3.1 </w:t>
      </w:r>
      <w:r w:rsidR="00AC66C8">
        <w:t>Preguntas con mejor promedio</w:t>
      </w:r>
      <w:bookmarkEnd w:id="324"/>
      <w:bookmarkEnd w:id="325"/>
      <w:bookmarkEnd w:id="326"/>
    </w:p>
    <w:p w:rsidR="00AC66C8" w:rsidRDefault="00AC66C8" w:rsidP="00C045C6"/>
    <w:p w:rsidR="00AC66C8" w:rsidRDefault="00AC66C8" w:rsidP="0094482F">
      <w:pPr>
        <w:jc w:val="both"/>
      </w:pPr>
      <w:r>
        <w:t xml:space="preserve">En la </w:t>
      </w:r>
      <w:r w:rsidRPr="0094482F">
        <w:rPr>
          <w:b/>
        </w:rPr>
        <w:t>[</w:t>
      </w:r>
      <w:r w:rsidR="00F447CA">
        <w:fldChar w:fldCharType="begin"/>
      </w:r>
      <w:r w:rsidR="00F447CA">
        <w:instrText xml:space="preserve"> REF  _Ref326735183 \h  \* MERGEFORMAT </w:instrText>
      </w:r>
      <w:r w:rsidR="00F447CA">
        <w:fldChar w:fldCharType="separate"/>
      </w:r>
      <w:r w:rsidR="00942356">
        <w:t xml:space="preserve">Tabla </w:t>
      </w:r>
      <w:r w:rsidR="00942356">
        <w:rPr>
          <w:noProof/>
        </w:rPr>
        <w:t>31</w:t>
      </w:r>
      <w:r w:rsidR="00F447CA">
        <w:fldChar w:fldCharType="end"/>
      </w:r>
      <w:r w:rsidRPr="0094482F">
        <w:rPr>
          <w:b/>
        </w:rPr>
        <w:t>]</w:t>
      </w:r>
      <w:r>
        <w:t xml:space="preserve"> se muestran las preguntas con promedios más altos ordenados de menor a mayor.  </w:t>
      </w:r>
      <w:r w:rsidR="0094482F">
        <w:t>Se consideran en la tabla todas aquellas preguntas que tienen un promedio entre 3,5, más cercano a 4 que corresponde al concepto “Bien” y 5 que corresponde al concepto “Muy bien”.</w:t>
      </w:r>
      <w:r w:rsidR="00D76BD4">
        <w:t xml:space="preserve"> La tabla con los resultados de todas las preguntas se puede ver en el </w:t>
      </w:r>
      <w:r w:rsidR="00D76BD4" w:rsidRPr="00AB5361">
        <w:t>[Anexo 7].</w:t>
      </w:r>
    </w:p>
    <w:p w:rsidR="0094482F" w:rsidRDefault="0094482F" w:rsidP="0094482F">
      <w:pPr>
        <w:jc w:val="both"/>
      </w:pPr>
    </w:p>
    <w:p w:rsidR="0094482F" w:rsidRDefault="0094482F" w:rsidP="0094482F">
      <w:pPr>
        <w:jc w:val="both"/>
      </w:pPr>
      <w:r>
        <w:t>En total son catorce las preguntas que se encuentran en este rango.</w:t>
      </w:r>
    </w:p>
    <w:p w:rsidR="00AC66C8" w:rsidRDefault="00AC66C8" w:rsidP="00AC66C8"/>
    <w:tbl>
      <w:tblPr>
        <w:tblW w:w="0" w:type="auto"/>
        <w:tblInd w:w="65" w:type="dxa"/>
        <w:tblCellMar>
          <w:left w:w="70" w:type="dxa"/>
          <w:right w:w="70" w:type="dxa"/>
        </w:tblCellMar>
        <w:tblLook w:val="04A0" w:firstRow="1" w:lastRow="0" w:firstColumn="1" w:lastColumn="0" w:noHBand="0" w:noVBand="1"/>
      </w:tblPr>
      <w:tblGrid>
        <w:gridCol w:w="713"/>
        <w:gridCol w:w="6663"/>
        <w:gridCol w:w="1203"/>
      </w:tblGrid>
      <w:tr w:rsidR="00AC66C8" w:rsidRPr="00EB00E8" w:rsidTr="00897060">
        <w:trPr>
          <w:trHeight w:val="255"/>
        </w:trPr>
        <w:tc>
          <w:tcPr>
            <w:tcW w:w="857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C66C8" w:rsidRPr="00EB00E8" w:rsidRDefault="00AC66C8" w:rsidP="00897060">
            <w:pPr>
              <w:jc w:val="center"/>
              <w:rPr>
                <w:b/>
                <w:sz w:val="20"/>
                <w:szCs w:val="20"/>
              </w:rPr>
            </w:pPr>
            <w:r w:rsidRPr="00EB00E8">
              <w:rPr>
                <w:b/>
                <w:sz w:val="20"/>
                <w:szCs w:val="20"/>
              </w:rPr>
              <w:t>Preguntas con promedios más altos.</w:t>
            </w:r>
          </w:p>
        </w:tc>
      </w:tr>
      <w:tr w:rsidR="00AC66C8" w:rsidRPr="00EB00E8" w:rsidTr="00897060">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AC66C8" w:rsidRPr="00EB00E8" w:rsidRDefault="00AC66C8" w:rsidP="00897060">
            <w:pPr>
              <w:jc w:val="both"/>
              <w:rPr>
                <w:b/>
                <w:sz w:val="20"/>
                <w:szCs w:val="20"/>
              </w:rPr>
            </w:pPr>
            <w:r w:rsidRPr="00EB00E8">
              <w:rPr>
                <w:b/>
                <w:sz w:val="20"/>
                <w:szCs w:val="20"/>
              </w:rPr>
              <w:t>Item</w:t>
            </w:r>
          </w:p>
        </w:tc>
        <w:tc>
          <w:tcPr>
            <w:tcW w:w="666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C66C8" w:rsidRPr="00EB00E8" w:rsidRDefault="00AC66C8" w:rsidP="00897060">
            <w:pPr>
              <w:jc w:val="both"/>
              <w:rPr>
                <w:b/>
                <w:sz w:val="20"/>
                <w:szCs w:val="20"/>
              </w:rPr>
            </w:pPr>
            <w:r w:rsidRPr="00EB00E8">
              <w:rPr>
                <w:b/>
                <w:sz w:val="20"/>
                <w:szCs w:val="20"/>
              </w:rPr>
              <w:t>Pregunta</w:t>
            </w:r>
          </w:p>
        </w:tc>
        <w:tc>
          <w:tcPr>
            <w:tcW w:w="12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C66C8" w:rsidRPr="00EB00E8" w:rsidRDefault="00AC66C8" w:rsidP="00897060">
            <w:pPr>
              <w:jc w:val="both"/>
              <w:rPr>
                <w:b/>
                <w:sz w:val="20"/>
                <w:szCs w:val="20"/>
              </w:rPr>
            </w:pPr>
            <w:r w:rsidRPr="00EB00E8">
              <w:rPr>
                <w:b/>
                <w:sz w:val="20"/>
                <w:szCs w:val="20"/>
              </w:rPr>
              <w:t>Promedio</w:t>
            </w:r>
          </w:p>
        </w:tc>
      </w:tr>
      <w:tr w:rsidR="00AC66C8" w:rsidRPr="00EB00E8" w:rsidTr="00AC66C8">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66C8" w:rsidRPr="00EB00E8" w:rsidRDefault="00AC66C8" w:rsidP="00AC66C8">
            <w:pPr>
              <w:jc w:val="both"/>
              <w:rPr>
                <w:sz w:val="20"/>
                <w:szCs w:val="20"/>
              </w:rPr>
            </w:pPr>
            <w:r w:rsidRPr="00EB00E8">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noWrap/>
            <w:vAlign w:val="bottom"/>
          </w:tcPr>
          <w:p w:rsidR="00AC66C8" w:rsidRPr="00EB00E8" w:rsidRDefault="00AC66C8" w:rsidP="00AC66C8">
            <w:pPr>
              <w:jc w:val="both"/>
              <w:rPr>
                <w:sz w:val="20"/>
                <w:szCs w:val="20"/>
              </w:rPr>
            </w:pPr>
            <w:r w:rsidRPr="00EB00E8">
              <w:rPr>
                <w:sz w:val="20"/>
                <w:szCs w:val="20"/>
              </w:rPr>
              <w:t xml:space="preserve"> Resuelvo problemas como configurar el correo electrónico, configurar antivirus, desfragmentar el disco duro,..., que se presenten en el computador o Internet. </w:t>
            </w:r>
          </w:p>
        </w:tc>
        <w:tc>
          <w:tcPr>
            <w:tcW w:w="1203" w:type="dxa"/>
            <w:tcBorders>
              <w:top w:val="single" w:sz="4" w:space="0" w:color="auto"/>
              <w:left w:val="nil"/>
              <w:bottom w:val="single" w:sz="4" w:space="0" w:color="auto"/>
              <w:right w:val="single" w:sz="4" w:space="0" w:color="auto"/>
            </w:tcBorders>
            <w:shd w:val="clear" w:color="auto" w:fill="auto"/>
            <w:noWrap/>
            <w:vAlign w:val="bottom"/>
          </w:tcPr>
          <w:p w:rsidR="00AC66C8" w:rsidRPr="00EB00E8" w:rsidRDefault="00AC66C8" w:rsidP="00AC66C8">
            <w:pPr>
              <w:jc w:val="both"/>
              <w:rPr>
                <w:sz w:val="20"/>
                <w:szCs w:val="20"/>
              </w:rPr>
            </w:pPr>
            <w:r w:rsidRPr="00EB00E8">
              <w:rPr>
                <w:sz w:val="20"/>
                <w:szCs w:val="20"/>
              </w:rPr>
              <w:t xml:space="preserve">           3,51 </w:t>
            </w:r>
          </w:p>
        </w:tc>
      </w:tr>
      <w:tr w:rsidR="00AC66C8" w:rsidRPr="00EB00E8" w:rsidTr="00AC66C8">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66C8" w:rsidRPr="00EB00E8" w:rsidRDefault="00AC66C8" w:rsidP="00AC66C8">
            <w:pPr>
              <w:jc w:val="both"/>
              <w:rPr>
                <w:sz w:val="20"/>
                <w:szCs w:val="20"/>
              </w:rPr>
            </w:pPr>
            <w:r w:rsidRPr="00EB00E8">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noWrap/>
            <w:vAlign w:val="bottom"/>
          </w:tcPr>
          <w:p w:rsidR="00AC66C8" w:rsidRPr="00EB00E8" w:rsidRDefault="00AC66C8" w:rsidP="00AC66C8">
            <w:pPr>
              <w:jc w:val="both"/>
              <w:rPr>
                <w:sz w:val="20"/>
                <w:szCs w:val="20"/>
              </w:rPr>
            </w:pPr>
            <w:r w:rsidRPr="00EB00E8">
              <w:rPr>
                <w:sz w:val="20"/>
                <w:szCs w:val="20"/>
              </w:rPr>
              <w:t xml:space="preserve"> Soy capaz de acceder, buscar y recuperar información utilizando diferentes formas de accesibilidad y formatos (cd-rom, DVD, video, ...) </w:t>
            </w:r>
          </w:p>
        </w:tc>
        <w:tc>
          <w:tcPr>
            <w:tcW w:w="1203" w:type="dxa"/>
            <w:tcBorders>
              <w:top w:val="single" w:sz="4" w:space="0" w:color="auto"/>
              <w:left w:val="nil"/>
              <w:bottom w:val="single" w:sz="4" w:space="0" w:color="auto"/>
              <w:right w:val="single" w:sz="4" w:space="0" w:color="auto"/>
            </w:tcBorders>
            <w:shd w:val="clear" w:color="auto" w:fill="auto"/>
            <w:noWrap/>
            <w:vAlign w:val="bottom"/>
          </w:tcPr>
          <w:p w:rsidR="00AC66C8" w:rsidRPr="00EB00E8" w:rsidRDefault="00AC66C8" w:rsidP="00AC66C8">
            <w:pPr>
              <w:jc w:val="both"/>
              <w:rPr>
                <w:sz w:val="20"/>
                <w:szCs w:val="20"/>
              </w:rPr>
            </w:pPr>
            <w:r w:rsidRPr="00EB00E8">
              <w:rPr>
                <w:sz w:val="20"/>
                <w:szCs w:val="20"/>
              </w:rPr>
              <w:t xml:space="preserve">           3,61 </w:t>
            </w:r>
          </w:p>
        </w:tc>
      </w:tr>
      <w:tr w:rsidR="00AC66C8" w:rsidRPr="00EB00E8" w:rsidTr="00AC66C8">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tcPr>
          <w:p w:rsidR="00AC66C8" w:rsidRPr="00EB00E8" w:rsidRDefault="00AC66C8" w:rsidP="00AC66C8">
            <w:pPr>
              <w:jc w:val="both"/>
              <w:rPr>
                <w:sz w:val="20"/>
                <w:szCs w:val="20"/>
              </w:rPr>
            </w:pPr>
            <w:r w:rsidRPr="00EB00E8">
              <w:rPr>
                <w:sz w:val="20"/>
                <w:szCs w:val="20"/>
              </w:rPr>
              <w:t>52</w:t>
            </w:r>
          </w:p>
        </w:tc>
        <w:tc>
          <w:tcPr>
            <w:tcW w:w="6663" w:type="dxa"/>
            <w:tcBorders>
              <w:top w:val="nil"/>
              <w:left w:val="nil"/>
              <w:bottom w:val="single" w:sz="4" w:space="0" w:color="auto"/>
              <w:right w:val="single" w:sz="4" w:space="0" w:color="auto"/>
            </w:tcBorders>
            <w:shd w:val="clear" w:color="000000" w:fill="FFFFFF"/>
            <w:vAlign w:val="bottom"/>
          </w:tcPr>
          <w:p w:rsidR="00AC66C8" w:rsidRPr="00EB00E8" w:rsidRDefault="00AC66C8" w:rsidP="00AC66C8">
            <w:pPr>
              <w:jc w:val="both"/>
              <w:rPr>
                <w:sz w:val="20"/>
                <w:szCs w:val="20"/>
              </w:rPr>
            </w:pPr>
            <w:r w:rsidRPr="00EB00E8">
              <w:rPr>
                <w:sz w:val="20"/>
                <w:szCs w:val="20"/>
              </w:rPr>
              <w:t xml:space="preserve"> Soy capaz de realizar búsquedas bibliográficas a través de diferentes bases de datos disponibles en la red. </w:t>
            </w:r>
          </w:p>
        </w:tc>
        <w:tc>
          <w:tcPr>
            <w:tcW w:w="1203" w:type="dxa"/>
            <w:tcBorders>
              <w:top w:val="nil"/>
              <w:left w:val="nil"/>
              <w:bottom w:val="single" w:sz="4" w:space="0" w:color="auto"/>
              <w:right w:val="single" w:sz="4" w:space="0" w:color="auto"/>
            </w:tcBorders>
            <w:shd w:val="clear" w:color="auto" w:fill="EEECE1" w:themeFill="background2"/>
            <w:noWrap/>
            <w:vAlign w:val="bottom"/>
          </w:tcPr>
          <w:p w:rsidR="00AC66C8" w:rsidRPr="00EB00E8" w:rsidRDefault="00AC66C8" w:rsidP="00AC66C8">
            <w:pPr>
              <w:jc w:val="both"/>
              <w:rPr>
                <w:sz w:val="20"/>
                <w:szCs w:val="20"/>
              </w:rPr>
            </w:pPr>
            <w:r w:rsidRPr="00EB00E8">
              <w:rPr>
                <w:sz w:val="20"/>
                <w:szCs w:val="20"/>
              </w:rPr>
              <w:t xml:space="preserve">           3,66 </w:t>
            </w:r>
          </w:p>
        </w:tc>
      </w:tr>
      <w:tr w:rsidR="00AC66C8"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tcPr>
          <w:p w:rsidR="00AC66C8" w:rsidRPr="00EB00E8" w:rsidRDefault="00AC66C8" w:rsidP="00AC66C8">
            <w:pPr>
              <w:jc w:val="both"/>
              <w:rPr>
                <w:sz w:val="20"/>
                <w:szCs w:val="20"/>
              </w:rPr>
            </w:pPr>
            <w:r w:rsidRPr="00EB00E8">
              <w:rPr>
                <w:sz w:val="20"/>
                <w:szCs w:val="20"/>
              </w:rPr>
              <w:t>33</w:t>
            </w:r>
          </w:p>
        </w:tc>
        <w:tc>
          <w:tcPr>
            <w:tcW w:w="6663" w:type="dxa"/>
            <w:tcBorders>
              <w:top w:val="nil"/>
              <w:left w:val="nil"/>
              <w:bottom w:val="single" w:sz="4" w:space="0" w:color="auto"/>
              <w:right w:val="single" w:sz="4" w:space="0" w:color="auto"/>
            </w:tcBorders>
            <w:shd w:val="clear" w:color="000000" w:fill="FFFFFF"/>
            <w:vAlign w:val="bottom"/>
          </w:tcPr>
          <w:p w:rsidR="00AC66C8" w:rsidRPr="00EB00E8" w:rsidRDefault="00AC66C8" w:rsidP="00AC66C8">
            <w:pPr>
              <w:jc w:val="both"/>
              <w:rPr>
                <w:sz w:val="20"/>
                <w:szCs w:val="20"/>
              </w:rPr>
            </w:pPr>
            <w:r w:rsidRPr="00EB00E8">
              <w:rPr>
                <w:sz w:val="20"/>
                <w:szCs w:val="20"/>
              </w:rPr>
              <w:t xml:space="preserve"> Puedo organizar la información recogida de Internet, agregando las páginas que me interesan a favoritos, y clasificarlas en subcarpetas bajo algún criterio de ordenación. </w:t>
            </w:r>
          </w:p>
        </w:tc>
        <w:tc>
          <w:tcPr>
            <w:tcW w:w="1203" w:type="dxa"/>
            <w:tcBorders>
              <w:top w:val="nil"/>
              <w:left w:val="nil"/>
              <w:bottom w:val="single" w:sz="4" w:space="0" w:color="auto"/>
              <w:right w:val="single" w:sz="4" w:space="0" w:color="auto"/>
            </w:tcBorders>
            <w:shd w:val="clear" w:color="auto" w:fill="EEECE1" w:themeFill="background2"/>
            <w:noWrap/>
            <w:vAlign w:val="bottom"/>
          </w:tcPr>
          <w:p w:rsidR="00AC66C8" w:rsidRPr="00EB00E8" w:rsidRDefault="00AC66C8" w:rsidP="00AC66C8">
            <w:pPr>
              <w:jc w:val="both"/>
              <w:rPr>
                <w:sz w:val="20"/>
                <w:szCs w:val="20"/>
              </w:rPr>
            </w:pPr>
            <w:r w:rsidRPr="00EB00E8">
              <w:rPr>
                <w:sz w:val="20"/>
                <w:szCs w:val="20"/>
              </w:rPr>
              <w:t xml:space="preserve">           3,68 </w:t>
            </w:r>
          </w:p>
        </w:tc>
      </w:tr>
      <w:tr w:rsidR="00AC66C8"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9</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 xml:space="preserve"> Realizo un documento escrito con un procesador de texto (Word, Word perfect, Write,...), usando técnicas avanzadas del mismo para: poner encabezamientos, manejar estilos, secciones, generar tablas, crear índice, numeración automática y viñetas ...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C66C8" w:rsidRPr="00EB00E8" w:rsidRDefault="00AC66C8" w:rsidP="00AC66C8">
            <w:pPr>
              <w:jc w:val="both"/>
              <w:rPr>
                <w:sz w:val="20"/>
                <w:szCs w:val="20"/>
              </w:rPr>
            </w:pPr>
            <w:r w:rsidRPr="00EB00E8">
              <w:rPr>
                <w:sz w:val="20"/>
                <w:szCs w:val="20"/>
              </w:rPr>
              <w:t xml:space="preserve">           3,86 </w:t>
            </w:r>
          </w:p>
        </w:tc>
      </w:tr>
      <w:tr w:rsidR="00AC66C8" w:rsidRPr="00EB00E8" w:rsidTr="00897060">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29</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 xml:space="preserve"> Sé usar software de trabajo colaborativo.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C66C8" w:rsidRPr="00EB00E8" w:rsidRDefault="00AC66C8" w:rsidP="00AC66C8">
            <w:pPr>
              <w:jc w:val="both"/>
              <w:rPr>
                <w:sz w:val="20"/>
                <w:szCs w:val="20"/>
              </w:rPr>
            </w:pPr>
            <w:r w:rsidRPr="00EB00E8">
              <w:rPr>
                <w:sz w:val="20"/>
                <w:szCs w:val="20"/>
              </w:rPr>
              <w:t xml:space="preserve">           3,90 </w:t>
            </w:r>
          </w:p>
        </w:tc>
      </w:tr>
      <w:tr w:rsidR="00AC66C8" w:rsidRPr="00EB00E8" w:rsidTr="00897060">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1</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 xml:space="preserve"> Tengo conocimientos básicos sobre el funcionamiento de un computador y sus periféricos.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C66C8" w:rsidRPr="00EB00E8" w:rsidRDefault="00AC66C8" w:rsidP="00AC66C8">
            <w:pPr>
              <w:jc w:val="both"/>
              <w:rPr>
                <w:sz w:val="20"/>
                <w:szCs w:val="20"/>
              </w:rPr>
            </w:pPr>
            <w:r w:rsidRPr="00EB00E8">
              <w:rPr>
                <w:sz w:val="20"/>
                <w:szCs w:val="20"/>
              </w:rPr>
              <w:t xml:space="preserve">           3,90 </w:t>
            </w:r>
          </w:p>
        </w:tc>
      </w:tr>
      <w:tr w:rsidR="00AC66C8" w:rsidRPr="00EB00E8" w:rsidTr="00897060">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54</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AC66C8">
            <w:pPr>
              <w:jc w:val="both"/>
              <w:rPr>
                <w:sz w:val="20"/>
                <w:szCs w:val="20"/>
              </w:rPr>
            </w:pPr>
            <w:r w:rsidRPr="00EB00E8">
              <w:rPr>
                <w:sz w:val="20"/>
                <w:szCs w:val="20"/>
              </w:rPr>
              <w:t xml:space="preserve"> Se utilizar los correctores ortográficos de los procesadores de texto, para editar y revisar mis trabajos.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AC66C8" w:rsidRPr="00EB00E8" w:rsidRDefault="00AC66C8" w:rsidP="00AC66C8">
            <w:pPr>
              <w:jc w:val="both"/>
              <w:rPr>
                <w:sz w:val="20"/>
                <w:szCs w:val="20"/>
              </w:rPr>
            </w:pPr>
            <w:r w:rsidRPr="00EB00E8">
              <w:rPr>
                <w:sz w:val="20"/>
                <w:szCs w:val="20"/>
              </w:rPr>
              <w:t xml:space="preserve">           3,92 </w:t>
            </w:r>
          </w:p>
        </w:tc>
      </w:tr>
    </w:tbl>
    <w:p w:rsidR="00F91B2E" w:rsidRDefault="00F91B2E"/>
    <w:p w:rsidR="00F91B2E" w:rsidRDefault="00F91B2E"/>
    <w:p w:rsidR="00F91B2E" w:rsidRDefault="00F91B2E"/>
    <w:p w:rsidR="00F91B2E" w:rsidRDefault="00F91B2E"/>
    <w:p w:rsidR="00F91B2E" w:rsidRDefault="00F91B2E"/>
    <w:tbl>
      <w:tblPr>
        <w:tblW w:w="0" w:type="auto"/>
        <w:tblInd w:w="65" w:type="dxa"/>
        <w:tblCellMar>
          <w:left w:w="70" w:type="dxa"/>
          <w:right w:w="70" w:type="dxa"/>
        </w:tblCellMar>
        <w:tblLook w:val="04A0" w:firstRow="1" w:lastRow="0" w:firstColumn="1" w:lastColumn="0" w:noHBand="0" w:noVBand="1"/>
      </w:tblPr>
      <w:tblGrid>
        <w:gridCol w:w="713"/>
        <w:gridCol w:w="6663"/>
        <w:gridCol w:w="1203"/>
      </w:tblGrid>
      <w:tr w:rsidR="00F91B2E" w:rsidRPr="00EB00E8" w:rsidTr="00F91B2E">
        <w:trPr>
          <w:trHeight w:val="255"/>
        </w:trPr>
        <w:tc>
          <w:tcPr>
            <w:tcW w:w="7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1B2E" w:rsidRPr="00EB00E8" w:rsidRDefault="00F91B2E" w:rsidP="00374883">
            <w:pPr>
              <w:jc w:val="both"/>
              <w:rPr>
                <w:b/>
                <w:sz w:val="20"/>
                <w:szCs w:val="20"/>
              </w:rPr>
            </w:pPr>
            <w:r w:rsidRPr="00EB00E8">
              <w:rPr>
                <w:b/>
                <w:sz w:val="20"/>
                <w:szCs w:val="20"/>
              </w:rPr>
              <w:t>Item</w:t>
            </w:r>
          </w:p>
        </w:tc>
        <w:tc>
          <w:tcPr>
            <w:tcW w:w="6663" w:type="dxa"/>
            <w:tcBorders>
              <w:top w:val="single" w:sz="4" w:space="0" w:color="auto"/>
              <w:left w:val="nil"/>
              <w:bottom w:val="single" w:sz="4" w:space="0" w:color="auto"/>
              <w:right w:val="single" w:sz="4" w:space="0" w:color="auto"/>
            </w:tcBorders>
            <w:shd w:val="clear" w:color="000000" w:fill="FFFFFF"/>
            <w:vAlign w:val="bottom"/>
            <w:hideMark/>
          </w:tcPr>
          <w:p w:rsidR="00F91B2E" w:rsidRPr="00EB00E8" w:rsidRDefault="00F91B2E" w:rsidP="00374883">
            <w:pPr>
              <w:jc w:val="both"/>
              <w:rPr>
                <w:b/>
                <w:sz w:val="20"/>
                <w:szCs w:val="20"/>
              </w:rPr>
            </w:pPr>
            <w:r w:rsidRPr="00EB00E8">
              <w:rPr>
                <w:b/>
                <w:sz w:val="20"/>
                <w:szCs w:val="20"/>
              </w:rPr>
              <w:t>Pregunta</w:t>
            </w:r>
          </w:p>
        </w:tc>
        <w:tc>
          <w:tcPr>
            <w:tcW w:w="120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F91B2E" w:rsidRPr="00EB00E8" w:rsidRDefault="00F91B2E" w:rsidP="00374883">
            <w:pPr>
              <w:jc w:val="both"/>
              <w:rPr>
                <w:b/>
                <w:sz w:val="20"/>
                <w:szCs w:val="20"/>
              </w:rPr>
            </w:pPr>
            <w:r w:rsidRPr="00EB00E8">
              <w:rPr>
                <w:b/>
                <w:sz w:val="20"/>
                <w:szCs w:val="20"/>
              </w:rPr>
              <w:t>Promedio</w:t>
            </w:r>
          </w:p>
        </w:tc>
      </w:tr>
      <w:tr w:rsidR="00F91B2E" w:rsidRPr="00EB00E8" w:rsidTr="00897060">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3</w:t>
            </w:r>
          </w:p>
        </w:tc>
        <w:tc>
          <w:tcPr>
            <w:tcW w:w="6663" w:type="dxa"/>
            <w:tcBorders>
              <w:top w:val="nil"/>
              <w:left w:val="nil"/>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 xml:space="preserve">Sé conectar equipos de audio, cámaras de video y máquinas fotográficas digitales a los computadores.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F91B2E" w:rsidRPr="00EB00E8" w:rsidRDefault="00F91B2E" w:rsidP="00AC66C8">
            <w:pPr>
              <w:jc w:val="both"/>
              <w:rPr>
                <w:sz w:val="20"/>
                <w:szCs w:val="20"/>
              </w:rPr>
            </w:pPr>
            <w:r w:rsidRPr="00EB00E8">
              <w:rPr>
                <w:sz w:val="20"/>
                <w:szCs w:val="20"/>
              </w:rPr>
              <w:t xml:space="preserve">           4,08 </w:t>
            </w:r>
          </w:p>
        </w:tc>
      </w:tr>
      <w:tr w:rsidR="00F91B2E" w:rsidRPr="00EB00E8" w:rsidTr="00897060">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2</w:t>
            </w:r>
          </w:p>
        </w:tc>
        <w:tc>
          <w:tcPr>
            <w:tcW w:w="6663" w:type="dxa"/>
            <w:tcBorders>
              <w:top w:val="nil"/>
              <w:left w:val="nil"/>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 xml:space="preserve"> Sé conectar un computador y sus periféricos más usuales: impresora, teclado, parlantes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F91B2E" w:rsidRPr="00EB00E8" w:rsidRDefault="00F91B2E" w:rsidP="00AC66C8">
            <w:pPr>
              <w:jc w:val="both"/>
              <w:rPr>
                <w:sz w:val="20"/>
                <w:szCs w:val="20"/>
              </w:rPr>
            </w:pPr>
            <w:r w:rsidRPr="00EB00E8">
              <w:rPr>
                <w:sz w:val="20"/>
                <w:szCs w:val="20"/>
              </w:rPr>
              <w:t xml:space="preserve">           4,17 </w:t>
            </w:r>
          </w:p>
        </w:tc>
      </w:tr>
      <w:tr w:rsidR="00F91B2E" w:rsidRPr="00EB00E8" w:rsidTr="00897060">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25</w:t>
            </w:r>
          </w:p>
        </w:tc>
        <w:tc>
          <w:tcPr>
            <w:tcW w:w="6663" w:type="dxa"/>
            <w:tcBorders>
              <w:top w:val="nil"/>
              <w:left w:val="nil"/>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 xml:space="preserve"> Navego por Internet mediante los distintos links, enlaces o hipervínculos que proporcionan las páginas webs que voy visitando.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F91B2E" w:rsidRPr="00EB00E8" w:rsidRDefault="00F91B2E" w:rsidP="00AC66C8">
            <w:pPr>
              <w:jc w:val="both"/>
              <w:rPr>
                <w:sz w:val="20"/>
                <w:szCs w:val="20"/>
              </w:rPr>
            </w:pPr>
            <w:r w:rsidRPr="00EB00E8">
              <w:rPr>
                <w:sz w:val="20"/>
                <w:szCs w:val="20"/>
              </w:rPr>
              <w:t xml:space="preserve">           4,17 </w:t>
            </w:r>
          </w:p>
        </w:tc>
      </w:tr>
      <w:tr w:rsidR="00F91B2E"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32</w:t>
            </w:r>
          </w:p>
        </w:tc>
        <w:tc>
          <w:tcPr>
            <w:tcW w:w="6663" w:type="dxa"/>
            <w:tcBorders>
              <w:top w:val="nil"/>
              <w:left w:val="nil"/>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 xml:space="preserve"> Soy capaz de utilizar las opciones de búsqueda avanzada ("y" - "o") en diferentes buscadores de Internet (Google, Yahoo, ...) para refinar la búsqueda de información.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F91B2E" w:rsidRPr="00EB00E8" w:rsidRDefault="00F91B2E" w:rsidP="00AC66C8">
            <w:pPr>
              <w:jc w:val="both"/>
              <w:rPr>
                <w:sz w:val="20"/>
                <w:szCs w:val="20"/>
              </w:rPr>
            </w:pPr>
            <w:r w:rsidRPr="00EB00E8">
              <w:rPr>
                <w:sz w:val="20"/>
                <w:szCs w:val="20"/>
              </w:rPr>
              <w:t xml:space="preserve">           4,21 </w:t>
            </w:r>
          </w:p>
        </w:tc>
      </w:tr>
      <w:tr w:rsidR="00F91B2E"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37</w:t>
            </w:r>
          </w:p>
        </w:tc>
        <w:tc>
          <w:tcPr>
            <w:tcW w:w="6663" w:type="dxa"/>
            <w:tcBorders>
              <w:top w:val="nil"/>
              <w:left w:val="nil"/>
              <w:bottom w:val="single" w:sz="4" w:space="0" w:color="auto"/>
              <w:right w:val="single" w:sz="4" w:space="0" w:color="auto"/>
            </w:tcBorders>
            <w:shd w:val="clear" w:color="000000" w:fill="FFFFFF"/>
            <w:vAlign w:val="bottom"/>
            <w:hideMark/>
          </w:tcPr>
          <w:p w:rsidR="00F91B2E" w:rsidRPr="00EB00E8" w:rsidRDefault="00F91B2E" w:rsidP="00AC66C8">
            <w:pPr>
              <w:jc w:val="both"/>
              <w:rPr>
                <w:sz w:val="20"/>
                <w:szCs w:val="20"/>
              </w:rPr>
            </w:pPr>
            <w:r w:rsidRPr="00EB00E8">
              <w:rPr>
                <w:sz w:val="20"/>
                <w:szCs w:val="20"/>
              </w:rPr>
              <w:t xml:space="preserve">Me puedo comunicar con otras personas, por correo electrónico, chat, mensajería instantánea, foros de distribución,..., es decir, mediante herramientas de comunicación usuales de Internet.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F91B2E" w:rsidRPr="00EB00E8" w:rsidRDefault="00F91B2E" w:rsidP="00AC66C8">
            <w:pPr>
              <w:keepNext/>
              <w:jc w:val="both"/>
              <w:rPr>
                <w:sz w:val="20"/>
                <w:szCs w:val="20"/>
              </w:rPr>
            </w:pPr>
            <w:r w:rsidRPr="00EB00E8">
              <w:rPr>
                <w:sz w:val="20"/>
                <w:szCs w:val="20"/>
              </w:rPr>
              <w:t xml:space="preserve">           4,27 </w:t>
            </w:r>
          </w:p>
        </w:tc>
      </w:tr>
    </w:tbl>
    <w:p w:rsidR="0094482F" w:rsidRDefault="00AC66C8" w:rsidP="0094482F">
      <w:pPr>
        <w:pStyle w:val="Descripcin"/>
        <w:jc w:val="center"/>
      </w:pPr>
      <w:bookmarkStart w:id="327" w:name="_Ref326735183"/>
      <w:bookmarkStart w:id="328" w:name="_Toc326736258"/>
      <w:bookmarkStart w:id="329" w:name="_Toc434167475"/>
      <w:r>
        <w:t xml:space="preserve">Tabla </w:t>
      </w:r>
      <w:r w:rsidR="00B36DF0">
        <w:fldChar w:fldCharType="begin"/>
      </w:r>
      <w:r>
        <w:instrText xml:space="preserve"> SEQ Tabla \* ARABIC </w:instrText>
      </w:r>
      <w:r w:rsidR="00B36DF0">
        <w:fldChar w:fldCharType="separate"/>
      </w:r>
      <w:r w:rsidR="00942356">
        <w:rPr>
          <w:noProof/>
        </w:rPr>
        <w:t>31</w:t>
      </w:r>
      <w:r w:rsidR="00B36DF0">
        <w:fldChar w:fldCharType="end"/>
      </w:r>
      <w:bookmarkEnd w:id="327"/>
      <w:r>
        <w:t>: Preguntas con promedios más altos</w:t>
      </w:r>
      <w:bookmarkEnd w:id="328"/>
      <w:bookmarkEnd w:id="329"/>
    </w:p>
    <w:p w:rsidR="0094482F" w:rsidRDefault="0094482F" w:rsidP="0094482F"/>
    <w:p w:rsidR="00BC4CB4" w:rsidRDefault="00BC4CB4">
      <w:pPr>
        <w:rPr>
          <w:rFonts w:ascii="Arial" w:hAnsi="Arial" w:cs="Arial"/>
          <w:b/>
          <w:bCs/>
          <w:sz w:val="26"/>
          <w:szCs w:val="26"/>
        </w:rPr>
      </w:pPr>
      <w:bookmarkStart w:id="330" w:name="_Toc431920119"/>
      <w:bookmarkStart w:id="331" w:name="_Toc431921716"/>
      <w:r>
        <w:br w:type="page"/>
      </w:r>
    </w:p>
    <w:p w:rsidR="00AC66C8" w:rsidRDefault="000A7B74" w:rsidP="000A7B74">
      <w:pPr>
        <w:pStyle w:val="Ttulo3"/>
      </w:pPr>
      <w:bookmarkStart w:id="332" w:name="_Toc437440289"/>
      <w:r>
        <w:lastRenderedPageBreak/>
        <w:t xml:space="preserve">5.3.2 </w:t>
      </w:r>
      <w:r w:rsidR="00AC66C8">
        <w:t>Preguntas con promedios más bajos</w:t>
      </w:r>
      <w:bookmarkEnd w:id="330"/>
      <w:bookmarkEnd w:id="331"/>
      <w:bookmarkEnd w:id="332"/>
    </w:p>
    <w:p w:rsidR="00AC66C8" w:rsidRDefault="00AC66C8" w:rsidP="00C045C6"/>
    <w:p w:rsidR="0094482F" w:rsidRDefault="0094482F" w:rsidP="00C045C6"/>
    <w:p w:rsidR="0094482F" w:rsidRDefault="0094482F" w:rsidP="00C045C6">
      <w:r>
        <w:t xml:space="preserve">En la </w:t>
      </w:r>
      <w:r w:rsidRPr="00D76BD4">
        <w:rPr>
          <w:b/>
        </w:rPr>
        <w:t>[</w:t>
      </w:r>
      <w:r w:rsidR="00F447CA">
        <w:fldChar w:fldCharType="begin"/>
      </w:r>
      <w:r w:rsidR="00F447CA">
        <w:instrText xml:space="preserve"> REF  _Ref326735633 \h  \* MERGEFORMAT </w:instrText>
      </w:r>
      <w:r w:rsidR="00F447CA">
        <w:fldChar w:fldCharType="separate"/>
      </w:r>
      <w:r w:rsidR="00942356">
        <w:t xml:space="preserve">Tabla </w:t>
      </w:r>
      <w:r w:rsidR="00942356">
        <w:rPr>
          <w:noProof/>
        </w:rPr>
        <w:t>32</w:t>
      </w:r>
      <w:r w:rsidR="00F447CA">
        <w:fldChar w:fldCharType="end"/>
      </w:r>
      <w:r w:rsidRPr="00D76BD4">
        <w:rPr>
          <w:b/>
        </w:rPr>
        <w:t>]</w:t>
      </w:r>
      <w:r>
        <w:t xml:space="preserve"> se muestran las preguntas que obtuvieron promedios inferiores al valor 2,5, es decir están más cercanas al concepto “Casi nada” y “Nada”</w:t>
      </w:r>
    </w:p>
    <w:p w:rsidR="0094482F" w:rsidRDefault="0094482F" w:rsidP="00C045C6"/>
    <w:p w:rsidR="0094482F" w:rsidRDefault="0094482F" w:rsidP="00C045C6">
      <w:r>
        <w:t>En este rango se encuentran 10 preguntas.</w:t>
      </w:r>
    </w:p>
    <w:p w:rsidR="0094482F" w:rsidRDefault="0094482F" w:rsidP="00C045C6"/>
    <w:p w:rsidR="0094482F" w:rsidRDefault="0094482F" w:rsidP="00C045C6"/>
    <w:tbl>
      <w:tblPr>
        <w:tblW w:w="0" w:type="auto"/>
        <w:tblInd w:w="65" w:type="dxa"/>
        <w:tblCellMar>
          <w:left w:w="70" w:type="dxa"/>
          <w:right w:w="70" w:type="dxa"/>
        </w:tblCellMar>
        <w:tblLook w:val="04A0" w:firstRow="1" w:lastRow="0" w:firstColumn="1" w:lastColumn="0" w:noHBand="0" w:noVBand="1"/>
      </w:tblPr>
      <w:tblGrid>
        <w:gridCol w:w="713"/>
        <w:gridCol w:w="6663"/>
        <w:gridCol w:w="1203"/>
      </w:tblGrid>
      <w:tr w:rsidR="00AC66C8" w:rsidRPr="00EB00E8" w:rsidTr="00897060">
        <w:trPr>
          <w:trHeight w:val="255"/>
        </w:trPr>
        <w:tc>
          <w:tcPr>
            <w:tcW w:w="857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C66C8" w:rsidRPr="00EB00E8" w:rsidRDefault="00AC66C8" w:rsidP="00897060">
            <w:pPr>
              <w:jc w:val="center"/>
              <w:rPr>
                <w:b/>
                <w:sz w:val="20"/>
                <w:szCs w:val="20"/>
              </w:rPr>
            </w:pPr>
            <w:r w:rsidRPr="00EB00E8">
              <w:rPr>
                <w:b/>
                <w:sz w:val="20"/>
                <w:szCs w:val="20"/>
              </w:rPr>
              <w:t>Preguntas con promedios más bajos</w:t>
            </w:r>
          </w:p>
        </w:tc>
      </w:tr>
      <w:tr w:rsidR="00AC66C8" w:rsidRPr="00EB00E8" w:rsidTr="00897060">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AC66C8" w:rsidRPr="00EB00E8" w:rsidRDefault="00AC66C8" w:rsidP="00897060">
            <w:pPr>
              <w:jc w:val="both"/>
              <w:rPr>
                <w:b/>
                <w:sz w:val="20"/>
                <w:szCs w:val="20"/>
              </w:rPr>
            </w:pPr>
            <w:r w:rsidRPr="00EB00E8">
              <w:rPr>
                <w:b/>
                <w:sz w:val="20"/>
                <w:szCs w:val="20"/>
              </w:rPr>
              <w:t>Item</w:t>
            </w:r>
          </w:p>
        </w:tc>
        <w:tc>
          <w:tcPr>
            <w:tcW w:w="666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C66C8" w:rsidRPr="00EB00E8" w:rsidRDefault="00AC66C8" w:rsidP="00897060">
            <w:pPr>
              <w:jc w:val="both"/>
              <w:rPr>
                <w:b/>
                <w:sz w:val="20"/>
                <w:szCs w:val="20"/>
              </w:rPr>
            </w:pPr>
            <w:r w:rsidRPr="00EB00E8">
              <w:rPr>
                <w:b/>
                <w:sz w:val="20"/>
                <w:szCs w:val="20"/>
              </w:rPr>
              <w:t>Pregunta</w:t>
            </w:r>
          </w:p>
        </w:tc>
        <w:tc>
          <w:tcPr>
            <w:tcW w:w="12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C66C8" w:rsidRPr="00EB00E8" w:rsidRDefault="00AC66C8" w:rsidP="00897060">
            <w:pPr>
              <w:jc w:val="both"/>
              <w:rPr>
                <w:b/>
                <w:sz w:val="20"/>
                <w:szCs w:val="20"/>
              </w:rPr>
            </w:pPr>
            <w:r w:rsidRPr="00EB00E8">
              <w:rPr>
                <w:b/>
                <w:sz w:val="20"/>
                <w:szCs w:val="20"/>
              </w:rPr>
              <w:t>Promedio</w:t>
            </w:r>
          </w:p>
        </w:tc>
      </w:tr>
      <w:tr w:rsidR="00AC66C8"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13</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 Sé diseñar, crear y modificar formularios, informes y macros para tablas contenidas en bases de datos creadas con algún programa informático (Acces, Dbase, Knoda, MySQL, ...). </w:t>
            </w:r>
          </w:p>
        </w:tc>
        <w:tc>
          <w:tcPr>
            <w:tcW w:w="1203" w:type="dxa"/>
            <w:tcBorders>
              <w:top w:val="nil"/>
              <w:left w:val="nil"/>
              <w:bottom w:val="single" w:sz="4" w:space="0" w:color="auto"/>
              <w:right w:val="single" w:sz="4" w:space="0" w:color="auto"/>
            </w:tcBorders>
            <w:shd w:val="clear" w:color="auto" w:fill="DBE5F1" w:themeFill="accent1" w:themeFillTint="33"/>
            <w:noWrap/>
            <w:vAlign w:val="bottom"/>
            <w:hideMark/>
          </w:tcPr>
          <w:p w:rsidR="00AC66C8" w:rsidRPr="00EB00E8" w:rsidRDefault="00AC66C8" w:rsidP="00897060">
            <w:pPr>
              <w:jc w:val="both"/>
              <w:rPr>
                <w:sz w:val="20"/>
                <w:szCs w:val="20"/>
              </w:rPr>
            </w:pPr>
            <w:r w:rsidRPr="00EB00E8">
              <w:rPr>
                <w:sz w:val="20"/>
                <w:szCs w:val="20"/>
              </w:rPr>
              <w:t xml:space="preserve">           1,62 </w:t>
            </w:r>
          </w:p>
        </w:tc>
      </w:tr>
      <w:tr w:rsidR="00AC66C8"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14</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 Sé diseñar, crear y modificar hojas de cálculo con algún programa informático (Excel, Calc, Gnumeric, ...), para propósitos específicos, usando sus funciones elementales como las de suma, productos, o medias. </w:t>
            </w:r>
          </w:p>
        </w:tc>
        <w:tc>
          <w:tcPr>
            <w:tcW w:w="1203" w:type="dxa"/>
            <w:tcBorders>
              <w:top w:val="nil"/>
              <w:left w:val="nil"/>
              <w:bottom w:val="single" w:sz="4" w:space="0" w:color="auto"/>
              <w:right w:val="single" w:sz="4" w:space="0" w:color="auto"/>
            </w:tcBorders>
            <w:shd w:val="clear" w:color="auto" w:fill="DBE5F1" w:themeFill="accent1" w:themeFillTint="33"/>
            <w:noWrap/>
            <w:vAlign w:val="bottom"/>
            <w:hideMark/>
          </w:tcPr>
          <w:p w:rsidR="00AC66C8" w:rsidRPr="00EB00E8" w:rsidRDefault="00AC66C8" w:rsidP="00897060">
            <w:pPr>
              <w:jc w:val="both"/>
              <w:rPr>
                <w:sz w:val="20"/>
                <w:szCs w:val="20"/>
              </w:rPr>
            </w:pPr>
            <w:r w:rsidRPr="00EB00E8">
              <w:rPr>
                <w:sz w:val="20"/>
                <w:szCs w:val="20"/>
              </w:rPr>
              <w:t xml:space="preserve">           1,63 </w:t>
            </w:r>
          </w:p>
        </w:tc>
      </w:tr>
      <w:tr w:rsidR="00AC66C8" w:rsidRPr="00EB00E8" w:rsidTr="00897060">
        <w:trPr>
          <w:trHeight w:val="330"/>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28</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Soy capaz de descargar de Internet, programas, imágenes, clips de audio,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2,05 </w:t>
            </w:r>
          </w:p>
        </w:tc>
      </w:tr>
      <w:tr w:rsidR="00AC66C8" w:rsidRPr="00EB00E8" w:rsidTr="00897060">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27</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Sé diseñar páginas web, utilizando algún programa informático, incluyendo diferentes link, al propio documento o a otros.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2,07 </w:t>
            </w:r>
          </w:p>
        </w:tc>
      </w:tr>
      <w:tr w:rsidR="00AC66C8" w:rsidRPr="00EB00E8" w:rsidTr="00897060">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34</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Sé enviar ficheros de un computador a otro por Internet mediante FTP.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2,20 </w:t>
            </w:r>
          </w:p>
        </w:tc>
      </w:tr>
      <w:tr w:rsidR="00AC66C8"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15</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Sé diseñar, crear y modificar hojas de cálculo con algún programa informático (Excel, Calc, Gnumeric, ...), para propósitos específicos, usando sus funciones como dar formato a las celdas, insertar y ocultar filas, realizar tablas dinámica, ordenar alfabéticamente, mover, copiar, colocar bordes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2,27 </w:t>
            </w:r>
          </w:p>
        </w:tc>
      </w:tr>
      <w:tr w:rsidR="00AC66C8" w:rsidRPr="00EB00E8" w:rsidTr="00897060">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17</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Sé usar diversos programas que incluyen herramientas para dibujar gráficos.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2,30 </w:t>
            </w:r>
          </w:p>
        </w:tc>
      </w:tr>
      <w:tr w:rsidR="00AC66C8" w:rsidRPr="00EB00E8" w:rsidTr="00897060">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12</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Sé diseñar, crear y modificar bases de datos con algun programa informático (Acces, Dbase, Knoda, MySQL, ...), para propósitos específicos.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2,31 </w:t>
            </w:r>
          </w:p>
        </w:tc>
      </w:tr>
      <w:tr w:rsidR="00AC66C8" w:rsidRPr="00EB00E8" w:rsidTr="00897060">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30</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Soy capaz de coordinar una actividad en grupo realizada en internet , por ejemplo un foro electrónico.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897060">
            <w:pPr>
              <w:jc w:val="both"/>
              <w:rPr>
                <w:sz w:val="20"/>
                <w:szCs w:val="20"/>
              </w:rPr>
            </w:pPr>
            <w:r w:rsidRPr="00EB00E8">
              <w:rPr>
                <w:sz w:val="20"/>
                <w:szCs w:val="20"/>
              </w:rPr>
              <w:t xml:space="preserve">           2,36 </w:t>
            </w:r>
          </w:p>
        </w:tc>
      </w:tr>
      <w:tr w:rsidR="00AC66C8" w:rsidRPr="00EB00E8" w:rsidTr="00897060">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16</w:t>
            </w:r>
          </w:p>
        </w:tc>
        <w:tc>
          <w:tcPr>
            <w:tcW w:w="6663" w:type="dxa"/>
            <w:tcBorders>
              <w:top w:val="nil"/>
              <w:left w:val="nil"/>
              <w:bottom w:val="single" w:sz="4" w:space="0" w:color="auto"/>
              <w:right w:val="single" w:sz="4" w:space="0" w:color="auto"/>
            </w:tcBorders>
            <w:shd w:val="clear" w:color="000000" w:fill="FFFFFF"/>
            <w:vAlign w:val="bottom"/>
            <w:hideMark/>
          </w:tcPr>
          <w:p w:rsidR="00AC66C8" w:rsidRPr="00EB00E8" w:rsidRDefault="00AC66C8" w:rsidP="00897060">
            <w:pPr>
              <w:jc w:val="both"/>
              <w:rPr>
                <w:sz w:val="20"/>
                <w:szCs w:val="20"/>
              </w:rPr>
            </w:pPr>
            <w:r w:rsidRPr="00EB00E8">
              <w:rPr>
                <w:sz w:val="20"/>
                <w:szCs w:val="20"/>
              </w:rPr>
              <w:t xml:space="preserve"> Sé diseñar, crear y modificar hojas de cálculo con algún programa informático (Excel, Calc, Gnumeric, ...), para propósitos específicos, usando fórmulas o funciones matemáticas y estadísticas, filtros, gráficos, macros.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AC66C8" w:rsidRPr="00EB00E8" w:rsidRDefault="00AC66C8" w:rsidP="00AC66C8">
            <w:pPr>
              <w:keepNext/>
              <w:jc w:val="both"/>
              <w:rPr>
                <w:sz w:val="20"/>
                <w:szCs w:val="20"/>
              </w:rPr>
            </w:pPr>
            <w:r w:rsidRPr="00EB00E8">
              <w:rPr>
                <w:sz w:val="20"/>
                <w:szCs w:val="20"/>
              </w:rPr>
              <w:t xml:space="preserve">           2,40 </w:t>
            </w:r>
          </w:p>
        </w:tc>
      </w:tr>
    </w:tbl>
    <w:p w:rsidR="00AC66C8" w:rsidRDefault="00AC66C8" w:rsidP="00AC66C8">
      <w:pPr>
        <w:pStyle w:val="Descripcin"/>
        <w:jc w:val="center"/>
      </w:pPr>
      <w:bookmarkStart w:id="333" w:name="_Ref326735633"/>
      <w:bookmarkStart w:id="334" w:name="_Toc326736259"/>
      <w:bookmarkStart w:id="335" w:name="_Toc434167476"/>
      <w:r>
        <w:t xml:space="preserve">Tabla </w:t>
      </w:r>
      <w:r w:rsidR="00B36DF0">
        <w:fldChar w:fldCharType="begin"/>
      </w:r>
      <w:r>
        <w:instrText xml:space="preserve"> SEQ Tabla \* ARABIC </w:instrText>
      </w:r>
      <w:r w:rsidR="00B36DF0">
        <w:fldChar w:fldCharType="separate"/>
      </w:r>
      <w:r w:rsidR="00942356">
        <w:rPr>
          <w:noProof/>
        </w:rPr>
        <w:t>32</w:t>
      </w:r>
      <w:r w:rsidR="00B36DF0">
        <w:fldChar w:fldCharType="end"/>
      </w:r>
      <w:bookmarkEnd w:id="333"/>
      <w:r>
        <w:t xml:space="preserve"> : Preguntas con promedios más bajos</w:t>
      </w:r>
      <w:bookmarkEnd w:id="334"/>
      <w:bookmarkEnd w:id="335"/>
    </w:p>
    <w:p w:rsidR="00AC66C8" w:rsidRDefault="00AC66C8" w:rsidP="00C045C6"/>
    <w:p w:rsidR="00532D5A" w:rsidRDefault="00532D5A" w:rsidP="00C74D3E">
      <w:pPr>
        <w:pStyle w:val="Ttulo2"/>
      </w:pPr>
      <w:bookmarkStart w:id="336" w:name="_Toc431920120"/>
      <w:bookmarkStart w:id="337" w:name="_Toc431921717"/>
    </w:p>
    <w:p w:rsidR="0094482F" w:rsidRDefault="000A7B74" w:rsidP="00C74D3E">
      <w:pPr>
        <w:pStyle w:val="Ttulo2"/>
      </w:pPr>
      <w:bookmarkStart w:id="338" w:name="_Toc437440290"/>
      <w:r w:rsidRPr="00C74D3E">
        <w:t xml:space="preserve">5.4 </w:t>
      </w:r>
      <w:r w:rsidR="0094482F" w:rsidRPr="00C74D3E">
        <w:t>Resultados por preguntas separados por ámbito</w:t>
      </w:r>
      <w:r w:rsidR="0094482F">
        <w:t>.</w:t>
      </w:r>
      <w:bookmarkEnd w:id="336"/>
      <w:bookmarkEnd w:id="337"/>
      <w:bookmarkEnd w:id="338"/>
    </w:p>
    <w:p w:rsidR="0094482F" w:rsidRDefault="0094482F" w:rsidP="00C045C6"/>
    <w:p w:rsidR="00C045C6" w:rsidRDefault="00C045C6" w:rsidP="00C045C6">
      <w:pPr>
        <w:jc w:val="both"/>
      </w:pPr>
      <w:r>
        <w:t>A continuación se muestran los promedios obtenidos para cada una de las preguntas del cuestionario.  Para una mejor comprensión y posterior análisis las preguntas se muestran ordenadas de menor a mayor promedio y divididas por ámbitos.</w:t>
      </w:r>
    </w:p>
    <w:p w:rsidR="00C045C6" w:rsidRDefault="00C045C6" w:rsidP="00C045C6">
      <w:pPr>
        <w:jc w:val="both"/>
      </w:pPr>
    </w:p>
    <w:p w:rsidR="00C045C6" w:rsidRDefault="00C045C6" w:rsidP="00C045C6">
      <w:pPr>
        <w:jc w:val="both"/>
        <w:rPr>
          <w:b/>
        </w:rPr>
      </w:pPr>
      <w:r>
        <w:t xml:space="preserve">La tabla completa con todas las preguntas ordenadas de menor a mayor promedio y las tablas con las preguntas ordenadas de menor a mayor promedio por ámbito se pueden ver en el </w:t>
      </w:r>
      <w:r w:rsidRPr="00C045C6">
        <w:rPr>
          <w:b/>
        </w:rPr>
        <w:t>[Anexo 7]</w:t>
      </w:r>
      <w:r>
        <w:rPr>
          <w:b/>
        </w:rPr>
        <w:t>.</w:t>
      </w:r>
    </w:p>
    <w:p w:rsidR="00C045C6" w:rsidRDefault="00C045C6" w:rsidP="00C045C6">
      <w:pPr>
        <w:jc w:val="both"/>
        <w:rPr>
          <w:b/>
        </w:rPr>
      </w:pPr>
    </w:p>
    <w:p w:rsidR="00C045C6" w:rsidRDefault="00C045C6" w:rsidP="00C045C6">
      <w:pPr>
        <w:jc w:val="both"/>
        <w:rPr>
          <w:b/>
        </w:rPr>
      </w:pPr>
    </w:p>
    <w:p w:rsidR="00C045C6" w:rsidRDefault="000A7B74" w:rsidP="000A7B74">
      <w:pPr>
        <w:pStyle w:val="Ttulo3"/>
      </w:pPr>
      <w:bookmarkStart w:id="339" w:name="_Toc431920121"/>
      <w:bookmarkStart w:id="340" w:name="_Toc431921718"/>
      <w:bookmarkStart w:id="341" w:name="_Toc437440291"/>
      <w:r>
        <w:t xml:space="preserve">5.4.1 </w:t>
      </w:r>
      <w:r w:rsidR="00C045C6">
        <w:t>Ámbito: Manejo de Pc y Sistema operativo</w:t>
      </w:r>
      <w:bookmarkEnd w:id="339"/>
      <w:bookmarkEnd w:id="340"/>
      <w:bookmarkEnd w:id="341"/>
    </w:p>
    <w:p w:rsidR="00C045C6" w:rsidRDefault="00C045C6" w:rsidP="00C045C6"/>
    <w:p w:rsidR="00C045C6" w:rsidRDefault="00C045C6" w:rsidP="00C045C6">
      <w:pPr>
        <w:jc w:val="both"/>
        <w:rPr>
          <w:b/>
        </w:rPr>
      </w:pPr>
    </w:p>
    <w:p w:rsidR="00C045C6" w:rsidRDefault="00C045C6" w:rsidP="00C045C6">
      <w:pPr>
        <w:keepNext/>
        <w:jc w:val="center"/>
      </w:pPr>
      <w:r>
        <w:rPr>
          <w:noProof/>
          <w:lang w:val="es-US" w:eastAsia="es-US"/>
        </w:rPr>
        <w:drawing>
          <wp:inline distT="0" distB="0" distL="0" distR="0">
            <wp:extent cx="4921440" cy="3159457"/>
            <wp:effectExtent l="19050" t="0" r="12510" b="2843"/>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045C6" w:rsidRDefault="00C045C6" w:rsidP="003C1913">
      <w:pPr>
        <w:pStyle w:val="Descripcin"/>
        <w:jc w:val="center"/>
      </w:pPr>
      <w:bookmarkStart w:id="342" w:name="_Ref326651523"/>
      <w:bookmarkStart w:id="343" w:name="_Toc434167515"/>
      <w:r>
        <w:t xml:space="preserve">Grafico </w:t>
      </w:r>
      <w:r w:rsidR="00B36DF0">
        <w:fldChar w:fldCharType="begin"/>
      </w:r>
      <w:r>
        <w:instrText xml:space="preserve"> SEQ Grafico \* ARABIC </w:instrText>
      </w:r>
      <w:r w:rsidR="00B36DF0">
        <w:fldChar w:fldCharType="separate"/>
      </w:r>
      <w:r w:rsidR="00942356">
        <w:rPr>
          <w:noProof/>
        </w:rPr>
        <w:t>11</w:t>
      </w:r>
      <w:r w:rsidR="00B36DF0">
        <w:fldChar w:fldCharType="end"/>
      </w:r>
      <w:bookmarkEnd w:id="342"/>
      <w:r>
        <w:t xml:space="preserve"> : Resultados por pregunta (Manejo de Pc y Sis. Operativo)</w:t>
      </w:r>
      <w:bookmarkEnd w:id="343"/>
    </w:p>
    <w:p w:rsidR="003C1913" w:rsidRDefault="003C1913">
      <w:pPr>
        <w:rPr>
          <w:b/>
          <w:bCs/>
        </w:rPr>
      </w:pPr>
    </w:p>
    <w:p w:rsidR="003C1913" w:rsidRDefault="003C1913" w:rsidP="003C1913">
      <w:pPr>
        <w:jc w:val="both"/>
      </w:pPr>
      <w:r w:rsidRPr="003C1913">
        <w:t xml:space="preserve">En el </w:t>
      </w:r>
      <w:r w:rsidRPr="003C1913">
        <w:rPr>
          <w:b/>
        </w:rPr>
        <w:t>[</w:t>
      </w:r>
      <w:r w:rsidR="00F447CA">
        <w:fldChar w:fldCharType="begin"/>
      </w:r>
      <w:r w:rsidR="00F447CA">
        <w:instrText xml:space="preserve"> REF  _Ref326651523 \h  \* MERGEFORMAT </w:instrText>
      </w:r>
      <w:r w:rsidR="00F447CA">
        <w:fldChar w:fldCharType="separate"/>
      </w:r>
      <w:r w:rsidR="00942356">
        <w:t xml:space="preserve">Grafico </w:t>
      </w:r>
      <w:r w:rsidR="00942356">
        <w:rPr>
          <w:noProof/>
        </w:rPr>
        <w:t>11</w:t>
      </w:r>
      <w:r w:rsidR="00F447CA">
        <w:fldChar w:fldCharType="end"/>
      </w:r>
      <w:r w:rsidRPr="003C1913">
        <w:rPr>
          <w:b/>
        </w:rPr>
        <w:t>]</w:t>
      </w:r>
      <w:r>
        <w:t xml:space="preserve"> se muestran los resultados obtenidos para las preguntas del ámbito “Manejo de Pc y Sistema Operativo.  Se aprecia en el gráfico que las preguntas (48, 18 y 43) obtuvieron un promedio inferior a 3 que corresponde a menos que “Medianamente”. Por otra parte se observa que sólo las preguntas 3 y 2 obtuvieron un promedio 4</w:t>
      </w:r>
      <w:r w:rsidR="001A2A33">
        <w:t xml:space="preserve"> o superior</w:t>
      </w:r>
      <w:r w:rsidR="00AB5361">
        <w:t xml:space="preserve">  </w:t>
      </w:r>
      <w:r w:rsidR="005E12BA">
        <w:t xml:space="preserve">que </w:t>
      </w:r>
      <w:r>
        <w:t xml:space="preserve">equivale al concepto “Bien”. La </w:t>
      </w:r>
      <w:r>
        <w:lastRenderedPageBreak/>
        <w:t>mayor parte de las preguntas (</w:t>
      </w:r>
      <w:r w:rsidR="005E12BA">
        <w:t>8) tienen un promedio superior a 3 e inferior a 4, observándose sí que seis de ellas están más cerca del valor 3 “Medianamente” que del 4 “ Bien”.</w:t>
      </w:r>
    </w:p>
    <w:p w:rsidR="00D76BD4" w:rsidRDefault="00D76BD4" w:rsidP="003C1913">
      <w:pPr>
        <w:jc w:val="both"/>
      </w:pPr>
    </w:p>
    <w:p w:rsidR="001A2A33" w:rsidRDefault="000A7B74" w:rsidP="000A7B74">
      <w:pPr>
        <w:pStyle w:val="Ttulo3"/>
      </w:pPr>
      <w:bookmarkStart w:id="344" w:name="_Toc431920122"/>
      <w:bookmarkStart w:id="345" w:name="_Toc431921719"/>
      <w:bookmarkStart w:id="346" w:name="_Toc437440292"/>
      <w:r>
        <w:t xml:space="preserve">5.4.2 </w:t>
      </w:r>
      <w:r w:rsidR="001A2A33">
        <w:t>Ámbito: Aplicaciones de Ofimática</w:t>
      </w:r>
      <w:bookmarkEnd w:id="344"/>
      <w:bookmarkEnd w:id="345"/>
      <w:bookmarkEnd w:id="346"/>
    </w:p>
    <w:p w:rsidR="001A2A33" w:rsidRDefault="001A2A33" w:rsidP="003C1913">
      <w:pPr>
        <w:jc w:val="both"/>
      </w:pPr>
    </w:p>
    <w:p w:rsidR="001A2A33" w:rsidRDefault="001A2A33" w:rsidP="003C1913">
      <w:pPr>
        <w:jc w:val="both"/>
      </w:pPr>
    </w:p>
    <w:p w:rsidR="001A2A33" w:rsidRDefault="001A2A33" w:rsidP="003C1913">
      <w:pPr>
        <w:jc w:val="both"/>
      </w:pPr>
    </w:p>
    <w:p w:rsidR="001A2A33" w:rsidRDefault="001A2A33" w:rsidP="001A2A33">
      <w:pPr>
        <w:keepNext/>
        <w:jc w:val="center"/>
      </w:pPr>
      <w:r>
        <w:rPr>
          <w:noProof/>
          <w:lang w:val="es-US" w:eastAsia="es-US"/>
        </w:rPr>
        <w:drawing>
          <wp:inline distT="0" distB="0" distL="0" distR="0">
            <wp:extent cx="4941912" cy="3200400"/>
            <wp:effectExtent l="19050" t="0" r="11088"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A2A33" w:rsidRDefault="001A2A33" w:rsidP="001A2A33">
      <w:pPr>
        <w:pStyle w:val="Descripcin"/>
        <w:jc w:val="center"/>
      </w:pPr>
      <w:bookmarkStart w:id="347" w:name="_Ref326653169"/>
      <w:bookmarkStart w:id="348" w:name="_Toc434167516"/>
      <w:r>
        <w:t xml:space="preserve">Grafico </w:t>
      </w:r>
      <w:r w:rsidR="00B36DF0">
        <w:fldChar w:fldCharType="begin"/>
      </w:r>
      <w:r>
        <w:instrText xml:space="preserve"> SEQ Grafico \* ARABIC </w:instrText>
      </w:r>
      <w:r w:rsidR="00B36DF0">
        <w:fldChar w:fldCharType="separate"/>
      </w:r>
      <w:r w:rsidR="00942356">
        <w:rPr>
          <w:noProof/>
        </w:rPr>
        <w:t>12</w:t>
      </w:r>
      <w:r w:rsidR="00B36DF0">
        <w:fldChar w:fldCharType="end"/>
      </w:r>
      <w:bookmarkEnd w:id="347"/>
      <w:r>
        <w:t xml:space="preserve"> : Resultados por pregunta (Aplicaciones de Ofimática)</w:t>
      </w:r>
      <w:bookmarkEnd w:id="348"/>
    </w:p>
    <w:p w:rsidR="001A2A33" w:rsidRDefault="001A2A33" w:rsidP="001A2A33"/>
    <w:p w:rsidR="001A2A33" w:rsidRDefault="00D60271" w:rsidP="00D60271">
      <w:pPr>
        <w:jc w:val="both"/>
      </w:pPr>
      <w:r>
        <w:t xml:space="preserve">En el </w:t>
      </w:r>
      <w:r w:rsidRPr="00D60271">
        <w:rPr>
          <w:b/>
        </w:rPr>
        <w:t>[</w:t>
      </w:r>
      <w:r w:rsidR="00F447CA">
        <w:fldChar w:fldCharType="begin"/>
      </w:r>
      <w:r w:rsidR="00F447CA">
        <w:instrText xml:space="preserve"> REF  _Ref326653169 \h  \* MERGEFORMAT </w:instrText>
      </w:r>
      <w:r w:rsidR="00F447CA">
        <w:fldChar w:fldCharType="separate"/>
      </w:r>
      <w:r w:rsidR="00942356">
        <w:t xml:space="preserve">Grafico </w:t>
      </w:r>
      <w:r w:rsidR="00942356">
        <w:rPr>
          <w:noProof/>
        </w:rPr>
        <w:t>12</w:t>
      </w:r>
      <w:r w:rsidR="00F447CA">
        <w:fldChar w:fldCharType="end"/>
      </w:r>
      <w:r w:rsidRPr="00D60271">
        <w:rPr>
          <w:b/>
        </w:rPr>
        <w:t>]</w:t>
      </w:r>
      <w:r>
        <w:t xml:space="preserve"> se puede apreciar que en el ámbito “Aplicaciones de Ofimática” ninguna de las preguntas obtuvo un promedio 4 “Bien” o superior. La preguntas 12 y 13 tienen un promedio inferior a 2, es decir, equivalente a menos que “Casi nada”.  Por otro lado cuatro de las preguntas de este ámbito (11, 14 ,15 y 16) tienen un promedio levemente mayor que 2, lo  que equivale a “Casi nada”.</w:t>
      </w:r>
    </w:p>
    <w:p w:rsidR="00D60271" w:rsidRDefault="00D60271" w:rsidP="00D60271">
      <w:pPr>
        <w:jc w:val="both"/>
      </w:pPr>
    </w:p>
    <w:p w:rsidR="00055156" w:rsidRDefault="00D60271" w:rsidP="00055156">
      <w:pPr>
        <w:jc w:val="both"/>
      </w:pPr>
      <w:r>
        <w:t>Sólo cuatro preguntas tienen un valor superior a 3 “Medianamente”, dos de las cuales (9 y 10) están más cercanas al valor 3 “Medianamente” y dos (8 y 54) más cercanas al valor 4 “Bien”.</w:t>
      </w:r>
    </w:p>
    <w:p w:rsidR="00055156" w:rsidRDefault="00055156" w:rsidP="00055156">
      <w:pPr>
        <w:jc w:val="both"/>
      </w:pPr>
    </w:p>
    <w:p w:rsidR="00055156" w:rsidRDefault="00055156" w:rsidP="00055156">
      <w:pPr>
        <w:jc w:val="both"/>
      </w:pPr>
    </w:p>
    <w:p w:rsidR="00055156" w:rsidRDefault="00055156" w:rsidP="00055156">
      <w:pPr>
        <w:jc w:val="both"/>
      </w:pPr>
    </w:p>
    <w:p w:rsidR="00055156" w:rsidRDefault="00055156" w:rsidP="00055156">
      <w:pPr>
        <w:jc w:val="both"/>
      </w:pPr>
    </w:p>
    <w:p w:rsidR="003C1913" w:rsidRDefault="000A7B74" w:rsidP="000A7B74">
      <w:pPr>
        <w:pStyle w:val="Ttulo3"/>
      </w:pPr>
      <w:bookmarkStart w:id="349" w:name="_Toc431920123"/>
      <w:bookmarkStart w:id="350" w:name="_Toc431921720"/>
      <w:bookmarkStart w:id="351" w:name="_Toc437440293"/>
      <w:r>
        <w:lastRenderedPageBreak/>
        <w:t xml:space="preserve">5.4.3 </w:t>
      </w:r>
      <w:r w:rsidR="00055156">
        <w:t>Ámbito: Aplicaciones Gráficas y Multimedia</w:t>
      </w:r>
      <w:bookmarkEnd w:id="349"/>
      <w:bookmarkEnd w:id="350"/>
      <w:bookmarkEnd w:id="351"/>
    </w:p>
    <w:p w:rsidR="00055156" w:rsidRDefault="00055156" w:rsidP="00055156">
      <w:pPr>
        <w:jc w:val="both"/>
      </w:pPr>
    </w:p>
    <w:p w:rsidR="00055156" w:rsidRDefault="00055156" w:rsidP="00055156">
      <w:pPr>
        <w:jc w:val="both"/>
      </w:pPr>
    </w:p>
    <w:p w:rsidR="00055156" w:rsidRDefault="00055156" w:rsidP="00055156">
      <w:pPr>
        <w:keepNext/>
        <w:jc w:val="center"/>
      </w:pPr>
      <w:r>
        <w:rPr>
          <w:noProof/>
          <w:lang w:val="es-US" w:eastAsia="es-US"/>
        </w:rPr>
        <w:drawing>
          <wp:inline distT="0" distB="0" distL="0" distR="0">
            <wp:extent cx="4921440" cy="3234520"/>
            <wp:effectExtent l="19050" t="0" r="12510" b="39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A2A33" w:rsidRDefault="00055156" w:rsidP="00055156">
      <w:pPr>
        <w:pStyle w:val="Descripcin"/>
        <w:jc w:val="center"/>
      </w:pPr>
      <w:bookmarkStart w:id="352" w:name="_Ref326654316"/>
      <w:bookmarkStart w:id="353" w:name="_Toc434167517"/>
      <w:r>
        <w:t xml:space="preserve">Grafico </w:t>
      </w:r>
      <w:r w:rsidR="00B36DF0">
        <w:fldChar w:fldCharType="begin"/>
      </w:r>
      <w:r>
        <w:instrText xml:space="preserve"> SEQ Grafico \* ARABIC </w:instrText>
      </w:r>
      <w:r w:rsidR="00B36DF0">
        <w:fldChar w:fldCharType="separate"/>
      </w:r>
      <w:r w:rsidR="00942356">
        <w:rPr>
          <w:noProof/>
        </w:rPr>
        <w:t>13</w:t>
      </w:r>
      <w:r w:rsidR="00B36DF0">
        <w:fldChar w:fldCharType="end"/>
      </w:r>
      <w:bookmarkEnd w:id="352"/>
      <w:r>
        <w:t xml:space="preserve"> : Resultados por preguntas (Ámbito Aplicaciones gráficas y Multimedia)</w:t>
      </w:r>
      <w:bookmarkEnd w:id="353"/>
    </w:p>
    <w:p w:rsidR="00055156" w:rsidRDefault="00055156" w:rsidP="00055156"/>
    <w:p w:rsidR="00055156" w:rsidRDefault="00055156" w:rsidP="00055156">
      <w:pPr>
        <w:jc w:val="both"/>
      </w:pPr>
      <w:r>
        <w:t xml:space="preserve">Como se aprecia en el </w:t>
      </w:r>
      <w:r w:rsidRPr="00C74BBE">
        <w:rPr>
          <w:b/>
        </w:rPr>
        <w:t>[</w:t>
      </w:r>
      <w:r w:rsidR="00F447CA">
        <w:fldChar w:fldCharType="begin"/>
      </w:r>
      <w:r w:rsidR="00F447CA">
        <w:instrText xml:space="preserve"> REF  _Ref326654316 \h  \* MERGEFORMAT </w:instrText>
      </w:r>
      <w:r w:rsidR="00F447CA">
        <w:fldChar w:fldCharType="separate"/>
      </w:r>
      <w:r w:rsidR="00942356">
        <w:t xml:space="preserve">Grafico </w:t>
      </w:r>
      <w:r w:rsidR="00942356">
        <w:rPr>
          <w:noProof/>
        </w:rPr>
        <w:t>13</w:t>
      </w:r>
      <w:r w:rsidR="00F447CA">
        <w:fldChar w:fldCharType="end"/>
      </w:r>
      <w:r w:rsidRPr="00C74BBE">
        <w:rPr>
          <w:b/>
        </w:rPr>
        <w:t>]</w:t>
      </w:r>
      <w:r>
        <w:t>, en este ámbito, la mayoría de las preguntas no alcanzaron el promedio 3, equivalente al concepto “Medianamente”. Sólo una pregunta, la 22, obtuvo un promedio ligeramente superior a 3 “Medianamente”.</w:t>
      </w:r>
    </w:p>
    <w:p w:rsidR="00055156" w:rsidRDefault="00055156" w:rsidP="00055156">
      <w:pPr>
        <w:jc w:val="both"/>
      </w:pPr>
    </w:p>
    <w:p w:rsidR="00055156" w:rsidRDefault="00055156" w:rsidP="00055156">
      <w:pPr>
        <w:jc w:val="both"/>
      </w:pPr>
      <w:r>
        <w:t>Las preguntas (20 y 17) están más próximas al valor 2 “Casi nada”</w:t>
      </w:r>
      <w:r w:rsidR="00C74BBE">
        <w:t xml:space="preserve"> y las restantes (19, 23, 49 y 21) más cercanas al valor 3 “Medianamente”.</w:t>
      </w:r>
    </w:p>
    <w:p w:rsidR="00C74BBE" w:rsidRDefault="00C74BBE" w:rsidP="00055156">
      <w:pPr>
        <w:jc w:val="both"/>
      </w:pPr>
    </w:p>
    <w:p w:rsidR="00C74BBE" w:rsidRDefault="00C74BBE" w:rsidP="00055156">
      <w:pPr>
        <w:jc w:val="both"/>
      </w:pPr>
    </w:p>
    <w:p w:rsidR="00C74BBE" w:rsidRDefault="00C74BBE"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9A5E9A" w:rsidP="00055156">
      <w:pPr>
        <w:jc w:val="both"/>
      </w:pPr>
    </w:p>
    <w:p w:rsidR="009A5E9A" w:rsidRDefault="000A7B74" w:rsidP="000A7B74">
      <w:pPr>
        <w:pStyle w:val="Ttulo3"/>
      </w:pPr>
      <w:bookmarkStart w:id="354" w:name="_Toc431920124"/>
      <w:bookmarkStart w:id="355" w:name="_Toc431921721"/>
      <w:bookmarkStart w:id="356" w:name="_Toc437440294"/>
      <w:r>
        <w:t xml:space="preserve">5.4.4 </w:t>
      </w:r>
      <w:r w:rsidR="009A5E9A">
        <w:t>Ámbito: Aplicaciones de Internet</w:t>
      </w:r>
      <w:bookmarkEnd w:id="354"/>
      <w:bookmarkEnd w:id="355"/>
      <w:bookmarkEnd w:id="356"/>
    </w:p>
    <w:p w:rsidR="009A5E9A" w:rsidRDefault="009A5E9A" w:rsidP="00055156">
      <w:pPr>
        <w:jc w:val="both"/>
      </w:pPr>
    </w:p>
    <w:p w:rsidR="009A5E9A" w:rsidRDefault="009A5E9A" w:rsidP="00055156">
      <w:pPr>
        <w:jc w:val="both"/>
      </w:pPr>
    </w:p>
    <w:p w:rsidR="009A5E9A" w:rsidRDefault="009A5E9A" w:rsidP="009A5E9A">
      <w:pPr>
        <w:keepNext/>
        <w:jc w:val="center"/>
      </w:pPr>
      <w:r>
        <w:rPr>
          <w:noProof/>
          <w:lang w:val="es-US" w:eastAsia="es-US"/>
        </w:rPr>
        <w:drawing>
          <wp:inline distT="0" distB="0" distL="0" distR="0">
            <wp:extent cx="4846377" cy="3098041"/>
            <wp:effectExtent l="19050" t="0" r="11373" b="7109"/>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A5E9A" w:rsidRDefault="009A5E9A" w:rsidP="009A5E9A">
      <w:pPr>
        <w:pStyle w:val="Descripcin"/>
        <w:jc w:val="center"/>
      </w:pPr>
      <w:bookmarkStart w:id="357" w:name="_Ref326661850"/>
      <w:bookmarkStart w:id="358" w:name="_Toc434167518"/>
      <w:r>
        <w:t xml:space="preserve">Grafico </w:t>
      </w:r>
      <w:r w:rsidR="00B36DF0">
        <w:fldChar w:fldCharType="begin"/>
      </w:r>
      <w:r>
        <w:instrText xml:space="preserve"> SEQ Grafico \* ARABIC </w:instrText>
      </w:r>
      <w:r w:rsidR="00B36DF0">
        <w:fldChar w:fldCharType="separate"/>
      </w:r>
      <w:r w:rsidR="00942356">
        <w:rPr>
          <w:noProof/>
        </w:rPr>
        <w:t>14</w:t>
      </w:r>
      <w:r w:rsidR="00B36DF0">
        <w:fldChar w:fldCharType="end"/>
      </w:r>
      <w:bookmarkEnd w:id="357"/>
      <w:r>
        <w:t xml:space="preserve"> : Resultados por pregunta (Ámbito Aplicaciones de Internet)</w:t>
      </w:r>
      <w:bookmarkEnd w:id="358"/>
    </w:p>
    <w:p w:rsidR="009A5E9A" w:rsidRDefault="009A5E9A" w:rsidP="009A5E9A"/>
    <w:p w:rsidR="009A5E9A" w:rsidRPr="009A5E9A" w:rsidRDefault="009A5E9A" w:rsidP="009A5E9A">
      <w:r>
        <w:t xml:space="preserve">Si se observa el </w:t>
      </w:r>
      <w:r w:rsidRPr="0082257F">
        <w:rPr>
          <w:b/>
        </w:rPr>
        <w:t>[</w:t>
      </w:r>
      <w:r w:rsidR="00F447CA">
        <w:fldChar w:fldCharType="begin"/>
      </w:r>
      <w:r w:rsidR="00F447CA">
        <w:instrText xml:space="preserve"> REF  _Ref326661850 \h  \* MERGEFORMAT </w:instrText>
      </w:r>
      <w:r w:rsidR="00F447CA">
        <w:fldChar w:fldCharType="separate"/>
      </w:r>
      <w:r w:rsidR="00942356">
        <w:t xml:space="preserve">Grafico </w:t>
      </w:r>
      <w:r w:rsidR="00942356">
        <w:rPr>
          <w:noProof/>
        </w:rPr>
        <w:t>14</w:t>
      </w:r>
      <w:r w:rsidR="00F447CA">
        <w:fldChar w:fldCharType="end"/>
      </w:r>
      <w:r w:rsidRPr="0082257F">
        <w:rPr>
          <w:b/>
        </w:rPr>
        <w:t>]</w:t>
      </w:r>
      <w:r>
        <w:t xml:space="preserve"> podemos observar que </w:t>
      </w:r>
      <w:r w:rsidR="00866853">
        <w:t>las preguntas (24, 31 y 37) tienen un promedio superior a 4, es decir más que “Bien”.</w:t>
      </w:r>
    </w:p>
    <w:p w:rsidR="00C74BBE" w:rsidRDefault="00C74BBE" w:rsidP="00055156">
      <w:pPr>
        <w:jc w:val="both"/>
      </w:pPr>
    </w:p>
    <w:p w:rsidR="00C74BBE" w:rsidRDefault="00DA1C77" w:rsidP="00055156">
      <w:pPr>
        <w:jc w:val="both"/>
      </w:pPr>
      <w:r>
        <w:t>Hay cinco preguntas (27, 26 ,34 ,29 y 42) que están cercanas al valor 2 que equivale a un “Casi nada”.</w:t>
      </w:r>
    </w:p>
    <w:p w:rsidR="00DA1C77" w:rsidRDefault="00DA1C77" w:rsidP="00055156">
      <w:pPr>
        <w:jc w:val="both"/>
      </w:pPr>
    </w:p>
    <w:p w:rsidR="00DA1C77" w:rsidRDefault="00DA1C77" w:rsidP="00055156">
      <w:pPr>
        <w:jc w:val="both"/>
      </w:pPr>
      <w:r>
        <w:t>Siete preguntas se encuentran entre el valor 3 “Medianamente” y el valor 4 “Bien”. Tres de ellas (30, 35 y 41) están más cercas del 3 y las cuatro restantes (32, 52, 28 y 25) más cerca del 4.</w:t>
      </w:r>
    </w:p>
    <w:p w:rsidR="00DA1C77" w:rsidRDefault="00DA1C77" w:rsidP="00055156">
      <w:pPr>
        <w:jc w:val="both"/>
      </w:pPr>
    </w:p>
    <w:p w:rsidR="00DA1C77" w:rsidRDefault="00DA1C77" w:rsidP="00055156">
      <w:pPr>
        <w:jc w:val="both"/>
      </w:pPr>
    </w:p>
    <w:p w:rsidR="0082257F" w:rsidRDefault="0082257F" w:rsidP="00055156">
      <w:pPr>
        <w:jc w:val="both"/>
      </w:pPr>
    </w:p>
    <w:p w:rsidR="0082257F" w:rsidRDefault="0082257F" w:rsidP="00055156">
      <w:pPr>
        <w:jc w:val="both"/>
      </w:pPr>
    </w:p>
    <w:p w:rsidR="0082257F" w:rsidRDefault="0082257F" w:rsidP="00055156">
      <w:pPr>
        <w:jc w:val="both"/>
      </w:pPr>
    </w:p>
    <w:p w:rsidR="0082257F" w:rsidRDefault="0082257F" w:rsidP="00055156">
      <w:pPr>
        <w:jc w:val="both"/>
      </w:pPr>
    </w:p>
    <w:p w:rsidR="0082257F" w:rsidRDefault="0082257F" w:rsidP="00055156">
      <w:pPr>
        <w:jc w:val="both"/>
      </w:pPr>
    </w:p>
    <w:p w:rsidR="00DA1C77" w:rsidRDefault="00C74D3E" w:rsidP="000A7B74">
      <w:pPr>
        <w:pStyle w:val="Ttulo3"/>
      </w:pPr>
      <w:bookmarkStart w:id="359" w:name="_Toc431920125"/>
      <w:bookmarkStart w:id="360" w:name="_Toc431921722"/>
      <w:bookmarkStart w:id="361" w:name="_Toc437440295"/>
      <w:r>
        <w:lastRenderedPageBreak/>
        <w:t>5.4</w:t>
      </w:r>
      <w:r w:rsidR="000A7B74">
        <w:t xml:space="preserve">.5 </w:t>
      </w:r>
      <w:r w:rsidR="00DA1C77">
        <w:t xml:space="preserve">Ámbito: </w:t>
      </w:r>
      <w:r w:rsidR="0082257F">
        <w:t>Organizar y Comunicar Información</w:t>
      </w:r>
      <w:bookmarkEnd w:id="359"/>
      <w:bookmarkEnd w:id="360"/>
      <w:bookmarkEnd w:id="361"/>
    </w:p>
    <w:p w:rsidR="0082257F" w:rsidRDefault="0082257F" w:rsidP="00055156">
      <w:pPr>
        <w:jc w:val="both"/>
      </w:pPr>
    </w:p>
    <w:p w:rsidR="0082257F" w:rsidRDefault="0082257F" w:rsidP="00055156">
      <w:pPr>
        <w:jc w:val="both"/>
      </w:pPr>
    </w:p>
    <w:p w:rsidR="0082257F" w:rsidRDefault="0082257F" w:rsidP="0082257F">
      <w:pPr>
        <w:keepNext/>
        <w:jc w:val="center"/>
      </w:pPr>
      <w:r>
        <w:rPr>
          <w:noProof/>
          <w:lang w:val="es-US" w:eastAsia="es-US"/>
        </w:rPr>
        <w:drawing>
          <wp:inline distT="0" distB="0" distL="0" distR="0">
            <wp:extent cx="4941912" cy="3227696"/>
            <wp:effectExtent l="19050" t="0" r="11088"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A1C77" w:rsidRDefault="0082257F" w:rsidP="0082257F">
      <w:pPr>
        <w:pStyle w:val="Descripcin"/>
        <w:jc w:val="center"/>
      </w:pPr>
      <w:bookmarkStart w:id="362" w:name="_Ref326734175"/>
      <w:bookmarkStart w:id="363" w:name="_Toc434167519"/>
      <w:r>
        <w:t xml:space="preserve">Grafico </w:t>
      </w:r>
      <w:r w:rsidR="00B36DF0">
        <w:fldChar w:fldCharType="begin"/>
      </w:r>
      <w:r>
        <w:instrText xml:space="preserve"> SEQ Grafico \* ARABIC </w:instrText>
      </w:r>
      <w:r w:rsidR="00B36DF0">
        <w:fldChar w:fldCharType="separate"/>
      </w:r>
      <w:r w:rsidR="00942356">
        <w:rPr>
          <w:noProof/>
        </w:rPr>
        <w:t>15</w:t>
      </w:r>
      <w:r w:rsidR="00B36DF0">
        <w:fldChar w:fldCharType="end"/>
      </w:r>
      <w:bookmarkEnd w:id="362"/>
      <w:r>
        <w:t xml:space="preserve"> : Resultados por preguntas (Ámbito Organizar y Comunicar Información)</w:t>
      </w:r>
      <w:bookmarkEnd w:id="363"/>
    </w:p>
    <w:p w:rsidR="0082257F" w:rsidRDefault="0082257F" w:rsidP="0082257F"/>
    <w:p w:rsidR="0082257F" w:rsidRDefault="0082257F" w:rsidP="0082257F">
      <w:pPr>
        <w:jc w:val="both"/>
      </w:pPr>
      <w:r>
        <w:t xml:space="preserve">En el ámbito “Organizar y Comunicar información”, como se aprecia en el </w:t>
      </w:r>
      <w:r w:rsidRPr="0082257F">
        <w:rPr>
          <w:b/>
        </w:rPr>
        <w:t>[</w:t>
      </w:r>
      <w:r w:rsidR="00F447CA">
        <w:fldChar w:fldCharType="begin"/>
      </w:r>
      <w:r w:rsidR="00F447CA">
        <w:instrText xml:space="preserve"> REF  _Ref326734175 \h  \* MERGEFORMAT </w:instrText>
      </w:r>
      <w:r w:rsidR="00F447CA">
        <w:fldChar w:fldCharType="separate"/>
      </w:r>
      <w:r w:rsidR="00942356">
        <w:t xml:space="preserve">Grafico </w:t>
      </w:r>
      <w:r w:rsidR="00942356">
        <w:rPr>
          <w:noProof/>
        </w:rPr>
        <w:t>15</w:t>
      </w:r>
      <w:r w:rsidR="00F447CA">
        <w:fldChar w:fldCharType="end"/>
      </w:r>
      <w:r w:rsidRPr="0082257F">
        <w:rPr>
          <w:b/>
        </w:rPr>
        <w:t>]</w:t>
      </w:r>
      <w:r>
        <w:t xml:space="preserve"> la mayoría de las preguntas obtuvieron promedios bajo 3 que corresponde al concepto “Medianamente”. Las preguntas (44 y 45) están más cerca del valor 2 que corresponde a “Casi nunca” y las preguntas (39, 40, 51 y 38) más cercanas al valor 3.</w:t>
      </w:r>
    </w:p>
    <w:p w:rsidR="0082257F" w:rsidRDefault="0082257F" w:rsidP="0082257F">
      <w:pPr>
        <w:jc w:val="both"/>
      </w:pPr>
    </w:p>
    <w:p w:rsidR="0082257F" w:rsidRPr="0082257F" w:rsidRDefault="0082257F" w:rsidP="0082257F">
      <w:pPr>
        <w:jc w:val="both"/>
      </w:pPr>
      <w:r>
        <w:t>Ninguna de las preguntas logró un promedio 4 correspondiente al concepto “Bien”.</w:t>
      </w:r>
    </w:p>
    <w:p w:rsidR="00055156" w:rsidRPr="00055156" w:rsidRDefault="00055156" w:rsidP="00055156">
      <w:pPr>
        <w:jc w:val="both"/>
      </w:pPr>
    </w:p>
    <w:p w:rsidR="00442A57" w:rsidRDefault="00C74D3E" w:rsidP="000A7B74">
      <w:pPr>
        <w:pStyle w:val="Ttulo2"/>
      </w:pPr>
      <w:bookmarkStart w:id="364" w:name="_Toc431920126"/>
      <w:bookmarkStart w:id="365" w:name="_Toc431921723"/>
      <w:bookmarkStart w:id="366" w:name="_Toc437440296"/>
      <w:r>
        <w:t>5.5</w:t>
      </w:r>
      <w:r w:rsidR="000A7B74">
        <w:t xml:space="preserve"> </w:t>
      </w:r>
      <w:r w:rsidR="00442A57">
        <w:t>Resultados obtenidos para las variables: Tipo de colegio, Tenencia o no de computador, tenencia o no de internet y género</w:t>
      </w:r>
      <w:bookmarkEnd w:id="364"/>
      <w:bookmarkEnd w:id="365"/>
      <w:bookmarkEnd w:id="366"/>
    </w:p>
    <w:p w:rsidR="00E96E38" w:rsidRDefault="00C74D3E" w:rsidP="000A7B74">
      <w:pPr>
        <w:pStyle w:val="Ttulo3"/>
      </w:pPr>
      <w:bookmarkStart w:id="367" w:name="_Toc431920127"/>
      <w:bookmarkStart w:id="368" w:name="_Toc431921724"/>
      <w:bookmarkStart w:id="369" w:name="_Toc437440297"/>
      <w:r>
        <w:t>5.5</w:t>
      </w:r>
      <w:r w:rsidR="000A7B74">
        <w:t xml:space="preserve">.1 </w:t>
      </w:r>
      <w:r w:rsidR="00E96E38">
        <w:t>Resultados por tipo de colegio</w:t>
      </w:r>
      <w:bookmarkEnd w:id="367"/>
      <w:bookmarkEnd w:id="368"/>
      <w:bookmarkEnd w:id="369"/>
    </w:p>
    <w:p w:rsidR="00E96E38" w:rsidRDefault="00532D5A" w:rsidP="00E96E38">
      <w:pPr>
        <w:jc w:val="both"/>
      </w:pPr>
      <w:r>
        <w:t>U</w:t>
      </w:r>
      <w:r w:rsidR="00E96E38">
        <w:t xml:space="preserve">na de las variables </w:t>
      </w:r>
      <w:r w:rsidR="00950BAF">
        <w:t>de segmentación</w:t>
      </w:r>
      <w:r w:rsidR="00E96E38">
        <w:t xml:space="preserve"> consideradas en el estudio es el tipo de colegio del cual proceden los estudiantes.  Estos se dividen en Colegios Municipalizados, Particular subvencionados y Particulares.</w:t>
      </w:r>
    </w:p>
    <w:p w:rsidR="00307507" w:rsidRDefault="00307507" w:rsidP="00E96E38">
      <w:pPr>
        <w:jc w:val="both"/>
      </w:pPr>
    </w:p>
    <w:p w:rsidR="00E96E38" w:rsidRDefault="00E96E38" w:rsidP="00E96E38">
      <w:pPr>
        <w:jc w:val="both"/>
      </w:pPr>
    </w:p>
    <w:tbl>
      <w:tblPr>
        <w:tblStyle w:val="Tablaconcuadrcula"/>
        <w:tblW w:w="0" w:type="auto"/>
        <w:tblLook w:val="04A0" w:firstRow="1" w:lastRow="0" w:firstColumn="1" w:lastColumn="0" w:noHBand="0" w:noVBand="1"/>
      </w:tblPr>
      <w:tblGrid>
        <w:gridCol w:w="4788"/>
        <w:gridCol w:w="1788"/>
        <w:gridCol w:w="2068"/>
      </w:tblGrid>
      <w:tr w:rsidR="0078475F" w:rsidRPr="00814A3F" w:rsidTr="00442A57">
        <w:tc>
          <w:tcPr>
            <w:tcW w:w="8644" w:type="dxa"/>
            <w:gridSpan w:val="3"/>
            <w:shd w:val="clear" w:color="auto" w:fill="8DB3E2" w:themeFill="text2" w:themeFillTint="66"/>
          </w:tcPr>
          <w:p w:rsidR="0078475F" w:rsidRPr="00814A3F" w:rsidRDefault="0078475F" w:rsidP="0078475F">
            <w:pPr>
              <w:jc w:val="center"/>
              <w:rPr>
                <w:b/>
                <w:sz w:val="22"/>
                <w:szCs w:val="22"/>
              </w:rPr>
            </w:pPr>
            <w:r w:rsidRPr="00814A3F">
              <w:rPr>
                <w:b/>
                <w:sz w:val="22"/>
                <w:szCs w:val="22"/>
              </w:rPr>
              <w:lastRenderedPageBreak/>
              <w:t>Distribución de los estudiantes encuestados por tipo de colegio</w:t>
            </w:r>
          </w:p>
        </w:tc>
      </w:tr>
      <w:tr w:rsidR="00307507" w:rsidRPr="00EB00E8" w:rsidTr="00442A57">
        <w:tc>
          <w:tcPr>
            <w:tcW w:w="4788" w:type="dxa"/>
            <w:shd w:val="clear" w:color="auto" w:fill="C6D9F1" w:themeFill="text2" w:themeFillTint="33"/>
          </w:tcPr>
          <w:p w:rsidR="00307507" w:rsidRPr="00EB00E8" w:rsidRDefault="00307507" w:rsidP="00442A57">
            <w:pPr>
              <w:jc w:val="center"/>
              <w:rPr>
                <w:b/>
                <w:sz w:val="20"/>
                <w:szCs w:val="20"/>
              </w:rPr>
            </w:pPr>
            <w:r w:rsidRPr="00EB00E8">
              <w:rPr>
                <w:b/>
                <w:sz w:val="20"/>
                <w:szCs w:val="20"/>
              </w:rPr>
              <w:t>Tipo de Colegio</w:t>
            </w:r>
          </w:p>
        </w:tc>
        <w:tc>
          <w:tcPr>
            <w:tcW w:w="1788" w:type="dxa"/>
            <w:shd w:val="clear" w:color="auto" w:fill="C6D9F1" w:themeFill="text2" w:themeFillTint="33"/>
          </w:tcPr>
          <w:p w:rsidR="00307507" w:rsidRPr="00EB00E8" w:rsidRDefault="00307507" w:rsidP="00442A57">
            <w:pPr>
              <w:jc w:val="center"/>
              <w:rPr>
                <w:b/>
                <w:sz w:val="20"/>
                <w:szCs w:val="20"/>
              </w:rPr>
            </w:pPr>
            <w:r w:rsidRPr="00EB00E8">
              <w:rPr>
                <w:b/>
                <w:sz w:val="20"/>
                <w:szCs w:val="20"/>
              </w:rPr>
              <w:t>Frecuencia</w:t>
            </w:r>
          </w:p>
        </w:tc>
        <w:tc>
          <w:tcPr>
            <w:tcW w:w="2068" w:type="dxa"/>
            <w:shd w:val="clear" w:color="auto" w:fill="C6D9F1" w:themeFill="text2" w:themeFillTint="33"/>
          </w:tcPr>
          <w:p w:rsidR="00307507" w:rsidRPr="00EB00E8" w:rsidRDefault="00307507" w:rsidP="00442A57">
            <w:pPr>
              <w:jc w:val="center"/>
              <w:rPr>
                <w:b/>
                <w:sz w:val="20"/>
                <w:szCs w:val="20"/>
              </w:rPr>
            </w:pPr>
            <w:r w:rsidRPr="00EB00E8">
              <w:rPr>
                <w:b/>
                <w:sz w:val="20"/>
                <w:szCs w:val="20"/>
              </w:rPr>
              <w:t>Porcentaje</w:t>
            </w:r>
          </w:p>
        </w:tc>
      </w:tr>
      <w:tr w:rsidR="00307507" w:rsidRPr="00EB00E8" w:rsidTr="00814A3F">
        <w:tc>
          <w:tcPr>
            <w:tcW w:w="4788" w:type="dxa"/>
            <w:shd w:val="clear" w:color="auto" w:fill="C6D9F1" w:themeFill="text2" w:themeFillTint="33"/>
          </w:tcPr>
          <w:p w:rsidR="00307507" w:rsidRPr="00EB00E8" w:rsidRDefault="00307507" w:rsidP="009019F6">
            <w:pPr>
              <w:jc w:val="both"/>
              <w:rPr>
                <w:sz w:val="20"/>
                <w:szCs w:val="20"/>
              </w:rPr>
            </w:pPr>
            <w:r w:rsidRPr="00EB00E8">
              <w:rPr>
                <w:sz w:val="20"/>
                <w:szCs w:val="20"/>
              </w:rPr>
              <w:t>1.- Colegios Municipalizados</w:t>
            </w:r>
          </w:p>
        </w:tc>
        <w:tc>
          <w:tcPr>
            <w:tcW w:w="1788" w:type="dxa"/>
          </w:tcPr>
          <w:p w:rsidR="00307507" w:rsidRPr="00EB00E8" w:rsidRDefault="00307507" w:rsidP="009019F6">
            <w:pPr>
              <w:jc w:val="center"/>
              <w:rPr>
                <w:sz w:val="20"/>
                <w:szCs w:val="20"/>
              </w:rPr>
            </w:pPr>
            <w:r w:rsidRPr="00EB00E8">
              <w:rPr>
                <w:sz w:val="20"/>
                <w:szCs w:val="20"/>
              </w:rPr>
              <w:t>194</w:t>
            </w:r>
          </w:p>
        </w:tc>
        <w:tc>
          <w:tcPr>
            <w:tcW w:w="2068" w:type="dxa"/>
          </w:tcPr>
          <w:p w:rsidR="00307507" w:rsidRPr="00EB00E8" w:rsidRDefault="00307507" w:rsidP="0078475F">
            <w:pPr>
              <w:jc w:val="center"/>
              <w:rPr>
                <w:sz w:val="20"/>
                <w:szCs w:val="20"/>
              </w:rPr>
            </w:pPr>
            <w:r w:rsidRPr="00EB00E8">
              <w:rPr>
                <w:sz w:val="20"/>
                <w:szCs w:val="20"/>
              </w:rPr>
              <w:t>41,7</w:t>
            </w:r>
          </w:p>
        </w:tc>
      </w:tr>
      <w:tr w:rsidR="00307507" w:rsidRPr="00EB00E8" w:rsidTr="00814A3F">
        <w:tc>
          <w:tcPr>
            <w:tcW w:w="4788" w:type="dxa"/>
            <w:shd w:val="clear" w:color="auto" w:fill="C6D9F1" w:themeFill="text2" w:themeFillTint="33"/>
          </w:tcPr>
          <w:p w:rsidR="00307507" w:rsidRPr="00EB00E8" w:rsidRDefault="00307507" w:rsidP="00E96E38">
            <w:pPr>
              <w:jc w:val="both"/>
              <w:rPr>
                <w:sz w:val="20"/>
                <w:szCs w:val="20"/>
              </w:rPr>
            </w:pPr>
            <w:r w:rsidRPr="00EB00E8">
              <w:rPr>
                <w:sz w:val="20"/>
                <w:szCs w:val="20"/>
              </w:rPr>
              <w:t>2.- Colegios Particulares subvencionados</w:t>
            </w:r>
          </w:p>
        </w:tc>
        <w:tc>
          <w:tcPr>
            <w:tcW w:w="1788" w:type="dxa"/>
          </w:tcPr>
          <w:p w:rsidR="00307507" w:rsidRPr="00EB00E8" w:rsidRDefault="00307507" w:rsidP="0078475F">
            <w:pPr>
              <w:jc w:val="center"/>
              <w:rPr>
                <w:sz w:val="20"/>
                <w:szCs w:val="20"/>
              </w:rPr>
            </w:pPr>
            <w:r w:rsidRPr="00EB00E8">
              <w:rPr>
                <w:sz w:val="20"/>
                <w:szCs w:val="20"/>
              </w:rPr>
              <w:t>250</w:t>
            </w:r>
          </w:p>
        </w:tc>
        <w:tc>
          <w:tcPr>
            <w:tcW w:w="2068" w:type="dxa"/>
          </w:tcPr>
          <w:p w:rsidR="00307507" w:rsidRPr="00EB00E8" w:rsidRDefault="00307507" w:rsidP="0078475F">
            <w:pPr>
              <w:jc w:val="center"/>
              <w:rPr>
                <w:sz w:val="20"/>
                <w:szCs w:val="20"/>
              </w:rPr>
            </w:pPr>
            <w:r w:rsidRPr="00EB00E8">
              <w:rPr>
                <w:sz w:val="20"/>
                <w:szCs w:val="20"/>
              </w:rPr>
              <w:t>53,8</w:t>
            </w:r>
          </w:p>
        </w:tc>
      </w:tr>
      <w:tr w:rsidR="00307507" w:rsidRPr="00EB00E8" w:rsidTr="00814A3F">
        <w:tc>
          <w:tcPr>
            <w:tcW w:w="4788" w:type="dxa"/>
            <w:shd w:val="clear" w:color="auto" w:fill="C6D9F1" w:themeFill="text2" w:themeFillTint="33"/>
          </w:tcPr>
          <w:p w:rsidR="00307507" w:rsidRPr="00EB00E8" w:rsidRDefault="00307507" w:rsidP="00E96E38">
            <w:pPr>
              <w:jc w:val="both"/>
              <w:rPr>
                <w:sz w:val="20"/>
                <w:szCs w:val="20"/>
              </w:rPr>
            </w:pPr>
            <w:r w:rsidRPr="00EB00E8">
              <w:rPr>
                <w:sz w:val="20"/>
                <w:szCs w:val="20"/>
              </w:rPr>
              <w:t>3.- Colegios particulares</w:t>
            </w:r>
          </w:p>
        </w:tc>
        <w:tc>
          <w:tcPr>
            <w:tcW w:w="1788" w:type="dxa"/>
          </w:tcPr>
          <w:p w:rsidR="00307507" w:rsidRPr="00EB00E8" w:rsidRDefault="00307507" w:rsidP="0078475F">
            <w:pPr>
              <w:jc w:val="center"/>
              <w:rPr>
                <w:sz w:val="20"/>
                <w:szCs w:val="20"/>
              </w:rPr>
            </w:pPr>
            <w:r w:rsidRPr="00EB00E8">
              <w:rPr>
                <w:sz w:val="20"/>
                <w:szCs w:val="20"/>
              </w:rPr>
              <w:t xml:space="preserve">  21</w:t>
            </w:r>
          </w:p>
        </w:tc>
        <w:tc>
          <w:tcPr>
            <w:tcW w:w="2068" w:type="dxa"/>
          </w:tcPr>
          <w:p w:rsidR="00307507" w:rsidRPr="00EB00E8" w:rsidRDefault="00307507" w:rsidP="0078475F">
            <w:pPr>
              <w:jc w:val="center"/>
              <w:rPr>
                <w:sz w:val="20"/>
                <w:szCs w:val="20"/>
              </w:rPr>
            </w:pPr>
            <w:r w:rsidRPr="00EB00E8">
              <w:rPr>
                <w:sz w:val="20"/>
                <w:szCs w:val="20"/>
              </w:rPr>
              <w:t>4,5</w:t>
            </w:r>
          </w:p>
        </w:tc>
      </w:tr>
      <w:tr w:rsidR="00307507" w:rsidRPr="00EB00E8" w:rsidTr="00442A57">
        <w:tc>
          <w:tcPr>
            <w:tcW w:w="4788" w:type="dxa"/>
            <w:shd w:val="clear" w:color="auto" w:fill="C6D9F1" w:themeFill="text2" w:themeFillTint="33"/>
          </w:tcPr>
          <w:p w:rsidR="00307507" w:rsidRPr="00EB00E8" w:rsidRDefault="00307507" w:rsidP="0078475F">
            <w:pPr>
              <w:jc w:val="right"/>
              <w:rPr>
                <w:b/>
                <w:sz w:val="20"/>
                <w:szCs w:val="20"/>
              </w:rPr>
            </w:pPr>
            <w:r w:rsidRPr="00EB00E8">
              <w:rPr>
                <w:b/>
                <w:sz w:val="20"/>
                <w:szCs w:val="20"/>
              </w:rPr>
              <w:t>Total de encuestados</w:t>
            </w:r>
          </w:p>
        </w:tc>
        <w:tc>
          <w:tcPr>
            <w:tcW w:w="1788" w:type="dxa"/>
            <w:shd w:val="clear" w:color="auto" w:fill="C6D9F1" w:themeFill="text2" w:themeFillTint="33"/>
          </w:tcPr>
          <w:p w:rsidR="00307507" w:rsidRPr="00EB00E8" w:rsidRDefault="00307507" w:rsidP="0078475F">
            <w:pPr>
              <w:jc w:val="center"/>
              <w:rPr>
                <w:sz w:val="20"/>
                <w:szCs w:val="20"/>
              </w:rPr>
            </w:pPr>
            <w:r w:rsidRPr="00EB00E8">
              <w:rPr>
                <w:sz w:val="20"/>
                <w:szCs w:val="20"/>
              </w:rPr>
              <w:t>465</w:t>
            </w:r>
          </w:p>
        </w:tc>
        <w:tc>
          <w:tcPr>
            <w:tcW w:w="2068" w:type="dxa"/>
            <w:shd w:val="clear" w:color="auto" w:fill="C6D9F1" w:themeFill="text2" w:themeFillTint="33"/>
          </w:tcPr>
          <w:p w:rsidR="00307507" w:rsidRPr="00EB00E8" w:rsidRDefault="00307507" w:rsidP="00442A57">
            <w:pPr>
              <w:keepNext/>
              <w:jc w:val="center"/>
              <w:rPr>
                <w:sz w:val="20"/>
                <w:szCs w:val="20"/>
              </w:rPr>
            </w:pPr>
            <w:r w:rsidRPr="00EB00E8">
              <w:rPr>
                <w:sz w:val="20"/>
                <w:szCs w:val="20"/>
              </w:rPr>
              <w:t>100</w:t>
            </w:r>
          </w:p>
        </w:tc>
      </w:tr>
    </w:tbl>
    <w:p w:rsidR="00E96E38" w:rsidRDefault="00442A57" w:rsidP="00442A57">
      <w:pPr>
        <w:pStyle w:val="Descripcin"/>
        <w:jc w:val="center"/>
      </w:pPr>
      <w:r>
        <w:br/>
      </w:r>
      <w:bookmarkStart w:id="370" w:name="_Ref326093698"/>
      <w:bookmarkStart w:id="371" w:name="_Toc326736260"/>
      <w:bookmarkStart w:id="372" w:name="_Toc434167477"/>
      <w:r>
        <w:t xml:space="preserve">Tabla </w:t>
      </w:r>
      <w:r w:rsidR="00B36DF0">
        <w:fldChar w:fldCharType="begin"/>
      </w:r>
      <w:r w:rsidR="009F0160">
        <w:instrText xml:space="preserve"> SEQ Tabla \* ARABIC </w:instrText>
      </w:r>
      <w:r w:rsidR="00B36DF0">
        <w:fldChar w:fldCharType="separate"/>
      </w:r>
      <w:r w:rsidR="00942356">
        <w:rPr>
          <w:noProof/>
        </w:rPr>
        <w:t>33</w:t>
      </w:r>
      <w:r w:rsidR="00B36DF0">
        <w:rPr>
          <w:noProof/>
        </w:rPr>
        <w:fldChar w:fldCharType="end"/>
      </w:r>
      <w:bookmarkEnd w:id="370"/>
      <w:r>
        <w:t xml:space="preserve"> : Distribución de estudiantes encuestados por tipo de colegio de procedencia</w:t>
      </w:r>
      <w:bookmarkEnd w:id="371"/>
      <w:bookmarkEnd w:id="372"/>
    </w:p>
    <w:p w:rsidR="00442B26" w:rsidRDefault="00442B26" w:rsidP="00AE3341">
      <w:pPr>
        <w:jc w:val="both"/>
      </w:pPr>
    </w:p>
    <w:p w:rsidR="00AE3341" w:rsidRDefault="00AE3341" w:rsidP="00AE3341">
      <w:pPr>
        <w:jc w:val="both"/>
      </w:pPr>
      <w:r>
        <w:t xml:space="preserve">En la </w:t>
      </w:r>
      <w:r w:rsidR="0045633C" w:rsidRPr="0045633C">
        <w:rPr>
          <w:b/>
        </w:rPr>
        <w:t>[</w:t>
      </w:r>
      <w:r w:rsidR="00F447CA">
        <w:fldChar w:fldCharType="begin"/>
      </w:r>
      <w:r w:rsidR="00F447CA">
        <w:instrText xml:space="preserve"> REF  _Ref326093698 \h  \* MERGEFORMAT </w:instrText>
      </w:r>
      <w:r w:rsidR="00F447CA">
        <w:fldChar w:fldCharType="separate"/>
      </w:r>
      <w:r w:rsidR="00942356">
        <w:t xml:space="preserve">Tabla </w:t>
      </w:r>
      <w:r w:rsidR="00942356">
        <w:rPr>
          <w:noProof/>
        </w:rPr>
        <w:t>33</w:t>
      </w:r>
      <w:r w:rsidR="00F447CA">
        <w:fldChar w:fldCharType="end"/>
      </w:r>
      <w:r w:rsidR="0045633C" w:rsidRPr="0045633C">
        <w:rPr>
          <w:b/>
        </w:rPr>
        <w:t>]</w:t>
      </w:r>
      <w:r>
        <w:t xml:space="preserve"> se muestra la distribución de los estudiantes encuestados considerando el tipo de colegio del cual proceden.  En ella se observa que los estudiantes encuestados corresponden mayoritariamente a estudiantes que provienen de colegios particulares subvencionados, alcanzando un 53,8 % del total, luego tenemos el grupo que proviene de colegios municipalizados con un 41,7 % y finalmente en un porcentaje bastante menor, un 4,5% los estudiantes que provienen de colegios particulares.</w:t>
      </w:r>
    </w:p>
    <w:p w:rsidR="009019F6" w:rsidRDefault="009019F6" w:rsidP="009019F6">
      <w:pPr>
        <w:jc w:val="both"/>
      </w:pPr>
    </w:p>
    <w:p w:rsidR="0086542D" w:rsidRDefault="007F6E4B" w:rsidP="009019F6">
      <w:pPr>
        <w:jc w:val="both"/>
      </w:pPr>
      <w:r>
        <w:t xml:space="preserve">Los resultados </w:t>
      </w:r>
      <w:r w:rsidR="009019F6">
        <w:t>generales por tipo de colegio</w:t>
      </w:r>
      <w:r w:rsidR="00AE3341">
        <w:t xml:space="preserve"> que se muestran en la </w:t>
      </w:r>
      <w:r w:rsidR="0045633C" w:rsidRPr="0045633C">
        <w:rPr>
          <w:b/>
        </w:rPr>
        <w:t>[</w:t>
      </w:r>
      <w:r w:rsidR="00F447CA">
        <w:fldChar w:fldCharType="begin"/>
      </w:r>
      <w:r w:rsidR="00F447CA">
        <w:instrText xml:space="preserve"> REF  _Ref326093757 \h  \* MERGEFORMAT </w:instrText>
      </w:r>
      <w:r w:rsidR="00F447CA">
        <w:fldChar w:fldCharType="separate"/>
      </w:r>
      <w:r w:rsidR="00942356">
        <w:t xml:space="preserve">Tabla </w:t>
      </w:r>
      <w:r w:rsidR="00942356">
        <w:rPr>
          <w:noProof/>
        </w:rPr>
        <w:t>34</w:t>
      </w:r>
      <w:r w:rsidR="00F447CA">
        <w:fldChar w:fldCharType="end"/>
      </w:r>
      <w:r w:rsidR="0045633C" w:rsidRPr="0045633C">
        <w:rPr>
          <w:b/>
        </w:rPr>
        <w:t>]</w:t>
      </w:r>
      <w:r w:rsidR="00A6307C">
        <w:rPr>
          <w:b/>
        </w:rPr>
        <w:t xml:space="preserve"> </w:t>
      </w:r>
      <w:r>
        <w:t>indican</w:t>
      </w:r>
      <w:r w:rsidR="009019F6">
        <w:t xml:space="preserve"> que hay diferencias entre los resultados obtenidos p</w:t>
      </w:r>
      <w:r w:rsidR="00AE3341">
        <w:t>ara</w:t>
      </w:r>
      <w:r w:rsidR="009019F6">
        <w:t xml:space="preserve"> cada grupo. </w:t>
      </w:r>
    </w:p>
    <w:p w:rsidR="001A7586" w:rsidRDefault="001A7586"/>
    <w:tbl>
      <w:tblPr>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1701"/>
        <w:gridCol w:w="1693"/>
        <w:gridCol w:w="8"/>
        <w:gridCol w:w="1228"/>
      </w:tblGrid>
      <w:tr w:rsidR="001A7586" w:rsidRPr="001A7586" w:rsidTr="00AE3341">
        <w:trPr>
          <w:trHeight w:val="227"/>
          <w:jc w:val="center"/>
        </w:trPr>
        <w:tc>
          <w:tcPr>
            <w:tcW w:w="6994" w:type="dxa"/>
            <w:gridSpan w:val="5"/>
            <w:shd w:val="clear" w:color="auto" w:fill="8DB3E2" w:themeFill="text2" w:themeFillTint="66"/>
            <w:noWrap/>
            <w:vAlign w:val="bottom"/>
            <w:hideMark/>
          </w:tcPr>
          <w:p w:rsidR="001A7586" w:rsidRPr="007F6E4B" w:rsidRDefault="001A7586" w:rsidP="00E3569C">
            <w:pPr>
              <w:jc w:val="center"/>
              <w:rPr>
                <w:rFonts w:ascii="Calibri" w:hAnsi="Calibri" w:cs="Calibri"/>
                <w:b/>
                <w:color w:val="000000"/>
                <w:sz w:val="32"/>
                <w:szCs w:val="32"/>
                <w:lang w:val="es-CL" w:eastAsia="es-CL"/>
              </w:rPr>
            </w:pPr>
            <w:r w:rsidRPr="007F6E4B">
              <w:rPr>
                <w:rFonts w:ascii="Calibri" w:hAnsi="Calibri" w:cs="Calibri"/>
                <w:b/>
                <w:color w:val="000000"/>
                <w:sz w:val="32"/>
                <w:szCs w:val="32"/>
                <w:lang w:val="es-CL" w:eastAsia="es-CL"/>
              </w:rPr>
              <w:t>Resultados generales por tipo de colegio</w:t>
            </w:r>
          </w:p>
        </w:tc>
      </w:tr>
      <w:tr w:rsidR="001A7586" w:rsidRPr="00EB00E8" w:rsidTr="00AE3341">
        <w:trPr>
          <w:trHeight w:val="227"/>
          <w:jc w:val="center"/>
        </w:trPr>
        <w:tc>
          <w:tcPr>
            <w:tcW w:w="2364" w:type="dxa"/>
            <w:shd w:val="clear" w:color="auto" w:fill="C6D9F1" w:themeFill="text2" w:themeFillTint="33"/>
            <w:noWrap/>
            <w:vAlign w:val="bottom"/>
          </w:tcPr>
          <w:p w:rsidR="001A7586" w:rsidRPr="00EB00E8" w:rsidRDefault="001A7586" w:rsidP="001A7586">
            <w:pPr>
              <w:rPr>
                <w:rFonts w:ascii="Calibri" w:hAnsi="Calibri" w:cs="Calibri"/>
                <w:b/>
                <w:color w:val="000000"/>
                <w:sz w:val="20"/>
                <w:szCs w:val="20"/>
                <w:lang w:val="es-CL" w:eastAsia="es-CL"/>
              </w:rPr>
            </w:pPr>
          </w:p>
        </w:tc>
        <w:tc>
          <w:tcPr>
            <w:tcW w:w="1701" w:type="dxa"/>
            <w:shd w:val="clear" w:color="auto" w:fill="C6D9F1" w:themeFill="text2" w:themeFillTint="33"/>
            <w:noWrap/>
            <w:vAlign w:val="bottom"/>
          </w:tcPr>
          <w:p w:rsidR="001A7586" w:rsidRPr="00EB00E8" w:rsidRDefault="001A7586"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Municipalizados</w:t>
            </w:r>
          </w:p>
        </w:tc>
        <w:tc>
          <w:tcPr>
            <w:tcW w:w="1693" w:type="dxa"/>
            <w:shd w:val="clear" w:color="auto" w:fill="C6D9F1" w:themeFill="text2" w:themeFillTint="33"/>
            <w:noWrap/>
            <w:vAlign w:val="bottom"/>
          </w:tcPr>
          <w:p w:rsidR="001A7586" w:rsidRPr="00EB00E8" w:rsidRDefault="001A7586"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Particular subvencionado</w:t>
            </w:r>
          </w:p>
        </w:tc>
        <w:tc>
          <w:tcPr>
            <w:tcW w:w="1236" w:type="dxa"/>
            <w:gridSpan w:val="2"/>
            <w:shd w:val="clear" w:color="auto" w:fill="C6D9F1" w:themeFill="text2" w:themeFillTint="33"/>
            <w:noWrap/>
            <w:vAlign w:val="bottom"/>
          </w:tcPr>
          <w:p w:rsidR="001A7586" w:rsidRPr="00EB00E8" w:rsidRDefault="001A7586"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Particular</w:t>
            </w:r>
          </w:p>
        </w:tc>
      </w:tr>
      <w:tr w:rsidR="0086542D" w:rsidRPr="00532D5A" w:rsidTr="007F6E4B">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Media</w:t>
            </w:r>
          </w:p>
        </w:tc>
        <w:tc>
          <w:tcPr>
            <w:tcW w:w="1701" w:type="dxa"/>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2,97</w:t>
            </w:r>
          </w:p>
        </w:tc>
        <w:tc>
          <w:tcPr>
            <w:tcW w:w="1701" w:type="dxa"/>
            <w:gridSpan w:val="2"/>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3,18</w:t>
            </w:r>
          </w:p>
        </w:tc>
        <w:tc>
          <w:tcPr>
            <w:tcW w:w="1228" w:type="dxa"/>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3,20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Error típico</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0,04</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0,04</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0,16</w:t>
            </w:r>
          </w:p>
        </w:tc>
      </w:tr>
      <w:tr w:rsidR="0086542D" w:rsidRPr="00532D5A" w:rsidTr="007F6E4B">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Mediana</w:t>
            </w:r>
          </w:p>
        </w:tc>
        <w:tc>
          <w:tcPr>
            <w:tcW w:w="1701" w:type="dxa"/>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2,90</w:t>
            </w:r>
          </w:p>
        </w:tc>
        <w:tc>
          <w:tcPr>
            <w:tcW w:w="1701" w:type="dxa"/>
            <w:gridSpan w:val="2"/>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3,20</w:t>
            </w:r>
          </w:p>
        </w:tc>
        <w:tc>
          <w:tcPr>
            <w:tcW w:w="1228" w:type="dxa"/>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3,20</w:t>
            </w:r>
          </w:p>
        </w:tc>
      </w:tr>
      <w:tr w:rsidR="0086542D" w:rsidRPr="00532D5A" w:rsidTr="007F6E4B">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Moda</w:t>
            </w:r>
          </w:p>
        </w:tc>
        <w:tc>
          <w:tcPr>
            <w:tcW w:w="1701" w:type="dxa"/>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2,50</w:t>
            </w:r>
          </w:p>
        </w:tc>
        <w:tc>
          <w:tcPr>
            <w:tcW w:w="1701" w:type="dxa"/>
            <w:gridSpan w:val="2"/>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3,30</w:t>
            </w:r>
          </w:p>
        </w:tc>
        <w:tc>
          <w:tcPr>
            <w:tcW w:w="1228" w:type="dxa"/>
            <w:shd w:val="clear" w:color="auto" w:fill="F2DBDB" w:themeFill="accent2" w:themeFillTint="33"/>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3,10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Desviación estándar</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0,59</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0,65</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0,72</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Varianza de la muestra</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0,35</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0,42</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0,52</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Curtosis</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-0,28</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-0,19</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3,14</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Coeficiente de asimetría</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0,38</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0,05</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-1,50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Rango</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3,30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3,60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3,10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Mínimo</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1,30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1,20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1,00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Máximo</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4,60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4,80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4,10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Suma</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576,70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794,50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67,10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Cuenta</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194,00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250,00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21,00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Mayor (1)</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4,60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4,80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4,10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Menor(1)</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1,30</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1,20</w:t>
            </w:r>
          </w:p>
        </w:tc>
        <w:tc>
          <w:tcPr>
            <w:tcW w:w="1228"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1,00</w:t>
            </w:r>
          </w:p>
        </w:tc>
      </w:tr>
      <w:tr w:rsidR="0086542D" w:rsidRPr="00532D5A" w:rsidTr="00AE3341">
        <w:trPr>
          <w:trHeight w:val="227"/>
          <w:jc w:val="center"/>
        </w:trPr>
        <w:tc>
          <w:tcPr>
            <w:tcW w:w="2364" w:type="dxa"/>
            <w:shd w:val="clear" w:color="auto" w:fill="C6D9F1" w:themeFill="text2" w:themeFillTint="33"/>
            <w:noWrap/>
            <w:vAlign w:val="bottom"/>
            <w:hideMark/>
          </w:tcPr>
          <w:p w:rsidR="0086542D" w:rsidRPr="00532D5A" w:rsidRDefault="0086542D"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Nivel de confianza(95.0%)</w:t>
            </w:r>
          </w:p>
        </w:tc>
        <w:tc>
          <w:tcPr>
            <w:tcW w:w="1701" w:type="dxa"/>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0,08</w:t>
            </w:r>
          </w:p>
        </w:tc>
        <w:tc>
          <w:tcPr>
            <w:tcW w:w="1701" w:type="dxa"/>
            <w:gridSpan w:val="2"/>
            <w:shd w:val="clear" w:color="auto" w:fill="auto"/>
            <w:noWrap/>
            <w:vAlign w:val="bottom"/>
            <w:hideMark/>
          </w:tcPr>
          <w:p w:rsidR="0086542D" w:rsidRPr="00532D5A" w:rsidRDefault="0086542D" w:rsidP="008A78A5">
            <w:pPr>
              <w:jc w:val="right"/>
              <w:rPr>
                <w:rFonts w:ascii="Calibri" w:hAnsi="Calibri" w:cs="Calibri"/>
                <w:color w:val="000000"/>
                <w:sz w:val="20"/>
                <w:szCs w:val="20"/>
              </w:rPr>
            </w:pPr>
            <w:r w:rsidRPr="00532D5A">
              <w:rPr>
                <w:rFonts w:ascii="Calibri" w:hAnsi="Calibri" w:cs="Calibri"/>
                <w:color w:val="000000"/>
                <w:sz w:val="20"/>
                <w:szCs w:val="20"/>
              </w:rPr>
              <w:t>0,08</w:t>
            </w:r>
          </w:p>
        </w:tc>
        <w:tc>
          <w:tcPr>
            <w:tcW w:w="1228" w:type="dxa"/>
            <w:shd w:val="clear" w:color="auto" w:fill="auto"/>
            <w:noWrap/>
            <w:vAlign w:val="bottom"/>
            <w:hideMark/>
          </w:tcPr>
          <w:p w:rsidR="0086542D" w:rsidRPr="00532D5A" w:rsidRDefault="0086542D" w:rsidP="008A78A5">
            <w:pPr>
              <w:keepNext/>
              <w:jc w:val="right"/>
              <w:rPr>
                <w:rFonts w:ascii="Calibri" w:hAnsi="Calibri" w:cs="Calibri"/>
                <w:color w:val="000000"/>
                <w:sz w:val="20"/>
                <w:szCs w:val="20"/>
              </w:rPr>
            </w:pPr>
            <w:r w:rsidRPr="00532D5A">
              <w:rPr>
                <w:rFonts w:ascii="Calibri" w:hAnsi="Calibri" w:cs="Calibri"/>
                <w:color w:val="000000"/>
                <w:sz w:val="20"/>
                <w:szCs w:val="20"/>
              </w:rPr>
              <w:t>0,33</w:t>
            </w:r>
          </w:p>
        </w:tc>
      </w:tr>
      <w:tr w:rsidR="005112F3" w:rsidRPr="00532D5A" w:rsidTr="00AE3341">
        <w:trPr>
          <w:trHeight w:val="227"/>
          <w:jc w:val="center"/>
        </w:trPr>
        <w:tc>
          <w:tcPr>
            <w:tcW w:w="2364" w:type="dxa"/>
            <w:shd w:val="clear" w:color="auto" w:fill="C6D9F1" w:themeFill="text2" w:themeFillTint="33"/>
            <w:noWrap/>
            <w:vAlign w:val="bottom"/>
            <w:hideMark/>
          </w:tcPr>
          <w:p w:rsidR="005112F3" w:rsidRPr="00532D5A" w:rsidRDefault="005112F3"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Cuartil 1</w:t>
            </w:r>
          </w:p>
        </w:tc>
        <w:tc>
          <w:tcPr>
            <w:tcW w:w="1701" w:type="dxa"/>
            <w:shd w:val="clear" w:color="auto" w:fill="auto"/>
            <w:noWrap/>
            <w:vAlign w:val="bottom"/>
            <w:hideMark/>
          </w:tcPr>
          <w:p w:rsidR="005112F3" w:rsidRPr="00532D5A" w:rsidRDefault="005112F3" w:rsidP="008A78A5">
            <w:pPr>
              <w:jc w:val="right"/>
              <w:rPr>
                <w:rFonts w:ascii="Calibri" w:hAnsi="Calibri" w:cs="Calibri"/>
                <w:color w:val="000000"/>
                <w:sz w:val="20"/>
                <w:szCs w:val="20"/>
              </w:rPr>
            </w:pPr>
            <w:r w:rsidRPr="00532D5A">
              <w:rPr>
                <w:rFonts w:ascii="Calibri" w:hAnsi="Calibri" w:cs="Calibri"/>
                <w:color w:val="000000"/>
                <w:sz w:val="20"/>
                <w:szCs w:val="20"/>
              </w:rPr>
              <w:t>2,50</w:t>
            </w:r>
          </w:p>
        </w:tc>
        <w:tc>
          <w:tcPr>
            <w:tcW w:w="1701" w:type="dxa"/>
            <w:gridSpan w:val="2"/>
            <w:shd w:val="clear" w:color="auto" w:fill="auto"/>
            <w:noWrap/>
            <w:vAlign w:val="bottom"/>
            <w:hideMark/>
          </w:tcPr>
          <w:p w:rsidR="005112F3" w:rsidRPr="00532D5A" w:rsidRDefault="005112F3" w:rsidP="008A78A5">
            <w:pPr>
              <w:jc w:val="right"/>
              <w:rPr>
                <w:rFonts w:ascii="Calibri" w:hAnsi="Calibri" w:cs="Calibri"/>
                <w:color w:val="000000"/>
                <w:sz w:val="20"/>
                <w:szCs w:val="20"/>
              </w:rPr>
            </w:pPr>
            <w:r w:rsidRPr="00532D5A">
              <w:rPr>
                <w:rFonts w:ascii="Calibri" w:hAnsi="Calibri" w:cs="Calibri"/>
                <w:color w:val="000000"/>
                <w:sz w:val="20"/>
                <w:szCs w:val="20"/>
              </w:rPr>
              <w:t>2,70</w:t>
            </w:r>
          </w:p>
        </w:tc>
        <w:tc>
          <w:tcPr>
            <w:tcW w:w="1228" w:type="dxa"/>
            <w:shd w:val="clear" w:color="auto" w:fill="auto"/>
            <w:noWrap/>
            <w:vAlign w:val="bottom"/>
            <w:hideMark/>
          </w:tcPr>
          <w:p w:rsidR="005112F3" w:rsidRPr="00532D5A" w:rsidRDefault="005112F3" w:rsidP="008A78A5">
            <w:pPr>
              <w:jc w:val="right"/>
              <w:rPr>
                <w:rFonts w:ascii="Calibri" w:hAnsi="Calibri" w:cs="Calibri"/>
                <w:color w:val="000000"/>
                <w:sz w:val="20"/>
                <w:szCs w:val="20"/>
              </w:rPr>
            </w:pPr>
            <w:r w:rsidRPr="00532D5A">
              <w:rPr>
                <w:rFonts w:ascii="Calibri" w:hAnsi="Calibri" w:cs="Calibri"/>
                <w:color w:val="000000"/>
                <w:sz w:val="20"/>
                <w:szCs w:val="20"/>
              </w:rPr>
              <w:t>3,00</w:t>
            </w:r>
          </w:p>
        </w:tc>
      </w:tr>
      <w:tr w:rsidR="005112F3" w:rsidRPr="00532D5A" w:rsidTr="00AE3341">
        <w:trPr>
          <w:trHeight w:val="227"/>
          <w:jc w:val="center"/>
        </w:trPr>
        <w:tc>
          <w:tcPr>
            <w:tcW w:w="2364" w:type="dxa"/>
            <w:shd w:val="clear" w:color="auto" w:fill="C6D9F1" w:themeFill="text2" w:themeFillTint="33"/>
            <w:noWrap/>
            <w:vAlign w:val="bottom"/>
            <w:hideMark/>
          </w:tcPr>
          <w:p w:rsidR="005112F3" w:rsidRPr="00532D5A" w:rsidRDefault="005112F3" w:rsidP="001A7586">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Cuartil 3</w:t>
            </w:r>
          </w:p>
        </w:tc>
        <w:tc>
          <w:tcPr>
            <w:tcW w:w="1701" w:type="dxa"/>
            <w:shd w:val="clear" w:color="auto" w:fill="auto"/>
            <w:noWrap/>
            <w:vAlign w:val="bottom"/>
            <w:hideMark/>
          </w:tcPr>
          <w:p w:rsidR="005112F3" w:rsidRPr="00532D5A" w:rsidRDefault="005112F3" w:rsidP="008A78A5">
            <w:pPr>
              <w:jc w:val="right"/>
              <w:rPr>
                <w:rFonts w:ascii="Calibri" w:hAnsi="Calibri" w:cs="Calibri"/>
                <w:color w:val="000000"/>
                <w:sz w:val="20"/>
                <w:szCs w:val="20"/>
              </w:rPr>
            </w:pPr>
            <w:r w:rsidRPr="00532D5A">
              <w:rPr>
                <w:rFonts w:ascii="Calibri" w:hAnsi="Calibri" w:cs="Calibri"/>
                <w:color w:val="000000"/>
                <w:sz w:val="20"/>
                <w:szCs w:val="20"/>
              </w:rPr>
              <w:t>3,30</w:t>
            </w:r>
          </w:p>
        </w:tc>
        <w:tc>
          <w:tcPr>
            <w:tcW w:w="1701" w:type="dxa"/>
            <w:gridSpan w:val="2"/>
            <w:shd w:val="clear" w:color="auto" w:fill="auto"/>
            <w:noWrap/>
            <w:vAlign w:val="bottom"/>
            <w:hideMark/>
          </w:tcPr>
          <w:p w:rsidR="005112F3" w:rsidRPr="00532D5A" w:rsidRDefault="005112F3" w:rsidP="008A78A5">
            <w:pPr>
              <w:jc w:val="right"/>
              <w:rPr>
                <w:rFonts w:ascii="Calibri" w:hAnsi="Calibri" w:cs="Calibri"/>
                <w:color w:val="000000"/>
                <w:sz w:val="20"/>
                <w:szCs w:val="20"/>
              </w:rPr>
            </w:pPr>
            <w:r w:rsidRPr="00532D5A">
              <w:rPr>
                <w:rFonts w:ascii="Calibri" w:hAnsi="Calibri" w:cs="Calibri"/>
                <w:color w:val="000000"/>
                <w:sz w:val="20"/>
                <w:szCs w:val="20"/>
              </w:rPr>
              <w:t>3,60</w:t>
            </w:r>
          </w:p>
        </w:tc>
        <w:tc>
          <w:tcPr>
            <w:tcW w:w="1228" w:type="dxa"/>
            <w:shd w:val="clear" w:color="auto" w:fill="auto"/>
            <w:noWrap/>
            <w:vAlign w:val="bottom"/>
            <w:hideMark/>
          </w:tcPr>
          <w:p w:rsidR="005112F3" w:rsidRPr="00532D5A" w:rsidRDefault="005112F3" w:rsidP="008A78A5">
            <w:pPr>
              <w:jc w:val="right"/>
              <w:rPr>
                <w:rFonts w:ascii="Calibri" w:hAnsi="Calibri" w:cs="Calibri"/>
                <w:color w:val="000000"/>
                <w:sz w:val="20"/>
                <w:szCs w:val="20"/>
              </w:rPr>
            </w:pPr>
            <w:r w:rsidRPr="00532D5A">
              <w:rPr>
                <w:rFonts w:ascii="Calibri" w:hAnsi="Calibri" w:cs="Calibri"/>
                <w:color w:val="000000"/>
                <w:sz w:val="20"/>
                <w:szCs w:val="20"/>
              </w:rPr>
              <w:t>3,70</w:t>
            </w:r>
          </w:p>
        </w:tc>
      </w:tr>
    </w:tbl>
    <w:p w:rsidR="001A7586" w:rsidRDefault="004A764B" w:rsidP="004A764B">
      <w:pPr>
        <w:pStyle w:val="Descripcin"/>
        <w:jc w:val="center"/>
      </w:pPr>
      <w:r>
        <w:br/>
      </w:r>
      <w:bookmarkStart w:id="373" w:name="_Ref326093757"/>
      <w:bookmarkStart w:id="374" w:name="_Toc326736261"/>
      <w:bookmarkStart w:id="375" w:name="_Toc434167478"/>
      <w:r>
        <w:t xml:space="preserve">Tabla </w:t>
      </w:r>
      <w:r w:rsidR="00B36DF0">
        <w:fldChar w:fldCharType="begin"/>
      </w:r>
      <w:r w:rsidR="009F0160">
        <w:instrText xml:space="preserve"> SEQ Tabla \* ARABIC </w:instrText>
      </w:r>
      <w:r w:rsidR="00B36DF0">
        <w:fldChar w:fldCharType="separate"/>
      </w:r>
      <w:r w:rsidR="00942356">
        <w:rPr>
          <w:noProof/>
        </w:rPr>
        <w:t>34</w:t>
      </w:r>
      <w:r w:rsidR="00B36DF0">
        <w:rPr>
          <w:noProof/>
        </w:rPr>
        <w:fldChar w:fldCharType="end"/>
      </w:r>
      <w:bookmarkEnd w:id="373"/>
      <w:r>
        <w:t xml:space="preserve"> : Estadísticas generales por tipo de colegio</w:t>
      </w:r>
      <w:bookmarkEnd w:id="374"/>
      <w:bookmarkEnd w:id="375"/>
    </w:p>
    <w:p w:rsidR="00442B26" w:rsidRDefault="00532D5A" w:rsidP="00442B26">
      <w:pPr>
        <w:jc w:val="both"/>
      </w:pPr>
      <w:r>
        <w:t xml:space="preserve">En orden ascendente tenemos que los colegios municipalizados obtuvieron un promedio general de 2,97, prácticamente un tres lo que se asocia con el concepto </w:t>
      </w:r>
      <w:r>
        <w:lastRenderedPageBreak/>
        <w:t xml:space="preserve">“Medianamente”, luego tenemos los colegios particulares subvencionados con un promedio general de 3,18 y los particulares con un 3,19, también cercanos al concepto “Medianamente” pero hacia arriba.  Los resultados entre colegios particulares subvencionados y particulares son muy parecidos.  La distancia mayor se da entre estos dos tipos de colegios y los municipalizados.  </w:t>
      </w:r>
    </w:p>
    <w:p w:rsidR="00532D5A" w:rsidRDefault="00532D5A" w:rsidP="00442B26">
      <w:pPr>
        <w:jc w:val="both"/>
      </w:pPr>
    </w:p>
    <w:p w:rsidR="00E3569C" w:rsidRDefault="00E3569C" w:rsidP="00E96E38">
      <w:pPr>
        <w:jc w:val="both"/>
      </w:pPr>
    </w:p>
    <w:p w:rsidR="00442B26" w:rsidRDefault="00442B26" w:rsidP="00442B26">
      <w:pPr>
        <w:keepNext/>
        <w:jc w:val="center"/>
      </w:pPr>
      <w:r w:rsidRPr="00442B26">
        <w:rPr>
          <w:noProof/>
          <w:lang w:val="es-US" w:eastAsia="es-US"/>
        </w:rPr>
        <w:drawing>
          <wp:inline distT="0" distB="0" distL="0" distR="0">
            <wp:extent cx="4928264" cy="3323229"/>
            <wp:effectExtent l="19050" t="0" r="24736"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br/>
      </w:r>
    </w:p>
    <w:p w:rsidR="006758D2" w:rsidRDefault="00442B26" w:rsidP="00442B26">
      <w:pPr>
        <w:pStyle w:val="Descripcin"/>
        <w:jc w:val="center"/>
      </w:pPr>
      <w:bookmarkStart w:id="376" w:name="_Ref326093805"/>
      <w:bookmarkStart w:id="377" w:name="_Toc434167520"/>
      <w:r>
        <w:t xml:space="preserve">Grafico </w:t>
      </w:r>
      <w:r w:rsidR="00B36DF0">
        <w:fldChar w:fldCharType="begin"/>
      </w:r>
      <w:r w:rsidR="00B6332E">
        <w:instrText xml:space="preserve"> SEQ Grafico \* ARABIC </w:instrText>
      </w:r>
      <w:r w:rsidR="00B36DF0">
        <w:fldChar w:fldCharType="separate"/>
      </w:r>
      <w:r w:rsidR="00942356">
        <w:rPr>
          <w:noProof/>
        </w:rPr>
        <w:t>16</w:t>
      </w:r>
      <w:r w:rsidR="00B36DF0">
        <w:rPr>
          <w:noProof/>
        </w:rPr>
        <w:fldChar w:fldCharType="end"/>
      </w:r>
      <w:bookmarkEnd w:id="376"/>
      <w:r>
        <w:t xml:space="preserve"> : Resultados por tipo de colegio</w:t>
      </w:r>
      <w:bookmarkEnd w:id="377"/>
    </w:p>
    <w:p w:rsidR="00442B26" w:rsidRDefault="00F614C1" w:rsidP="00442B26">
      <w:pPr>
        <w:jc w:val="both"/>
      </w:pPr>
      <w:r>
        <w:t>A</w:t>
      </w:r>
      <w:r w:rsidR="007B2573">
        <w:t>l</w:t>
      </w:r>
      <w:r>
        <w:t xml:space="preserve"> observar </w:t>
      </w:r>
      <w:r w:rsidR="00442B26">
        <w:t xml:space="preserve">el </w:t>
      </w:r>
      <w:r w:rsidR="0045633C" w:rsidRPr="0045633C">
        <w:rPr>
          <w:b/>
        </w:rPr>
        <w:t>[</w:t>
      </w:r>
      <w:r w:rsidR="00F447CA">
        <w:fldChar w:fldCharType="begin"/>
      </w:r>
      <w:r w:rsidR="00F447CA">
        <w:instrText xml:space="preserve"> REF  _Ref326093805 \h  \* MERGEFORMAT </w:instrText>
      </w:r>
      <w:r w:rsidR="00F447CA">
        <w:fldChar w:fldCharType="separate"/>
      </w:r>
      <w:r w:rsidR="00942356">
        <w:t xml:space="preserve">Grafico </w:t>
      </w:r>
      <w:r w:rsidR="00942356">
        <w:rPr>
          <w:noProof/>
        </w:rPr>
        <w:t>16</w:t>
      </w:r>
      <w:r w:rsidR="00F447CA">
        <w:fldChar w:fldCharType="end"/>
      </w:r>
      <w:r w:rsidR="0045633C" w:rsidRPr="0045633C">
        <w:rPr>
          <w:b/>
        </w:rPr>
        <w:t>]</w:t>
      </w:r>
      <w:r w:rsidR="00A6307C">
        <w:rPr>
          <w:b/>
        </w:rPr>
        <w:t xml:space="preserve"> </w:t>
      </w:r>
      <w:r w:rsidR="00442B26">
        <w:t xml:space="preserve">se aprecia que </w:t>
      </w:r>
      <w:r>
        <w:t>las medianas de los</w:t>
      </w:r>
      <w:r w:rsidR="00442B26">
        <w:t xml:space="preserve"> tres tipos de colegio están </w:t>
      </w:r>
      <w:r w:rsidR="007B2573">
        <w:t>cercana</w:t>
      </w:r>
      <w:r w:rsidR="00442B26">
        <w:t>s al valor 3 que representa el concepto “Medianamente” y bastante lejos del valor 4 que es el esperado y que representa el concepto “Bien”.</w:t>
      </w:r>
    </w:p>
    <w:p w:rsidR="00F614C1" w:rsidRDefault="00F614C1" w:rsidP="00442B26">
      <w:pPr>
        <w:jc w:val="both"/>
      </w:pPr>
    </w:p>
    <w:p w:rsidR="005112F3" w:rsidRDefault="00F614C1" w:rsidP="00442B26">
      <w:pPr>
        <w:jc w:val="both"/>
      </w:pPr>
      <w:r>
        <w:t>La mediana de los colegios particulares subvencionados es igual a la mediana de los colegios particulares, 3,2 sin embargo en los col</w:t>
      </w:r>
      <w:r w:rsidR="00A6307C">
        <w:t>egios particulares se observa có</w:t>
      </w:r>
      <w:r>
        <w:t>mo el 50% de los datos, es decir entre  los cuartiles 1 y 3 están un poco más altos que en los particulares subvencionados, pero los colegios particulares subvencionados tienen algunos valores más altos que los particulares.</w:t>
      </w:r>
    </w:p>
    <w:p w:rsidR="005112F3" w:rsidRDefault="005112F3" w:rsidP="00442B26">
      <w:pPr>
        <w:jc w:val="both"/>
      </w:pPr>
    </w:p>
    <w:p w:rsidR="00F614C1" w:rsidRDefault="005112F3" w:rsidP="00442B26">
      <w:pPr>
        <w:jc w:val="both"/>
      </w:pPr>
      <w:r>
        <w:t>El 75% superior de los datos de los colegios particulares se encuentran entre los valores 3 y 4, es decir entre “Medianamente” y “Bien”, en los colegios particulares subvencionados se distribuyen entre 2,7 y 4,8.</w:t>
      </w:r>
    </w:p>
    <w:p w:rsidR="00B20A18" w:rsidRDefault="00B20A18" w:rsidP="00442B26">
      <w:pPr>
        <w:jc w:val="both"/>
      </w:pPr>
    </w:p>
    <w:p w:rsidR="002626A4" w:rsidRDefault="002626A4" w:rsidP="00442B26">
      <w:pPr>
        <w:jc w:val="both"/>
      </w:pPr>
      <w:r>
        <w:t>En el gráfico se observa claramente como la mediana y la posición del cuartil 3 son más bajos para el grupo de los colegios municipalizados. La posición del cuartil 3 muestra el 75% de las respuestas son más bajas en los colegios municipalizados.</w:t>
      </w:r>
    </w:p>
    <w:p w:rsidR="00B20A18" w:rsidRDefault="00C74D3E" w:rsidP="000A7B74">
      <w:pPr>
        <w:pStyle w:val="Ttulo4"/>
      </w:pPr>
      <w:bookmarkStart w:id="378" w:name="_Toc431920128"/>
      <w:bookmarkStart w:id="379" w:name="_Toc431921725"/>
      <w:bookmarkStart w:id="380" w:name="_Toc437440298"/>
      <w:r>
        <w:t>5.5</w:t>
      </w:r>
      <w:r w:rsidR="000A7B74">
        <w:t xml:space="preserve">.1.1 </w:t>
      </w:r>
      <w:r w:rsidR="00B20A18">
        <w:t>Análisis estadísticos para verificar diferencia entre medias</w:t>
      </w:r>
      <w:bookmarkEnd w:id="378"/>
      <w:bookmarkEnd w:id="379"/>
      <w:bookmarkEnd w:id="380"/>
    </w:p>
    <w:p w:rsidR="00442B26" w:rsidRDefault="00442B26" w:rsidP="00442B26">
      <w:pPr>
        <w:jc w:val="center"/>
      </w:pPr>
    </w:p>
    <w:p w:rsidR="00B20A18" w:rsidRDefault="00B20A18" w:rsidP="002626A4">
      <w:pPr>
        <w:jc w:val="both"/>
      </w:pPr>
      <w:r>
        <w:t>Para verificar si las diferencias entre las medias de los tres grupos son estadísticamente diferentes se procedió a realizar en primer lugar una ANOVA de un factor cuyos resultados se muestran en las tablas siguientes.</w:t>
      </w:r>
    </w:p>
    <w:p w:rsidR="00B20A18" w:rsidRDefault="00B20A18" w:rsidP="00B20A18"/>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900"/>
        <w:gridCol w:w="1080"/>
        <w:gridCol w:w="990"/>
        <w:gridCol w:w="1080"/>
      </w:tblGrid>
      <w:tr w:rsidR="00B20A18" w:rsidRPr="00CB6425" w:rsidTr="00B20A18">
        <w:trPr>
          <w:trHeight w:val="315"/>
          <w:jc w:val="center"/>
        </w:trPr>
        <w:tc>
          <w:tcPr>
            <w:tcW w:w="5685" w:type="dxa"/>
            <w:gridSpan w:val="5"/>
            <w:shd w:val="clear" w:color="auto" w:fill="8DB3E2" w:themeFill="text2" w:themeFillTint="66"/>
            <w:noWrap/>
            <w:vAlign w:val="bottom"/>
            <w:hideMark/>
          </w:tcPr>
          <w:p w:rsidR="00B20A18" w:rsidRPr="00B20A18" w:rsidRDefault="00B20A18" w:rsidP="00B20A18">
            <w:pPr>
              <w:jc w:val="center"/>
              <w:rPr>
                <w:rFonts w:ascii="Calibri" w:hAnsi="Calibri" w:cs="Calibri"/>
                <w:b/>
                <w:color w:val="000000"/>
                <w:sz w:val="22"/>
                <w:szCs w:val="22"/>
                <w:lang w:val="es-CL" w:eastAsia="es-CL"/>
              </w:rPr>
            </w:pPr>
            <w:r w:rsidRPr="00B20A18">
              <w:rPr>
                <w:rFonts w:ascii="Calibri" w:hAnsi="Calibri" w:cs="Calibri"/>
                <w:b/>
                <w:color w:val="000000"/>
                <w:sz w:val="22"/>
                <w:szCs w:val="22"/>
                <w:lang w:val="es-CL" w:eastAsia="es-CL"/>
              </w:rPr>
              <w:t>Resumen ANOVA de un factor</w:t>
            </w:r>
          </w:p>
        </w:tc>
      </w:tr>
      <w:tr w:rsidR="00CB6425" w:rsidRPr="00EB00E8" w:rsidTr="00B20A18">
        <w:trPr>
          <w:trHeight w:val="315"/>
          <w:jc w:val="center"/>
        </w:trPr>
        <w:tc>
          <w:tcPr>
            <w:tcW w:w="1635" w:type="dxa"/>
            <w:shd w:val="clear" w:color="auto" w:fill="C6D9F1" w:themeFill="text2" w:themeFillTint="33"/>
            <w:noWrap/>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Grupos</w:t>
            </w:r>
          </w:p>
        </w:tc>
        <w:tc>
          <w:tcPr>
            <w:tcW w:w="900" w:type="dxa"/>
            <w:shd w:val="clear" w:color="auto" w:fill="C6D9F1" w:themeFill="text2" w:themeFillTint="33"/>
            <w:noWrap/>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Cuenta</w:t>
            </w:r>
          </w:p>
        </w:tc>
        <w:tc>
          <w:tcPr>
            <w:tcW w:w="1080" w:type="dxa"/>
            <w:shd w:val="clear" w:color="auto" w:fill="C6D9F1" w:themeFill="text2" w:themeFillTint="33"/>
            <w:noWrap/>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Suma</w:t>
            </w:r>
          </w:p>
        </w:tc>
        <w:tc>
          <w:tcPr>
            <w:tcW w:w="990" w:type="dxa"/>
            <w:shd w:val="clear" w:color="auto" w:fill="C6D9F1" w:themeFill="text2" w:themeFillTint="33"/>
            <w:noWrap/>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Promedio</w:t>
            </w:r>
          </w:p>
        </w:tc>
        <w:tc>
          <w:tcPr>
            <w:tcW w:w="1080" w:type="dxa"/>
            <w:shd w:val="clear" w:color="auto" w:fill="C6D9F1" w:themeFill="text2" w:themeFillTint="33"/>
            <w:noWrap/>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Varianza</w:t>
            </w:r>
          </w:p>
        </w:tc>
      </w:tr>
      <w:tr w:rsidR="00CB6425" w:rsidRPr="00EB00E8" w:rsidTr="00B20A18">
        <w:trPr>
          <w:trHeight w:val="315"/>
          <w:jc w:val="center"/>
        </w:trPr>
        <w:tc>
          <w:tcPr>
            <w:tcW w:w="1635"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Municipalizados</w:t>
            </w:r>
          </w:p>
        </w:tc>
        <w:tc>
          <w:tcPr>
            <w:tcW w:w="90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194.00</w:t>
            </w:r>
          </w:p>
        </w:tc>
        <w:tc>
          <w:tcPr>
            <w:tcW w:w="108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576.70</w:t>
            </w:r>
          </w:p>
        </w:tc>
        <w:tc>
          <w:tcPr>
            <w:tcW w:w="99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2.97</w:t>
            </w:r>
          </w:p>
        </w:tc>
        <w:tc>
          <w:tcPr>
            <w:tcW w:w="108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0.35</w:t>
            </w:r>
          </w:p>
        </w:tc>
      </w:tr>
      <w:tr w:rsidR="00CB6425" w:rsidRPr="00EB00E8" w:rsidTr="00B20A18">
        <w:trPr>
          <w:trHeight w:val="315"/>
          <w:jc w:val="center"/>
        </w:trPr>
        <w:tc>
          <w:tcPr>
            <w:tcW w:w="1635"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Part. Subvencionados</w:t>
            </w:r>
          </w:p>
        </w:tc>
        <w:tc>
          <w:tcPr>
            <w:tcW w:w="90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250.00</w:t>
            </w:r>
          </w:p>
        </w:tc>
        <w:tc>
          <w:tcPr>
            <w:tcW w:w="108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794.50</w:t>
            </w:r>
          </w:p>
        </w:tc>
        <w:tc>
          <w:tcPr>
            <w:tcW w:w="99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3.18</w:t>
            </w:r>
          </w:p>
        </w:tc>
        <w:tc>
          <w:tcPr>
            <w:tcW w:w="108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0.42</w:t>
            </w:r>
          </w:p>
        </w:tc>
      </w:tr>
      <w:tr w:rsidR="00CB6425" w:rsidRPr="00EB00E8" w:rsidTr="00B20A18">
        <w:trPr>
          <w:trHeight w:val="330"/>
          <w:jc w:val="center"/>
        </w:trPr>
        <w:tc>
          <w:tcPr>
            <w:tcW w:w="1635"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Particulares</w:t>
            </w:r>
          </w:p>
        </w:tc>
        <w:tc>
          <w:tcPr>
            <w:tcW w:w="90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21.00</w:t>
            </w:r>
          </w:p>
        </w:tc>
        <w:tc>
          <w:tcPr>
            <w:tcW w:w="108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67.10</w:t>
            </w:r>
          </w:p>
        </w:tc>
        <w:tc>
          <w:tcPr>
            <w:tcW w:w="990" w:type="dxa"/>
            <w:shd w:val="clear" w:color="auto" w:fill="auto"/>
            <w:noWrap/>
            <w:vAlign w:val="bottom"/>
            <w:hideMark/>
          </w:tcPr>
          <w:p w:rsidR="00CB6425" w:rsidRPr="00EB00E8" w:rsidRDefault="00CB6425" w:rsidP="00B20A18">
            <w:pPr>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3.20</w:t>
            </w:r>
          </w:p>
        </w:tc>
        <w:tc>
          <w:tcPr>
            <w:tcW w:w="1080" w:type="dxa"/>
            <w:shd w:val="clear" w:color="auto" w:fill="auto"/>
            <w:noWrap/>
            <w:vAlign w:val="bottom"/>
            <w:hideMark/>
          </w:tcPr>
          <w:p w:rsidR="00CB6425" w:rsidRPr="00EB00E8" w:rsidRDefault="00CB6425" w:rsidP="00B20A18">
            <w:pPr>
              <w:keepNext/>
              <w:jc w:val="cente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0.52</w:t>
            </w:r>
          </w:p>
        </w:tc>
      </w:tr>
    </w:tbl>
    <w:p w:rsidR="006758D2" w:rsidRDefault="00B20A18" w:rsidP="00B20A18">
      <w:pPr>
        <w:pStyle w:val="Descripcin"/>
        <w:jc w:val="center"/>
      </w:pPr>
      <w:bookmarkStart w:id="381" w:name="_Toc326736262"/>
      <w:bookmarkStart w:id="382" w:name="_Toc434167479"/>
      <w:r>
        <w:t xml:space="preserve">Tabla </w:t>
      </w:r>
      <w:r w:rsidR="00B36DF0">
        <w:fldChar w:fldCharType="begin"/>
      </w:r>
      <w:r w:rsidR="009F0160">
        <w:instrText xml:space="preserve"> SEQ Tabla \* ARABIC </w:instrText>
      </w:r>
      <w:r w:rsidR="00B36DF0">
        <w:fldChar w:fldCharType="separate"/>
      </w:r>
      <w:r w:rsidR="00942356">
        <w:rPr>
          <w:noProof/>
        </w:rPr>
        <w:t>35</w:t>
      </w:r>
      <w:r w:rsidR="00B36DF0">
        <w:rPr>
          <w:noProof/>
        </w:rPr>
        <w:fldChar w:fldCharType="end"/>
      </w:r>
      <w:r>
        <w:t xml:space="preserve"> : Anova de un factor para diferentes tipos de colegio</w:t>
      </w:r>
      <w:bookmarkEnd w:id="381"/>
      <w:bookmarkEnd w:id="382"/>
    </w:p>
    <w:p w:rsidR="00B20A18" w:rsidRDefault="00B20A18" w:rsidP="00B20A18"/>
    <w:p w:rsidR="00503822" w:rsidRPr="00B20A18" w:rsidRDefault="00503822" w:rsidP="00B20A18"/>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005"/>
        <w:gridCol w:w="900"/>
        <w:gridCol w:w="1170"/>
        <w:gridCol w:w="630"/>
        <w:gridCol w:w="1204"/>
        <w:gridCol w:w="1079"/>
      </w:tblGrid>
      <w:tr w:rsidR="00CB6425" w:rsidRPr="00CB6425" w:rsidTr="00B20A18">
        <w:trPr>
          <w:trHeight w:val="330"/>
          <w:jc w:val="center"/>
        </w:trPr>
        <w:tc>
          <w:tcPr>
            <w:tcW w:w="7540" w:type="dxa"/>
            <w:gridSpan w:val="7"/>
            <w:shd w:val="clear" w:color="auto" w:fill="8DB3E2" w:themeFill="text2" w:themeFillTint="66"/>
            <w:noWrap/>
            <w:vAlign w:val="bottom"/>
            <w:hideMark/>
          </w:tcPr>
          <w:p w:rsidR="00CB6425" w:rsidRPr="00CB6425" w:rsidRDefault="00B20A18" w:rsidP="00B20A18">
            <w:pPr>
              <w:jc w:val="center"/>
              <w:rPr>
                <w:rFonts w:ascii="Calibri" w:hAnsi="Calibri" w:cs="Calibri"/>
                <w:b/>
                <w:color w:val="000000"/>
                <w:sz w:val="22"/>
                <w:szCs w:val="22"/>
                <w:lang w:val="es-CL" w:eastAsia="es-CL"/>
              </w:rPr>
            </w:pPr>
            <w:r>
              <w:rPr>
                <w:rFonts w:ascii="Calibri" w:hAnsi="Calibri" w:cs="Calibri"/>
                <w:b/>
                <w:color w:val="000000"/>
                <w:sz w:val="22"/>
                <w:szCs w:val="22"/>
                <w:lang w:val="es-CL" w:eastAsia="es-CL"/>
              </w:rPr>
              <w:t>Análisis de Varianza</w:t>
            </w:r>
          </w:p>
        </w:tc>
      </w:tr>
      <w:tr w:rsidR="00CB6425" w:rsidRPr="00EB00E8" w:rsidTr="00B20A18">
        <w:trPr>
          <w:trHeight w:val="431"/>
          <w:jc w:val="center"/>
        </w:trPr>
        <w:tc>
          <w:tcPr>
            <w:tcW w:w="1870"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Origen de las variaciones</w:t>
            </w:r>
          </w:p>
        </w:tc>
        <w:tc>
          <w:tcPr>
            <w:tcW w:w="900"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Suma de cuadrados</w:t>
            </w:r>
          </w:p>
        </w:tc>
        <w:tc>
          <w:tcPr>
            <w:tcW w:w="900"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Grados de libertad</w:t>
            </w:r>
          </w:p>
        </w:tc>
        <w:tc>
          <w:tcPr>
            <w:tcW w:w="1170"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Promedio de los cuadrados</w:t>
            </w:r>
          </w:p>
        </w:tc>
        <w:tc>
          <w:tcPr>
            <w:tcW w:w="630"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F</w:t>
            </w:r>
          </w:p>
        </w:tc>
        <w:tc>
          <w:tcPr>
            <w:tcW w:w="991"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Probabilidad</w:t>
            </w:r>
          </w:p>
        </w:tc>
        <w:tc>
          <w:tcPr>
            <w:tcW w:w="1079" w:type="dxa"/>
            <w:shd w:val="clear" w:color="auto" w:fill="C6D9F1" w:themeFill="text2" w:themeFillTint="33"/>
            <w:vAlign w:val="bottom"/>
            <w:hideMark/>
          </w:tcPr>
          <w:p w:rsidR="00CB6425" w:rsidRPr="00EB00E8" w:rsidRDefault="00CB6425" w:rsidP="00CB6425">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Valor crítico para F</w:t>
            </w:r>
          </w:p>
        </w:tc>
      </w:tr>
      <w:tr w:rsidR="00CB6425" w:rsidRPr="00EB00E8" w:rsidTr="002626A4">
        <w:trPr>
          <w:trHeight w:val="315"/>
          <w:jc w:val="center"/>
        </w:trPr>
        <w:tc>
          <w:tcPr>
            <w:tcW w:w="1870"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Entre grupos</w:t>
            </w:r>
          </w:p>
        </w:tc>
        <w:tc>
          <w:tcPr>
            <w:tcW w:w="900"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4.834</w:t>
            </w:r>
          </w:p>
        </w:tc>
        <w:tc>
          <w:tcPr>
            <w:tcW w:w="900"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2.000</w:t>
            </w:r>
          </w:p>
        </w:tc>
        <w:tc>
          <w:tcPr>
            <w:tcW w:w="1170"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2.417</w:t>
            </w:r>
          </w:p>
        </w:tc>
        <w:tc>
          <w:tcPr>
            <w:tcW w:w="630" w:type="dxa"/>
            <w:shd w:val="clear" w:color="auto" w:fill="F2DBDB" w:themeFill="accent2" w:themeFillTint="33"/>
            <w:noWrap/>
            <w:vAlign w:val="bottom"/>
            <w:hideMark/>
          </w:tcPr>
          <w:p w:rsidR="00CB6425" w:rsidRPr="00EB00E8" w:rsidRDefault="00CB6425" w:rsidP="00CB6425">
            <w:pPr>
              <w:jc w:val="right"/>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6.174</w:t>
            </w:r>
          </w:p>
        </w:tc>
        <w:tc>
          <w:tcPr>
            <w:tcW w:w="991"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0.002</w:t>
            </w:r>
          </w:p>
        </w:tc>
        <w:tc>
          <w:tcPr>
            <w:tcW w:w="1079" w:type="dxa"/>
            <w:shd w:val="clear" w:color="auto" w:fill="F2DBDB" w:themeFill="accent2" w:themeFillTint="33"/>
            <w:noWrap/>
            <w:vAlign w:val="bottom"/>
            <w:hideMark/>
          </w:tcPr>
          <w:p w:rsidR="00CB6425" w:rsidRPr="00EB00E8" w:rsidRDefault="00CB6425" w:rsidP="00CB6425">
            <w:pPr>
              <w:jc w:val="right"/>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3.015</w:t>
            </w:r>
          </w:p>
        </w:tc>
      </w:tr>
      <w:tr w:rsidR="00CB6425" w:rsidRPr="00EB00E8" w:rsidTr="00B20A18">
        <w:trPr>
          <w:trHeight w:val="315"/>
          <w:jc w:val="center"/>
        </w:trPr>
        <w:tc>
          <w:tcPr>
            <w:tcW w:w="1870"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Dentro de los grupos</w:t>
            </w:r>
          </w:p>
        </w:tc>
        <w:tc>
          <w:tcPr>
            <w:tcW w:w="900"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180.864</w:t>
            </w:r>
          </w:p>
        </w:tc>
        <w:tc>
          <w:tcPr>
            <w:tcW w:w="900"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462.000</w:t>
            </w:r>
          </w:p>
        </w:tc>
        <w:tc>
          <w:tcPr>
            <w:tcW w:w="1170" w:type="dxa"/>
            <w:shd w:val="clear" w:color="auto" w:fill="auto"/>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0.391</w:t>
            </w:r>
          </w:p>
        </w:tc>
        <w:tc>
          <w:tcPr>
            <w:tcW w:w="630" w:type="dxa"/>
            <w:shd w:val="clear" w:color="auto" w:fill="auto"/>
            <w:noWrap/>
            <w:vAlign w:val="bottom"/>
            <w:hideMark/>
          </w:tcPr>
          <w:p w:rsidR="00CB6425" w:rsidRPr="00EB00E8" w:rsidRDefault="00CB6425" w:rsidP="00CB6425">
            <w:pPr>
              <w:rPr>
                <w:rFonts w:ascii="Calibri" w:hAnsi="Calibri" w:cs="Calibri"/>
                <w:color w:val="000000"/>
                <w:sz w:val="20"/>
                <w:szCs w:val="20"/>
                <w:lang w:val="es-CL" w:eastAsia="es-CL"/>
              </w:rPr>
            </w:pPr>
          </w:p>
        </w:tc>
        <w:tc>
          <w:tcPr>
            <w:tcW w:w="991" w:type="dxa"/>
            <w:shd w:val="clear" w:color="auto" w:fill="auto"/>
            <w:noWrap/>
            <w:vAlign w:val="bottom"/>
            <w:hideMark/>
          </w:tcPr>
          <w:p w:rsidR="00CB6425" w:rsidRPr="00EB00E8" w:rsidRDefault="00CB6425" w:rsidP="00CB6425">
            <w:pPr>
              <w:rPr>
                <w:rFonts w:ascii="Calibri" w:hAnsi="Calibri" w:cs="Calibri"/>
                <w:color w:val="000000"/>
                <w:sz w:val="20"/>
                <w:szCs w:val="20"/>
                <w:lang w:val="es-CL" w:eastAsia="es-CL"/>
              </w:rPr>
            </w:pPr>
          </w:p>
        </w:tc>
        <w:tc>
          <w:tcPr>
            <w:tcW w:w="1079" w:type="dxa"/>
            <w:shd w:val="clear" w:color="auto" w:fill="auto"/>
            <w:noWrap/>
            <w:vAlign w:val="bottom"/>
            <w:hideMark/>
          </w:tcPr>
          <w:p w:rsidR="00CB6425" w:rsidRPr="00EB00E8" w:rsidRDefault="00CB6425" w:rsidP="00CB6425">
            <w:pPr>
              <w:rPr>
                <w:rFonts w:ascii="Calibri" w:hAnsi="Calibri" w:cs="Calibri"/>
                <w:color w:val="000000"/>
                <w:sz w:val="20"/>
                <w:szCs w:val="20"/>
                <w:lang w:val="es-CL" w:eastAsia="es-CL"/>
              </w:rPr>
            </w:pPr>
          </w:p>
        </w:tc>
      </w:tr>
      <w:tr w:rsidR="00CB6425" w:rsidRPr="00CB6425" w:rsidTr="00B20A18">
        <w:trPr>
          <w:trHeight w:val="315"/>
          <w:jc w:val="center"/>
        </w:trPr>
        <w:tc>
          <w:tcPr>
            <w:tcW w:w="1870" w:type="dxa"/>
            <w:shd w:val="clear" w:color="auto" w:fill="C6D9F1" w:themeFill="text2" w:themeFillTint="33"/>
            <w:noWrap/>
            <w:vAlign w:val="bottom"/>
            <w:hideMark/>
          </w:tcPr>
          <w:p w:rsidR="00CB6425" w:rsidRPr="00CB6425" w:rsidRDefault="00CB6425" w:rsidP="00CB6425">
            <w:pPr>
              <w:rPr>
                <w:rFonts w:ascii="Calibri" w:hAnsi="Calibri" w:cs="Calibri"/>
                <w:color w:val="000000"/>
                <w:sz w:val="16"/>
                <w:szCs w:val="16"/>
                <w:lang w:val="es-CL" w:eastAsia="es-CL"/>
              </w:rPr>
            </w:pPr>
          </w:p>
        </w:tc>
        <w:tc>
          <w:tcPr>
            <w:tcW w:w="900" w:type="dxa"/>
            <w:shd w:val="clear" w:color="auto" w:fill="auto"/>
            <w:noWrap/>
            <w:vAlign w:val="bottom"/>
            <w:hideMark/>
          </w:tcPr>
          <w:p w:rsidR="00CB6425" w:rsidRPr="00CB6425" w:rsidRDefault="00CB6425" w:rsidP="00CB6425">
            <w:pPr>
              <w:rPr>
                <w:rFonts w:ascii="Calibri" w:hAnsi="Calibri" w:cs="Calibri"/>
                <w:color w:val="000000"/>
                <w:sz w:val="16"/>
                <w:szCs w:val="16"/>
                <w:lang w:val="es-CL" w:eastAsia="es-CL"/>
              </w:rPr>
            </w:pPr>
          </w:p>
        </w:tc>
        <w:tc>
          <w:tcPr>
            <w:tcW w:w="900" w:type="dxa"/>
            <w:shd w:val="clear" w:color="auto" w:fill="auto"/>
            <w:noWrap/>
            <w:vAlign w:val="bottom"/>
            <w:hideMark/>
          </w:tcPr>
          <w:p w:rsidR="00CB6425" w:rsidRPr="00CB6425" w:rsidRDefault="00CB6425" w:rsidP="00CB6425">
            <w:pPr>
              <w:rPr>
                <w:rFonts w:ascii="Calibri" w:hAnsi="Calibri" w:cs="Calibri"/>
                <w:color w:val="000000"/>
                <w:sz w:val="16"/>
                <w:szCs w:val="16"/>
                <w:lang w:val="es-CL" w:eastAsia="es-CL"/>
              </w:rPr>
            </w:pPr>
          </w:p>
        </w:tc>
        <w:tc>
          <w:tcPr>
            <w:tcW w:w="1170" w:type="dxa"/>
            <w:shd w:val="clear" w:color="auto" w:fill="auto"/>
            <w:noWrap/>
            <w:vAlign w:val="bottom"/>
            <w:hideMark/>
          </w:tcPr>
          <w:p w:rsidR="00CB6425" w:rsidRPr="00CB6425" w:rsidRDefault="00CB6425" w:rsidP="00CB6425">
            <w:pPr>
              <w:rPr>
                <w:rFonts w:ascii="Calibri" w:hAnsi="Calibri" w:cs="Calibri"/>
                <w:color w:val="000000"/>
                <w:sz w:val="16"/>
                <w:szCs w:val="16"/>
                <w:lang w:val="es-CL" w:eastAsia="es-CL"/>
              </w:rPr>
            </w:pPr>
          </w:p>
        </w:tc>
        <w:tc>
          <w:tcPr>
            <w:tcW w:w="630" w:type="dxa"/>
            <w:shd w:val="clear" w:color="auto" w:fill="auto"/>
            <w:noWrap/>
            <w:vAlign w:val="bottom"/>
            <w:hideMark/>
          </w:tcPr>
          <w:p w:rsidR="00CB6425" w:rsidRPr="00CB6425" w:rsidRDefault="00CB6425" w:rsidP="00CB6425">
            <w:pPr>
              <w:rPr>
                <w:rFonts w:ascii="Calibri" w:hAnsi="Calibri" w:cs="Calibri"/>
                <w:color w:val="000000"/>
                <w:sz w:val="16"/>
                <w:szCs w:val="16"/>
                <w:lang w:val="es-CL" w:eastAsia="es-CL"/>
              </w:rPr>
            </w:pPr>
          </w:p>
        </w:tc>
        <w:tc>
          <w:tcPr>
            <w:tcW w:w="991" w:type="dxa"/>
            <w:shd w:val="clear" w:color="auto" w:fill="auto"/>
            <w:noWrap/>
            <w:vAlign w:val="bottom"/>
            <w:hideMark/>
          </w:tcPr>
          <w:p w:rsidR="00CB6425" w:rsidRPr="00CB6425" w:rsidRDefault="00CB6425" w:rsidP="00CB6425">
            <w:pPr>
              <w:rPr>
                <w:rFonts w:ascii="Calibri" w:hAnsi="Calibri" w:cs="Calibri"/>
                <w:color w:val="000000"/>
                <w:sz w:val="16"/>
                <w:szCs w:val="16"/>
                <w:lang w:val="es-CL" w:eastAsia="es-CL"/>
              </w:rPr>
            </w:pPr>
          </w:p>
        </w:tc>
        <w:tc>
          <w:tcPr>
            <w:tcW w:w="1079" w:type="dxa"/>
            <w:shd w:val="clear" w:color="auto" w:fill="auto"/>
            <w:noWrap/>
            <w:vAlign w:val="bottom"/>
            <w:hideMark/>
          </w:tcPr>
          <w:p w:rsidR="00CB6425" w:rsidRPr="00CB6425" w:rsidRDefault="00CB6425" w:rsidP="00CB6425">
            <w:pPr>
              <w:rPr>
                <w:rFonts w:ascii="Calibri" w:hAnsi="Calibri" w:cs="Calibri"/>
                <w:color w:val="000000"/>
                <w:sz w:val="16"/>
                <w:szCs w:val="16"/>
                <w:lang w:val="es-CL" w:eastAsia="es-CL"/>
              </w:rPr>
            </w:pPr>
          </w:p>
        </w:tc>
      </w:tr>
      <w:tr w:rsidR="00CB6425" w:rsidRPr="00EB00E8" w:rsidTr="00814A3F">
        <w:trPr>
          <w:trHeight w:val="330"/>
          <w:jc w:val="center"/>
        </w:trPr>
        <w:tc>
          <w:tcPr>
            <w:tcW w:w="1870"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Total</w:t>
            </w:r>
          </w:p>
        </w:tc>
        <w:tc>
          <w:tcPr>
            <w:tcW w:w="900" w:type="dxa"/>
            <w:shd w:val="clear" w:color="auto" w:fill="C6D9F1" w:themeFill="text2" w:themeFillTint="33"/>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185.698</w:t>
            </w:r>
          </w:p>
        </w:tc>
        <w:tc>
          <w:tcPr>
            <w:tcW w:w="900" w:type="dxa"/>
            <w:shd w:val="clear" w:color="auto" w:fill="C6D9F1" w:themeFill="text2" w:themeFillTint="33"/>
            <w:noWrap/>
            <w:vAlign w:val="bottom"/>
            <w:hideMark/>
          </w:tcPr>
          <w:p w:rsidR="00CB6425" w:rsidRPr="00EB00E8" w:rsidRDefault="00CB6425" w:rsidP="00CB6425">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464.000</w:t>
            </w:r>
          </w:p>
        </w:tc>
        <w:tc>
          <w:tcPr>
            <w:tcW w:w="1170"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c>
          <w:tcPr>
            <w:tcW w:w="630"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c>
          <w:tcPr>
            <w:tcW w:w="991" w:type="dxa"/>
            <w:shd w:val="clear" w:color="auto" w:fill="C6D9F1" w:themeFill="text2" w:themeFillTint="33"/>
            <w:noWrap/>
            <w:vAlign w:val="bottom"/>
            <w:hideMark/>
          </w:tcPr>
          <w:p w:rsidR="00CB6425" w:rsidRPr="00EB00E8" w:rsidRDefault="00CB6425" w:rsidP="00CB6425">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c>
          <w:tcPr>
            <w:tcW w:w="1079" w:type="dxa"/>
            <w:shd w:val="clear" w:color="auto" w:fill="C6D9F1" w:themeFill="text2" w:themeFillTint="33"/>
            <w:noWrap/>
            <w:vAlign w:val="bottom"/>
            <w:hideMark/>
          </w:tcPr>
          <w:p w:rsidR="00CB6425" w:rsidRPr="00EB00E8" w:rsidRDefault="00CB6425" w:rsidP="00B20A18">
            <w:pPr>
              <w:keepNex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r>
    </w:tbl>
    <w:p w:rsidR="00CB6425" w:rsidRPr="00CB6425" w:rsidRDefault="00B20A18" w:rsidP="00B20A18">
      <w:pPr>
        <w:pStyle w:val="Descripcin"/>
        <w:jc w:val="center"/>
      </w:pPr>
      <w:bookmarkStart w:id="383" w:name="_Ref326093899"/>
      <w:bookmarkStart w:id="384" w:name="_Toc326736263"/>
      <w:bookmarkStart w:id="385" w:name="_Toc434167480"/>
      <w:r>
        <w:t xml:space="preserve">Tabla </w:t>
      </w:r>
      <w:r w:rsidR="00B36DF0">
        <w:fldChar w:fldCharType="begin"/>
      </w:r>
      <w:r w:rsidR="009F0160">
        <w:instrText xml:space="preserve"> SEQ Tabla \* ARABIC </w:instrText>
      </w:r>
      <w:r w:rsidR="00B36DF0">
        <w:fldChar w:fldCharType="separate"/>
      </w:r>
      <w:r w:rsidR="00942356">
        <w:rPr>
          <w:noProof/>
        </w:rPr>
        <w:t>36</w:t>
      </w:r>
      <w:r w:rsidR="00B36DF0">
        <w:rPr>
          <w:noProof/>
        </w:rPr>
        <w:fldChar w:fldCharType="end"/>
      </w:r>
      <w:bookmarkEnd w:id="383"/>
      <w:r>
        <w:t xml:space="preserve"> : Análisis de Varianza para tipos de colegio</w:t>
      </w:r>
      <w:bookmarkEnd w:id="384"/>
      <w:bookmarkEnd w:id="385"/>
    </w:p>
    <w:p w:rsidR="006758D2" w:rsidRDefault="006758D2" w:rsidP="00E96E38">
      <w:pPr>
        <w:pStyle w:val="Ttulo2"/>
      </w:pPr>
    </w:p>
    <w:p w:rsidR="006758D2" w:rsidRDefault="00711C2C" w:rsidP="00711C2C">
      <w:pPr>
        <w:jc w:val="both"/>
      </w:pPr>
      <w:r>
        <w:t xml:space="preserve">En el análisis de varianza que se muestra en la </w:t>
      </w:r>
      <w:r w:rsidR="0045633C" w:rsidRPr="0045633C">
        <w:rPr>
          <w:b/>
        </w:rPr>
        <w:t>[</w:t>
      </w:r>
      <w:r w:rsidR="00F447CA">
        <w:fldChar w:fldCharType="begin"/>
      </w:r>
      <w:r w:rsidR="00F447CA">
        <w:instrText xml:space="preserve"> REF  _Ref326093899 \h  \* MERGEFORMAT </w:instrText>
      </w:r>
      <w:r w:rsidR="00F447CA">
        <w:fldChar w:fldCharType="separate"/>
      </w:r>
      <w:r w:rsidR="00942356">
        <w:t xml:space="preserve">Tabla </w:t>
      </w:r>
      <w:r w:rsidR="00942356">
        <w:rPr>
          <w:noProof/>
        </w:rPr>
        <w:t>36</w:t>
      </w:r>
      <w:r w:rsidR="00F447CA">
        <w:fldChar w:fldCharType="end"/>
      </w:r>
      <w:r w:rsidR="0045633C" w:rsidRPr="0045633C">
        <w:rPr>
          <w:b/>
        </w:rPr>
        <w:t>]</w:t>
      </w:r>
      <w:r>
        <w:t xml:space="preserve"> podemos observar que el valor obtenido para F es 6,17 que es superior al valor crítico de F 3,02.  Esto nos permite decir que existe diferencia</w:t>
      </w:r>
      <w:r w:rsidR="005364FC">
        <w:t xml:space="preserve"> en las medias</w:t>
      </w:r>
      <w:r>
        <w:t xml:space="preserve"> entre los tres grupos de colegios (Municipalizados, Particular Subvencionado y Particulares).</w:t>
      </w:r>
    </w:p>
    <w:p w:rsidR="00793D0B" w:rsidRDefault="00793D0B" w:rsidP="00711C2C">
      <w:pPr>
        <w:jc w:val="both"/>
      </w:pPr>
    </w:p>
    <w:p w:rsidR="00793D0B" w:rsidRDefault="0083120E" w:rsidP="00711C2C">
      <w:pPr>
        <w:jc w:val="both"/>
      </w:pPr>
      <w:r>
        <w:t xml:space="preserve">Para comparar los promedios entre los diferentes tipos de colegio se realizaron las pruebas de varianza F y pruebas para igualdad de media entre los diferentes tipos de colegio usando el componente “Análisis de datos de Excel”. Los resultados de las pruebas se pueden revisar en el </w:t>
      </w:r>
      <w:r w:rsidRPr="00A6307C">
        <w:t>[Anexo 6].</w:t>
      </w:r>
    </w:p>
    <w:p w:rsidR="0083120E" w:rsidRDefault="0083120E" w:rsidP="00711C2C">
      <w:pPr>
        <w:jc w:val="both"/>
      </w:pPr>
    </w:p>
    <w:p w:rsidR="0083120E" w:rsidRDefault="00302D67" w:rsidP="00711C2C">
      <w:pPr>
        <w:jc w:val="both"/>
      </w:pPr>
      <w:r>
        <w:lastRenderedPageBreak/>
        <w:t xml:space="preserve">En la </w:t>
      </w:r>
      <w:r w:rsidRPr="00302D67">
        <w:rPr>
          <w:b/>
        </w:rPr>
        <w:t>[</w:t>
      </w:r>
      <w:r w:rsidR="00F447CA">
        <w:fldChar w:fldCharType="begin"/>
      </w:r>
      <w:r w:rsidR="00F447CA">
        <w:instrText xml:space="preserve"> REF  _Ref326133518 \h  \* MERGEFORMAT </w:instrText>
      </w:r>
      <w:r w:rsidR="00F447CA">
        <w:fldChar w:fldCharType="separate"/>
      </w:r>
      <w:r w:rsidR="00942356">
        <w:t xml:space="preserve">Tabla </w:t>
      </w:r>
      <w:r w:rsidR="00942356">
        <w:rPr>
          <w:noProof/>
        </w:rPr>
        <w:t>37</w:t>
      </w:r>
      <w:r w:rsidR="00F447CA">
        <w:fldChar w:fldCharType="end"/>
      </w:r>
      <w:r w:rsidRPr="00302D67">
        <w:rPr>
          <w:b/>
        </w:rPr>
        <w:t>]</w:t>
      </w:r>
      <w:r>
        <w:t xml:space="preserve"> se muestra el resumen de las pruebas de varianzas para los diferentes tipos de colegio.  En todos los casos, como se observa, </w:t>
      </w:r>
      <w:r w:rsidR="008D266C">
        <w:t>las varianzas son estadísticamente similares.</w:t>
      </w:r>
    </w:p>
    <w:p w:rsidR="00302D67" w:rsidRDefault="00302D67" w:rsidP="00711C2C">
      <w:pPr>
        <w:jc w:val="both"/>
      </w:pPr>
    </w:p>
    <w:p w:rsidR="00302D67" w:rsidRDefault="00302D67" w:rsidP="00711C2C">
      <w:pPr>
        <w:jc w:val="both"/>
      </w:pPr>
    </w:p>
    <w:tbl>
      <w:tblPr>
        <w:tblStyle w:val="Tablaconcuadrcula"/>
        <w:tblW w:w="0" w:type="auto"/>
        <w:jc w:val="center"/>
        <w:tblLook w:val="04A0" w:firstRow="1" w:lastRow="0" w:firstColumn="1" w:lastColumn="0" w:noHBand="0" w:noVBand="1"/>
      </w:tblPr>
      <w:tblGrid>
        <w:gridCol w:w="2988"/>
        <w:gridCol w:w="2430"/>
        <w:gridCol w:w="2250"/>
      </w:tblGrid>
      <w:tr w:rsidR="00793D0B" w:rsidRPr="00793D0B" w:rsidTr="00793D0B">
        <w:trPr>
          <w:jc w:val="center"/>
        </w:trPr>
        <w:tc>
          <w:tcPr>
            <w:tcW w:w="7668" w:type="dxa"/>
            <w:gridSpan w:val="3"/>
            <w:shd w:val="clear" w:color="auto" w:fill="8DB3E2" w:themeFill="text2" w:themeFillTint="66"/>
          </w:tcPr>
          <w:p w:rsidR="00793D0B" w:rsidRPr="00793D0B" w:rsidRDefault="00793D0B" w:rsidP="00793D0B">
            <w:pPr>
              <w:jc w:val="center"/>
              <w:rPr>
                <w:b/>
                <w:sz w:val="22"/>
                <w:szCs w:val="22"/>
              </w:rPr>
            </w:pPr>
            <w:r w:rsidRPr="00793D0B">
              <w:rPr>
                <w:b/>
                <w:sz w:val="22"/>
                <w:szCs w:val="22"/>
              </w:rPr>
              <w:t>Resultados pruebas</w:t>
            </w:r>
            <w:r w:rsidR="00302D67">
              <w:rPr>
                <w:b/>
                <w:sz w:val="22"/>
                <w:szCs w:val="22"/>
              </w:rPr>
              <w:t xml:space="preserve"> F</w:t>
            </w:r>
            <w:r w:rsidRPr="00793D0B">
              <w:rPr>
                <w:b/>
                <w:sz w:val="22"/>
                <w:szCs w:val="22"/>
              </w:rPr>
              <w:t xml:space="preserve"> de varianza entre tipos de colegio</w:t>
            </w:r>
          </w:p>
        </w:tc>
      </w:tr>
      <w:tr w:rsidR="00793D0B" w:rsidRPr="00EB00E8" w:rsidTr="00793D0B">
        <w:trPr>
          <w:trHeight w:val="144"/>
          <w:jc w:val="center"/>
        </w:trPr>
        <w:tc>
          <w:tcPr>
            <w:tcW w:w="2988" w:type="dxa"/>
            <w:shd w:val="clear" w:color="auto" w:fill="C6D9F1" w:themeFill="text2" w:themeFillTint="33"/>
          </w:tcPr>
          <w:p w:rsidR="00793D0B" w:rsidRPr="00EB00E8" w:rsidRDefault="00793D0B" w:rsidP="00793D0B">
            <w:pPr>
              <w:jc w:val="center"/>
              <w:rPr>
                <w:b/>
                <w:sz w:val="20"/>
                <w:szCs w:val="20"/>
              </w:rPr>
            </w:pPr>
          </w:p>
        </w:tc>
        <w:tc>
          <w:tcPr>
            <w:tcW w:w="2430" w:type="dxa"/>
            <w:shd w:val="clear" w:color="auto" w:fill="C6D9F1" w:themeFill="text2" w:themeFillTint="33"/>
          </w:tcPr>
          <w:p w:rsidR="00793D0B" w:rsidRPr="00EB00E8" w:rsidRDefault="00793D0B" w:rsidP="00793D0B">
            <w:pPr>
              <w:jc w:val="center"/>
              <w:rPr>
                <w:b/>
                <w:sz w:val="20"/>
                <w:szCs w:val="20"/>
              </w:rPr>
            </w:pPr>
            <w:r w:rsidRPr="00EB00E8">
              <w:rPr>
                <w:b/>
                <w:sz w:val="20"/>
                <w:szCs w:val="20"/>
              </w:rPr>
              <w:t>Particulares. Subvencionado</w:t>
            </w:r>
          </w:p>
        </w:tc>
        <w:tc>
          <w:tcPr>
            <w:tcW w:w="2250" w:type="dxa"/>
            <w:shd w:val="clear" w:color="auto" w:fill="C6D9F1" w:themeFill="text2" w:themeFillTint="33"/>
          </w:tcPr>
          <w:p w:rsidR="00793D0B" w:rsidRPr="00EB00E8" w:rsidRDefault="00793D0B" w:rsidP="00793D0B">
            <w:pPr>
              <w:jc w:val="center"/>
              <w:rPr>
                <w:b/>
                <w:sz w:val="20"/>
                <w:szCs w:val="20"/>
              </w:rPr>
            </w:pPr>
            <w:r w:rsidRPr="00EB00E8">
              <w:rPr>
                <w:b/>
                <w:sz w:val="20"/>
                <w:szCs w:val="20"/>
              </w:rPr>
              <w:t>Particulares</w:t>
            </w:r>
          </w:p>
        </w:tc>
      </w:tr>
      <w:tr w:rsidR="00793D0B" w:rsidRPr="00EB00E8" w:rsidTr="00793D0B">
        <w:trPr>
          <w:trHeight w:val="144"/>
          <w:jc w:val="center"/>
        </w:trPr>
        <w:tc>
          <w:tcPr>
            <w:tcW w:w="2988" w:type="dxa"/>
            <w:shd w:val="clear" w:color="auto" w:fill="C6D9F1" w:themeFill="text2" w:themeFillTint="33"/>
          </w:tcPr>
          <w:p w:rsidR="00793D0B" w:rsidRPr="00EB00E8" w:rsidRDefault="00793D0B" w:rsidP="00711C2C">
            <w:pPr>
              <w:jc w:val="both"/>
              <w:rPr>
                <w:b/>
                <w:sz w:val="20"/>
                <w:szCs w:val="20"/>
              </w:rPr>
            </w:pPr>
            <w:r w:rsidRPr="00EB00E8">
              <w:rPr>
                <w:b/>
                <w:sz w:val="20"/>
                <w:szCs w:val="20"/>
              </w:rPr>
              <w:t>Municipalizado</w:t>
            </w:r>
          </w:p>
        </w:tc>
        <w:tc>
          <w:tcPr>
            <w:tcW w:w="2430" w:type="dxa"/>
          </w:tcPr>
          <w:p w:rsidR="00793D0B" w:rsidRPr="00EB00E8" w:rsidRDefault="00160ED0" w:rsidP="00793D0B">
            <w:pPr>
              <w:jc w:val="center"/>
              <w:rPr>
                <w:sz w:val="20"/>
                <w:szCs w:val="20"/>
              </w:rPr>
            </w:pPr>
            <w:r w:rsidRPr="00EB00E8">
              <w:rPr>
                <w:sz w:val="20"/>
                <w:szCs w:val="20"/>
              </w:rPr>
              <w:t>Iguales</w:t>
            </w:r>
          </w:p>
        </w:tc>
        <w:tc>
          <w:tcPr>
            <w:tcW w:w="2250" w:type="dxa"/>
          </w:tcPr>
          <w:p w:rsidR="00793D0B" w:rsidRPr="00EB00E8" w:rsidRDefault="00160ED0" w:rsidP="00793D0B">
            <w:pPr>
              <w:jc w:val="center"/>
              <w:rPr>
                <w:sz w:val="20"/>
                <w:szCs w:val="20"/>
              </w:rPr>
            </w:pPr>
            <w:r w:rsidRPr="00EB00E8">
              <w:rPr>
                <w:sz w:val="20"/>
                <w:szCs w:val="20"/>
              </w:rPr>
              <w:t>Iguales</w:t>
            </w:r>
          </w:p>
        </w:tc>
      </w:tr>
      <w:tr w:rsidR="00793D0B" w:rsidRPr="00EB00E8" w:rsidTr="00793D0B">
        <w:trPr>
          <w:trHeight w:val="144"/>
          <w:jc w:val="center"/>
        </w:trPr>
        <w:tc>
          <w:tcPr>
            <w:tcW w:w="2988" w:type="dxa"/>
            <w:shd w:val="clear" w:color="auto" w:fill="C6D9F1" w:themeFill="text2" w:themeFillTint="33"/>
          </w:tcPr>
          <w:p w:rsidR="00793D0B" w:rsidRPr="00EB00E8" w:rsidRDefault="00793D0B" w:rsidP="00711C2C">
            <w:pPr>
              <w:jc w:val="both"/>
              <w:rPr>
                <w:b/>
                <w:sz w:val="20"/>
                <w:szCs w:val="20"/>
              </w:rPr>
            </w:pPr>
            <w:r w:rsidRPr="00EB00E8">
              <w:rPr>
                <w:b/>
                <w:sz w:val="20"/>
                <w:szCs w:val="20"/>
              </w:rPr>
              <w:t>Part. Subvencionado</w:t>
            </w:r>
          </w:p>
        </w:tc>
        <w:tc>
          <w:tcPr>
            <w:tcW w:w="2430" w:type="dxa"/>
          </w:tcPr>
          <w:p w:rsidR="00793D0B" w:rsidRPr="00EB00E8" w:rsidRDefault="00793D0B" w:rsidP="00793D0B">
            <w:pPr>
              <w:jc w:val="center"/>
              <w:rPr>
                <w:sz w:val="20"/>
                <w:szCs w:val="20"/>
              </w:rPr>
            </w:pPr>
          </w:p>
        </w:tc>
        <w:tc>
          <w:tcPr>
            <w:tcW w:w="2250" w:type="dxa"/>
          </w:tcPr>
          <w:p w:rsidR="00793D0B" w:rsidRPr="00EB00E8" w:rsidRDefault="00160ED0" w:rsidP="00793D0B">
            <w:pPr>
              <w:keepNext/>
              <w:jc w:val="center"/>
              <w:rPr>
                <w:sz w:val="20"/>
                <w:szCs w:val="20"/>
              </w:rPr>
            </w:pPr>
            <w:r w:rsidRPr="00EB00E8">
              <w:rPr>
                <w:sz w:val="20"/>
                <w:szCs w:val="20"/>
              </w:rPr>
              <w:t>Iguales</w:t>
            </w:r>
          </w:p>
        </w:tc>
      </w:tr>
    </w:tbl>
    <w:p w:rsidR="00793D0B" w:rsidRDefault="00793D0B" w:rsidP="00793D0B">
      <w:pPr>
        <w:pStyle w:val="Descripcin"/>
        <w:jc w:val="center"/>
      </w:pPr>
      <w:bookmarkStart w:id="386" w:name="_Ref326133518"/>
      <w:bookmarkStart w:id="387" w:name="_Toc326736264"/>
      <w:bookmarkStart w:id="388" w:name="_Toc434167481"/>
      <w:r>
        <w:t xml:space="preserve">Tabla </w:t>
      </w:r>
      <w:r w:rsidR="00B36DF0">
        <w:fldChar w:fldCharType="begin"/>
      </w:r>
      <w:r>
        <w:instrText xml:space="preserve"> SEQ Tabla \* ARABIC </w:instrText>
      </w:r>
      <w:r w:rsidR="00B36DF0">
        <w:fldChar w:fldCharType="separate"/>
      </w:r>
      <w:r w:rsidR="00942356">
        <w:rPr>
          <w:noProof/>
        </w:rPr>
        <w:t>37</w:t>
      </w:r>
      <w:r w:rsidR="00B36DF0">
        <w:fldChar w:fldCharType="end"/>
      </w:r>
      <w:bookmarkEnd w:id="386"/>
      <w:r>
        <w:t xml:space="preserve"> : Resultados pruebas de varianza entre tipos de colegio</w:t>
      </w:r>
      <w:bookmarkEnd w:id="387"/>
      <w:bookmarkEnd w:id="388"/>
    </w:p>
    <w:p w:rsidR="00302D67" w:rsidRDefault="00302D67" w:rsidP="00302D67"/>
    <w:p w:rsidR="00302D67" w:rsidRDefault="00302D67" w:rsidP="00302D67"/>
    <w:tbl>
      <w:tblPr>
        <w:tblStyle w:val="Tablaconcuadrcula"/>
        <w:tblW w:w="0" w:type="auto"/>
        <w:jc w:val="center"/>
        <w:tblLook w:val="04A0" w:firstRow="1" w:lastRow="0" w:firstColumn="1" w:lastColumn="0" w:noHBand="0" w:noVBand="1"/>
      </w:tblPr>
      <w:tblGrid>
        <w:gridCol w:w="2988"/>
        <w:gridCol w:w="2430"/>
        <w:gridCol w:w="2250"/>
      </w:tblGrid>
      <w:tr w:rsidR="00302D67" w:rsidRPr="00793D0B" w:rsidTr="00302D67">
        <w:trPr>
          <w:jc w:val="center"/>
        </w:trPr>
        <w:tc>
          <w:tcPr>
            <w:tcW w:w="7668" w:type="dxa"/>
            <w:gridSpan w:val="3"/>
            <w:shd w:val="clear" w:color="auto" w:fill="8DB3E2" w:themeFill="text2" w:themeFillTint="66"/>
          </w:tcPr>
          <w:p w:rsidR="00302D67" w:rsidRPr="00793D0B" w:rsidRDefault="00302D67" w:rsidP="00302D67">
            <w:pPr>
              <w:jc w:val="center"/>
              <w:rPr>
                <w:b/>
                <w:sz w:val="22"/>
                <w:szCs w:val="22"/>
              </w:rPr>
            </w:pPr>
            <w:r w:rsidRPr="00793D0B">
              <w:rPr>
                <w:b/>
                <w:sz w:val="22"/>
                <w:szCs w:val="22"/>
              </w:rPr>
              <w:t xml:space="preserve">Resultados pruebas </w:t>
            </w:r>
            <w:r>
              <w:rPr>
                <w:b/>
                <w:sz w:val="22"/>
                <w:szCs w:val="22"/>
              </w:rPr>
              <w:t>T para igualdad de media</w:t>
            </w:r>
            <w:r w:rsidRPr="00793D0B">
              <w:rPr>
                <w:b/>
                <w:sz w:val="22"/>
                <w:szCs w:val="22"/>
              </w:rPr>
              <w:t xml:space="preserve"> entre tipos de colegio</w:t>
            </w:r>
          </w:p>
        </w:tc>
      </w:tr>
      <w:tr w:rsidR="00302D67" w:rsidRPr="00EB00E8" w:rsidTr="00302D67">
        <w:trPr>
          <w:trHeight w:val="144"/>
          <w:jc w:val="center"/>
        </w:trPr>
        <w:tc>
          <w:tcPr>
            <w:tcW w:w="2988" w:type="dxa"/>
            <w:shd w:val="clear" w:color="auto" w:fill="C6D9F1" w:themeFill="text2" w:themeFillTint="33"/>
          </w:tcPr>
          <w:p w:rsidR="00302D67" w:rsidRPr="00EB00E8" w:rsidRDefault="00302D67" w:rsidP="00302D67">
            <w:pPr>
              <w:jc w:val="center"/>
              <w:rPr>
                <w:b/>
                <w:sz w:val="20"/>
                <w:szCs w:val="20"/>
              </w:rPr>
            </w:pPr>
          </w:p>
        </w:tc>
        <w:tc>
          <w:tcPr>
            <w:tcW w:w="2430" w:type="dxa"/>
            <w:shd w:val="clear" w:color="auto" w:fill="C6D9F1" w:themeFill="text2" w:themeFillTint="33"/>
          </w:tcPr>
          <w:p w:rsidR="00302D67" w:rsidRPr="00EB00E8" w:rsidRDefault="00302D67" w:rsidP="00302D67">
            <w:pPr>
              <w:jc w:val="center"/>
              <w:rPr>
                <w:b/>
                <w:sz w:val="20"/>
                <w:szCs w:val="20"/>
              </w:rPr>
            </w:pPr>
            <w:r w:rsidRPr="00EB00E8">
              <w:rPr>
                <w:b/>
                <w:sz w:val="20"/>
                <w:szCs w:val="20"/>
              </w:rPr>
              <w:t>Particulares. Subvencionado</w:t>
            </w:r>
          </w:p>
        </w:tc>
        <w:tc>
          <w:tcPr>
            <w:tcW w:w="2250" w:type="dxa"/>
            <w:shd w:val="clear" w:color="auto" w:fill="C6D9F1" w:themeFill="text2" w:themeFillTint="33"/>
          </w:tcPr>
          <w:p w:rsidR="00302D67" w:rsidRPr="00EB00E8" w:rsidRDefault="00302D67" w:rsidP="00302D67">
            <w:pPr>
              <w:jc w:val="center"/>
              <w:rPr>
                <w:b/>
                <w:sz w:val="20"/>
                <w:szCs w:val="20"/>
              </w:rPr>
            </w:pPr>
            <w:r w:rsidRPr="00EB00E8">
              <w:rPr>
                <w:b/>
                <w:sz w:val="20"/>
                <w:szCs w:val="20"/>
              </w:rPr>
              <w:t>Particulares</w:t>
            </w:r>
          </w:p>
        </w:tc>
      </w:tr>
      <w:tr w:rsidR="00302D67" w:rsidRPr="00EB00E8" w:rsidTr="00302D67">
        <w:trPr>
          <w:trHeight w:val="144"/>
          <w:jc w:val="center"/>
        </w:trPr>
        <w:tc>
          <w:tcPr>
            <w:tcW w:w="2988" w:type="dxa"/>
            <w:shd w:val="clear" w:color="auto" w:fill="C6D9F1" w:themeFill="text2" w:themeFillTint="33"/>
          </w:tcPr>
          <w:p w:rsidR="00302D67" w:rsidRPr="00EB00E8" w:rsidRDefault="00302D67" w:rsidP="00302D67">
            <w:pPr>
              <w:jc w:val="both"/>
              <w:rPr>
                <w:b/>
                <w:sz w:val="20"/>
                <w:szCs w:val="20"/>
              </w:rPr>
            </w:pPr>
            <w:r w:rsidRPr="00EB00E8">
              <w:rPr>
                <w:b/>
                <w:sz w:val="20"/>
                <w:szCs w:val="20"/>
              </w:rPr>
              <w:t>Municipalizado</w:t>
            </w:r>
          </w:p>
        </w:tc>
        <w:tc>
          <w:tcPr>
            <w:tcW w:w="2430" w:type="dxa"/>
          </w:tcPr>
          <w:p w:rsidR="00302D67" w:rsidRPr="00EB00E8" w:rsidRDefault="00302D67" w:rsidP="00302D67">
            <w:pPr>
              <w:jc w:val="center"/>
              <w:rPr>
                <w:sz w:val="20"/>
                <w:szCs w:val="20"/>
              </w:rPr>
            </w:pPr>
            <w:r w:rsidRPr="00EB00E8">
              <w:rPr>
                <w:sz w:val="20"/>
                <w:szCs w:val="20"/>
              </w:rPr>
              <w:t>Diferentes</w:t>
            </w:r>
          </w:p>
        </w:tc>
        <w:tc>
          <w:tcPr>
            <w:tcW w:w="2250" w:type="dxa"/>
          </w:tcPr>
          <w:p w:rsidR="00302D67" w:rsidRPr="00EB00E8" w:rsidRDefault="00B933C1" w:rsidP="00302D67">
            <w:pPr>
              <w:jc w:val="center"/>
              <w:rPr>
                <w:sz w:val="20"/>
                <w:szCs w:val="20"/>
              </w:rPr>
            </w:pPr>
            <w:r w:rsidRPr="00EB00E8">
              <w:rPr>
                <w:sz w:val="20"/>
                <w:szCs w:val="20"/>
              </w:rPr>
              <w:t>Iguales</w:t>
            </w:r>
          </w:p>
        </w:tc>
      </w:tr>
      <w:tr w:rsidR="00302D67" w:rsidRPr="00EB00E8" w:rsidTr="00302D67">
        <w:trPr>
          <w:trHeight w:val="144"/>
          <w:jc w:val="center"/>
        </w:trPr>
        <w:tc>
          <w:tcPr>
            <w:tcW w:w="2988" w:type="dxa"/>
            <w:shd w:val="clear" w:color="auto" w:fill="C6D9F1" w:themeFill="text2" w:themeFillTint="33"/>
          </w:tcPr>
          <w:p w:rsidR="00302D67" w:rsidRPr="00EB00E8" w:rsidRDefault="00302D67" w:rsidP="00302D67">
            <w:pPr>
              <w:jc w:val="both"/>
              <w:rPr>
                <w:b/>
                <w:sz w:val="20"/>
                <w:szCs w:val="20"/>
              </w:rPr>
            </w:pPr>
            <w:r w:rsidRPr="00EB00E8">
              <w:rPr>
                <w:b/>
                <w:sz w:val="20"/>
                <w:szCs w:val="20"/>
              </w:rPr>
              <w:t>Part. Subvencionado</w:t>
            </w:r>
          </w:p>
        </w:tc>
        <w:tc>
          <w:tcPr>
            <w:tcW w:w="2430" w:type="dxa"/>
          </w:tcPr>
          <w:p w:rsidR="00302D67" w:rsidRPr="00EB00E8" w:rsidRDefault="00302D67" w:rsidP="00302D67">
            <w:pPr>
              <w:jc w:val="center"/>
              <w:rPr>
                <w:sz w:val="20"/>
                <w:szCs w:val="20"/>
              </w:rPr>
            </w:pPr>
          </w:p>
        </w:tc>
        <w:tc>
          <w:tcPr>
            <w:tcW w:w="2250" w:type="dxa"/>
          </w:tcPr>
          <w:p w:rsidR="00302D67" w:rsidRPr="00EB00E8" w:rsidRDefault="00160ED0" w:rsidP="00302D67">
            <w:pPr>
              <w:keepNext/>
              <w:jc w:val="center"/>
              <w:rPr>
                <w:sz w:val="20"/>
                <w:szCs w:val="20"/>
              </w:rPr>
            </w:pPr>
            <w:r w:rsidRPr="00EB00E8">
              <w:rPr>
                <w:sz w:val="20"/>
                <w:szCs w:val="20"/>
              </w:rPr>
              <w:t>Iguales</w:t>
            </w:r>
          </w:p>
        </w:tc>
      </w:tr>
    </w:tbl>
    <w:p w:rsidR="00302D67" w:rsidRDefault="00302D67" w:rsidP="00302D67">
      <w:pPr>
        <w:pStyle w:val="Descripcin"/>
        <w:jc w:val="center"/>
      </w:pPr>
      <w:bookmarkStart w:id="389" w:name="_Ref326134300"/>
      <w:bookmarkStart w:id="390" w:name="_Toc326736265"/>
      <w:bookmarkStart w:id="391" w:name="_Toc434167482"/>
      <w:r>
        <w:t xml:space="preserve">Tabla </w:t>
      </w:r>
      <w:r w:rsidR="00B36DF0">
        <w:fldChar w:fldCharType="begin"/>
      </w:r>
      <w:r>
        <w:instrText xml:space="preserve"> SEQ Tabla \* ARABIC </w:instrText>
      </w:r>
      <w:r w:rsidR="00B36DF0">
        <w:fldChar w:fldCharType="separate"/>
      </w:r>
      <w:r w:rsidR="00942356">
        <w:rPr>
          <w:noProof/>
        </w:rPr>
        <w:t>38</w:t>
      </w:r>
      <w:r w:rsidR="00B36DF0">
        <w:fldChar w:fldCharType="end"/>
      </w:r>
      <w:bookmarkEnd w:id="389"/>
      <w:r>
        <w:t xml:space="preserve"> : Resultados prueba T para diferentes tipos de colegio</w:t>
      </w:r>
      <w:bookmarkEnd w:id="390"/>
      <w:bookmarkEnd w:id="391"/>
    </w:p>
    <w:p w:rsidR="00302D67" w:rsidRDefault="00302D67" w:rsidP="00302D67"/>
    <w:p w:rsidR="00302D67" w:rsidRDefault="00184A7D" w:rsidP="00184A7D">
      <w:pPr>
        <w:jc w:val="both"/>
      </w:pPr>
      <w:r>
        <w:t xml:space="preserve">En la </w:t>
      </w:r>
      <w:r w:rsidRPr="00184A7D">
        <w:rPr>
          <w:b/>
        </w:rPr>
        <w:t>[</w:t>
      </w:r>
      <w:r w:rsidR="00F447CA">
        <w:fldChar w:fldCharType="begin"/>
      </w:r>
      <w:r w:rsidR="00F447CA">
        <w:instrText xml:space="preserve"> REF  _Ref326134300 \h  \* MERGEFORMAT </w:instrText>
      </w:r>
      <w:r w:rsidR="00F447CA">
        <w:fldChar w:fldCharType="separate"/>
      </w:r>
      <w:r w:rsidR="00942356">
        <w:t xml:space="preserve">Tabla </w:t>
      </w:r>
      <w:r w:rsidR="00942356">
        <w:rPr>
          <w:noProof/>
        </w:rPr>
        <w:t>38</w:t>
      </w:r>
      <w:r w:rsidR="00F447CA">
        <w:fldChar w:fldCharType="end"/>
      </w:r>
      <w:r w:rsidRPr="00184A7D">
        <w:rPr>
          <w:b/>
        </w:rPr>
        <w:t>]</w:t>
      </w:r>
      <w:r>
        <w:t xml:space="preserve"> se muestran los resultados obtenidos para la prueba T, diferencia de medias entre tipos de colegio.</w:t>
      </w:r>
    </w:p>
    <w:p w:rsidR="00184A7D" w:rsidRDefault="00184A7D" w:rsidP="00184A7D">
      <w:pPr>
        <w:jc w:val="both"/>
      </w:pPr>
    </w:p>
    <w:p w:rsidR="00B933C1" w:rsidRDefault="00184A7D" w:rsidP="00184A7D">
      <w:pPr>
        <w:jc w:val="both"/>
      </w:pPr>
      <w:r>
        <w:t>En base a los encontrado se puede decir que los estudiantes  del grupo correspondiente a “Colegios municipalizados” en promedio, expresan tener un menor grado de conocimientos y manejo de las TIC  que los alumnos del grupo de colegio</w:t>
      </w:r>
      <w:r w:rsidR="00B933C1">
        <w:t>s “Particulares Subvencionados”.</w:t>
      </w:r>
    </w:p>
    <w:p w:rsidR="00B933C1" w:rsidRDefault="00B933C1" w:rsidP="00184A7D">
      <w:pPr>
        <w:jc w:val="both"/>
      </w:pPr>
    </w:p>
    <w:p w:rsidR="00184A7D" w:rsidRDefault="00B933C1" w:rsidP="00184A7D">
      <w:pPr>
        <w:jc w:val="both"/>
      </w:pPr>
      <w:r>
        <w:t xml:space="preserve">En relación a la diferencia de medias entre “Colegios municipalizados” </w:t>
      </w:r>
      <w:r w:rsidR="00184A7D">
        <w:t xml:space="preserve">y </w:t>
      </w:r>
      <w:r>
        <w:t xml:space="preserve">“Colegios Particulares”, no hay suficiente evidencia para señalar que estas son diferentes, a pesar que la media de “Colegios particulares” es un poco mayor que la media de los (Colegios particulares subvencionados). </w:t>
      </w:r>
    </w:p>
    <w:p w:rsidR="00532D5A" w:rsidRDefault="00184A7D" w:rsidP="00532D5A">
      <w:pPr>
        <w:jc w:val="both"/>
      </w:pPr>
      <w:r>
        <w:t xml:space="preserve">Por otro lado, se puede señalar que los estudiantes  del grupo correspondiente a “Colegios Particulares subvencionados” en promedio, expresan tener </w:t>
      </w:r>
      <w:r w:rsidR="00B933C1">
        <w:t>el mismo</w:t>
      </w:r>
      <w:r>
        <w:t xml:space="preserve"> grado de conocimientos y manejo de las TIC  que los alumnos del grupo de colegios “Particulares”.</w:t>
      </w:r>
      <w:bookmarkStart w:id="392" w:name="_Toc431920129"/>
      <w:bookmarkStart w:id="393" w:name="_Toc431921726"/>
    </w:p>
    <w:p w:rsidR="00532D5A" w:rsidRDefault="00532D5A" w:rsidP="00532D5A">
      <w:pPr>
        <w:jc w:val="both"/>
      </w:pPr>
    </w:p>
    <w:p w:rsidR="00532D5A" w:rsidRDefault="00532D5A" w:rsidP="00532D5A">
      <w:pPr>
        <w:pStyle w:val="Ttulo3"/>
      </w:pPr>
    </w:p>
    <w:p w:rsidR="00E96E38" w:rsidRDefault="00C74D3E" w:rsidP="00532D5A">
      <w:pPr>
        <w:pStyle w:val="Ttulo3"/>
      </w:pPr>
      <w:bookmarkStart w:id="394" w:name="_Toc437440299"/>
      <w:r>
        <w:t>5.5</w:t>
      </w:r>
      <w:r w:rsidR="000A7B74">
        <w:t xml:space="preserve">.2 </w:t>
      </w:r>
      <w:r w:rsidR="00E96E38">
        <w:t>Resultados por tenencia o no de computador</w:t>
      </w:r>
      <w:bookmarkEnd w:id="392"/>
      <w:bookmarkEnd w:id="393"/>
      <w:bookmarkEnd w:id="394"/>
    </w:p>
    <w:p w:rsidR="001A7586" w:rsidRDefault="001A7586" w:rsidP="001A7586"/>
    <w:p w:rsidR="00F810FC" w:rsidRDefault="001A7586" w:rsidP="009019F6">
      <w:pPr>
        <w:jc w:val="both"/>
      </w:pPr>
      <w:r>
        <w:t xml:space="preserve">La segunda variable </w:t>
      </w:r>
      <w:r w:rsidR="00950BAF">
        <w:t xml:space="preserve">de segmentación </w:t>
      </w:r>
      <w:r>
        <w:t xml:space="preserve">que se considera en el estudio es la tenencia o no de computador.  </w:t>
      </w:r>
      <w:r w:rsidR="00E710EE">
        <w:t xml:space="preserve">Como se observa en la </w:t>
      </w:r>
      <w:r w:rsidR="0045633C" w:rsidRPr="00A2683E">
        <w:rPr>
          <w:b/>
        </w:rPr>
        <w:t>[</w:t>
      </w:r>
      <w:r w:rsidR="00F447CA">
        <w:fldChar w:fldCharType="begin"/>
      </w:r>
      <w:r w:rsidR="00F447CA">
        <w:instrText xml:space="preserve"> REF  _Ref326093962 \h  \* MERGEFORMAT </w:instrText>
      </w:r>
      <w:r w:rsidR="00F447CA">
        <w:fldChar w:fldCharType="separate"/>
      </w:r>
      <w:r w:rsidR="00942356">
        <w:t xml:space="preserve">Tabla </w:t>
      </w:r>
      <w:r w:rsidR="00942356">
        <w:rPr>
          <w:noProof/>
        </w:rPr>
        <w:t>39</w:t>
      </w:r>
      <w:r w:rsidR="00F447CA">
        <w:fldChar w:fldCharType="end"/>
      </w:r>
      <w:r w:rsidR="00A2683E" w:rsidRPr="00A2683E">
        <w:rPr>
          <w:b/>
        </w:rPr>
        <w:t>]</w:t>
      </w:r>
      <w:r w:rsidR="005678D0" w:rsidRPr="00A2683E">
        <w:rPr>
          <w:b/>
        </w:rPr>
        <w:t xml:space="preserve">, </w:t>
      </w:r>
      <w:r w:rsidR="005678D0">
        <w:t>d</w:t>
      </w:r>
      <w:r w:rsidR="00F810FC">
        <w:t xml:space="preserve">el total de estudiantes encuestados el 93,8 % tiene computador y sólo el 6,2% no tiene. </w:t>
      </w:r>
      <w:r w:rsidR="009019F6">
        <w:t xml:space="preserve">El 6,2 % podría resultar a simple vista una cantidad pequeña, probablemente así lo es, sin embargo, esos estudiantes deben ser considerados al planificar acciones con </w:t>
      </w:r>
      <w:r w:rsidR="000E32BB">
        <w:t>TIC</w:t>
      </w:r>
      <w:r w:rsidR="009019F6">
        <w:t>, ya sea a nivel general o en asignaturas particulares.</w:t>
      </w:r>
    </w:p>
    <w:p w:rsidR="00D1412C" w:rsidRPr="001A7586" w:rsidRDefault="00D1412C" w:rsidP="009019F6">
      <w:pPr>
        <w:jc w:val="both"/>
      </w:pPr>
    </w:p>
    <w:p w:rsidR="00E96E38" w:rsidRDefault="00E96E38" w:rsidP="00E96E38"/>
    <w:tbl>
      <w:tblPr>
        <w:tblStyle w:val="Tablaconcuadrcula"/>
        <w:tblW w:w="0" w:type="auto"/>
        <w:tblLook w:val="04A0" w:firstRow="1" w:lastRow="0" w:firstColumn="1" w:lastColumn="0" w:noHBand="0" w:noVBand="1"/>
      </w:tblPr>
      <w:tblGrid>
        <w:gridCol w:w="4223"/>
        <w:gridCol w:w="2306"/>
        <w:gridCol w:w="2115"/>
      </w:tblGrid>
      <w:tr w:rsidR="00D51F4A" w:rsidTr="00826B8C">
        <w:tc>
          <w:tcPr>
            <w:tcW w:w="8644" w:type="dxa"/>
            <w:gridSpan w:val="3"/>
            <w:shd w:val="clear" w:color="auto" w:fill="8DB3E2" w:themeFill="text2" w:themeFillTint="66"/>
          </w:tcPr>
          <w:p w:rsidR="00D51F4A" w:rsidRPr="0078475F" w:rsidRDefault="00D51F4A" w:rsidP="00D51F4A">
            <w:pPr>
              <w:jc w:val="center"/>
              <w:rPr>
                <w:b/>
              </w:rPr>
            </w:pPr>
            <w:r w:rsidRPr="0078475F">
              <w:rPr>
                <w:b/>
              </w:rPr>
              <w:t xml:space="preserve">Distribución de los estudiantes encuestados por </w:t>
            </w:r>
            <w:r>
              <w:rPr>
                <w:b/>
              </w:rPr>
              <w:t>tenencia o no de computador</w:t>
            </w:r>
          </w:p>
        </w:tc>
      </w:tr>
      <w:tr w:rsidR="00826B8C" w:rsidRPr="00EB00E8" w:rsidTr="00826B8C">
        <w:tc>
          <w:tcPr>
            <w:tcW w:w="4223" w:type="dxa"/>
            <w:shd w:val="clear" w:color="auto" w:fill="C6D9F1" w:themeFill="text2" w:themeFillTint="33"/>
          </w:tcPr>
          <w:p w:rsidR="00826B8C" w:rsidRPr="00EB00E8" w:rsidRDefault="00826B8C" w:rsidP="00A70463">
            <w:pPr>
              <w:jc w:val="both"/>
              <w:rPr>
                <w:b/>
                <w:sz w:val="20"/>
                <w:szCs w:val="20"/>
              </w:rPr>
            </w:pPr>
            <w:r w:rsidRPr="00EB00E8">
              <w:rPr>
                <w:b/>
                <w:sz w:val="20"/>
                <w:szCs w:val="20"/>
              </w:rPr>
              <w:t>Tenencia o no de Computador</w:t>
            </w:r>
          </w:p>
        </w:tc>
        <w:tc>
          <w:tcPr>
            <w:tcW w:w="2306" w:type="dxa"/>
            <w:shd w:val="clear" w:color="auto" w:fill="C6D9F1" w:themeFill="text2" w:themeFillTint="33"/>
          </w:tcPr>
          <w:p w:rsidR="00826B8C" w:rsidRPr="00EB00E8" w:rsidRDefault="00826B8C" w:rsidP="00A70463">
            <w:pPr>
              <w:jc w:val="center"/>
              <w:rPr>
                <w:b/>
                <w:sz w:val="20"/>
                <w:szCs w:val="20"/>
              </w:rPr>
            </w:pPr>
            <w:r w:rsidRPr="00EB00E8">
              <w:rPr>
                <w:b/>
                <w:sz w:val="20"/>
                <w:szCs w:val="20"/>
              </w:rPr>
              <w:t>Frecuencia</w:t>
            </w:r>
          </w:p>
        </w:tc>
        <w:tc>
          <w:tcPr>
            <w:tcW w:w="2115" w:type="dxa"/>
            <w:shd w:val="clear" w:color="auto" w:fill="C6D9F1" w:themeFill="text2" w:themeFillTint="33"/>
          </w:tcPr>
          <w:p w:rsidR="00826B8C" w:rsidRPr="00EB00E8" w:rsidRDefault="00826B8C" w:rsidP="00A70463">
            <w:pPr>
              <w:jc w:val="center"/>
              <w:rPr>
                <w:b/>
                <w:sz w:val="20"/>
                <w:szCs w:val="20"/>
              </w:rPr>
            </w:pPr>
            <w:r w:rsidRPr="00EB00E8">
              <w:rPr>
                <w:b/>
                <w:sz w:val="20"/>
                <w:szCs w:val="20"/>
              </w:rPr>
              <w:t>Porcentaje</w:t>
            </w:r>
          </w:p>
        </w:tc>
      </w:tr>
      <w:tr w:rsidR="00826B8C" w:rsidRPr="00EB00E8" w:rsidTr="00814A3F">
        <w:tc>
          <w:tcPr>
            <w:tcW w:w="4223" w:type="dxa"/>
            <w:shd w:val="clear" w:color="auto" w:fill="C6D9F1" w:themeFill="text2" w:themeFillTint="33"/>
          </w:tcPr>
          <w:p w:rsidR="00826B8C" w:rsidRPr="00EB00E8" w:rsidRDefault="00826B8C" w:rsidP="00A70463">
            <w:pPr>
              <w:jc w:val="both"/>
              <w:rPr>
                <w:sz w:val="20"/>
                <w:szCs w:val="20"/>
              </w:rPr>
            </w:pPr>
            <w:r w:rsidRPr="00EB00E8">
              <w:rPr>
                <w:sz w:val="20"/>
                <w:szCs w:val="20"/>
              </w:rPr>
              <w:t>1.- Con computador</w:t>
            </w:r>
          </w:p>
        </w:tc>
        <w:tc>
          <w:tcPr>
            <w:tcW w:w="2306" w:type="dxa"/>
          </w:tcPr>
          <w:p w:rsidR="00826B8C" w:rsidRPr="00EB00E8" w:rsidRDefault="00826B8C" w:rsidP="00A70463">
            <w:pPr>
              <w:jc w:val="center"/>
              <w:rPr>
                <w:sz w:val="20"/>
                <w:szCs w:val="20"/>
              </w:rPr>
            </w:pPr>
            <w:r w:rsidRPr="00EB00E8">
              <w:rPr>
                <w:sz w:val="20"/>
                <w:szCs w:val="20"/>
              </w:rPr>
              <w:t>436</w:t>
            </w:r>
          </w:p>
        </w:tc>
        <w:tc>
          <w:tcPr>
            <w:tcW w:w="2115" w:type="dxa"/>
          </w:tcPr>
          <w:p w:rsidR="00826B8C" w:rsidRPr="00EB00E8" w:rsidRDefault="00826B8C" w:rsidP="00A70463">
            <w:pPr>
              <w:jc w:val="center"/>
              <w:rPr>
                <w:sz w:val="20"/>
                <w:szCs w:val="20"/>
              </w:rPr>
            </w:pPr>
            <w:r w:rsidRPr="00EB00E8">
              <w:rPr>
                <w:sz w:val="20"/>
                <w:szCs w:val="20"/>
              </w:rPr>
              <w:t>93,8</w:t>
            </w:r>
          </w:p>
        </w:tc>
      </w:tr>
      <w:tr w:rsidR="00826B8C" w:rsidRPr="00EB00E8" w:rsidTr="00814A3F">
        <w:tc>
          <w:tcPr>
            <w:tcW w:w="4223" w:type="dxa"/>
            <w:shd w:val="clear" w:color="auto" w:fill="C6D9F1" w:themeFill="text2" w:themeFillTint="33"/>
          </w:tcPr>
          <w:p w:rsidR="00826B8C" w:rsidRPr="00EB00E8" w:rsidRDefault="00826B8C" w:rsidP="00D51F4A">
            <w:pPr>
              <w:jc w:val="both"/>
              <w:rPr>
                <w:sz w:val="20"/>
                <w:szCs w:val="20"/>
              </w:rPr>
            </w:pPr>
            <w:r w:rsidRPr="00EB00E8">
              <w:rPr>
                <w:sz w:val="20"/>
                <w:szCs w:val="20"/>
              </w:rPr>
              <w:t>2.- Sin computador</w:t>
            </w:r>
          </w:p>
        </w:tc>
        <w:tc>
          <w:tcPr>
            <w:tcW w:w="2306" w:type="dxa"/>
          </w:tcPr>
          <w:p w:rsidR="00826B8C" w:rsidRPr="00EB00E8" w:rsidRDefault="00826B8C" w:rsidP="00D51F4A">
            <w:pPr>
              <w:jc w:val="center"/>
              <w:rPr>
                <w:sz w:val="20"/>
                <w:szCs w:val="20"/>
              </w:rPr>
            </w:pPr>
            <w:r w:rsidRPr="00EB00E8">
              <w:rPr>
                <w:sz w:val="20"/>
                <w:szCs w:val="20"/>
              </w:rPr>
              <w:t xml:space="preserve"> 29</w:t>
            </w:r>
          </w:p>
        </w:tc>
        <w:tc>
          <w:tcPr>
            <w:tcW w:w="2115" w:type="dxa"/>
          </w:tcPr>
          <w:p w:rsidR="00826B8C" w:rsidRPr="00EB00E8" w:rsidRDefault="00826B8C" w:rsidP="00D51F4A">
            <w:pPr>
              <w:jc w:val="center"/>
              <w:rPr>
                <w:sz w:val="20"/>
                <w:szCs w:val="20"/>
              </w:rPr>
            </w:pPr>
            <w:r w:rsidRPr="00EB00E8">
              <w:rPr>
                <w:sz w:val="20"/>
                <w:szCs w:val="20"/>
              </w:rPr>
              <w:t>6,2</w:t>
            </w:r>
          </w:p>
        </w:tc>
      </w:tr>
      <w:tr w:rsidR="00826B8C" w:rsidRPr="00EB00E8" w:rsidTr="00814A3F">
        <w:tc>
          <w:tcPr>
            <w:tcW w:w="4223" w:type="dxa"/>
            <w:shd w:val="clear" w:color="auto" w:fill="C6D9F1" w:themeFill="text2" w:themeFillTint="33"/>
          </w:tcPr>
          <w:p w:rsidR="00826B8C" w:rsidRPr="00EB00E8" w:rsidRDefault="00826B8C" w:rsidP="001A7586">
            <w:pPr>
              <w:jc w:val="right"/>
              <w:rPr>
                <w:b/>
                <w:sz w:val="20"/>
                <w:szCs w:val="20"/>
              </w:rPr>
            </w:pPr>
            <w:r w:rsidRPr="00EB00E8">
              <w:rPr>
                <w:b/>
                <w:sz w:val="20"/>
                <w:szCs w:val="20"/>
              </w:rPr>
              <w:t>Total de encuestados</w:t>
            </w:r>
          </w:p>
        </w:tc>
        <w:tc>
          <w:tcPr>
            <w:tcW w:w="2306" w:type="dxa"/>
            <w:shd w:val="clear" w:color="auto" w:fill="C6D9F1" w:themeFill="text2" w:themeFillTint="33"/>
          </w:tcPr>
          <w:p w:rsidR="00826B8C" w:rsidRPr="00EB00E8" w:rsidRDefault="00826B8C" w:rsidP="001A7586">
            <w:pPr>
              <w:jc w:val="center"/>
              <w:rPr>
                <w:sz w:val="20"/>
                <w:szCs w:val="20"/>
              </w:rPr>
            </w:pPr>
            <w:r w:rsidRPr="00EB00E8">
              <w:rPr>
                <w:sz w:val="20"/>
                <w:szCs w:val="20"/>
              </w:rPr>
              <w:t>465</w:t>
            </w:r>
          </w:p>
        </w:tc>
        <w:tc>
          <w:tcPr>
            <w:tcW w:w="2115" w:type="dxa"/>
            <w:shd w:val="clear" w:color="auto" w:fill="C6D9F1" w:themeFill="text2" w:themeFillTint="33"/>
          </w:tcPr>
          <w:p w:rsidR="00826B8C" w:rsidRPr="00EB00E8" w:rsidRDefault="00826B8C" w:rsidP="00E710EE">
            <w:pPr>
              <w:keepNext/>
              <w:jc w:val="center"/>
              <w:rPr>
                <w:sz w:val="20"/>
                <w:szCs w:val="20"/>
              </w:rPr>
            </w:pPr>
            <w:r w:rsidRPr="00EB00E8">
              <w:rPr>
                <w:sz w:val="20"/>
                <w:szCs w:val="20"/>
              </w:rPr>
              <w:t>100</w:t>
            </w:r>
          </w:p>
        </w:tc>
      </w:tr>
    </w:tbl>
    <w:p w:rsidR="00D51F4A" w:rsidRDefault="00E710EE" w:rsidP="00E710EE">
      <w:pPr>
        <w:pStyle w:val="Descripcin"/>
        <w:jc w:val="center"/>
      </w:pPr>
      <w:bookmarkStart w:id="395" w:name="_Ref326093962"/>
      <w:bookmarkStart w:id="396" w:name="_Toc326736266"/>
      <w:bookmarkStart w:id="397" w:name="_Toc434167483"/>
      <w:r>
        <w:t xml:space="preserve">Tabla </w:t>
      </w:r>
      <w:r w:rsidR="00B36DF0">
        <w:fldChar w:fldCharType="begin"/>
      </w:r>
      <w:r w:rsidR="009F0160">
        <w:instrText xml:space="preserve"> SEQ Tabla \* ARABIC </w:instrText>
      </w:r>
      <w:r w:rsidR="00B36DF0">
        <w:fldChar w:fldCharType="separate"/>
      </w:r>
      <w:r w:rsidR="00942356">
        <w:rPr>
          <w:noProof/>
        </w:rPr>
        <w:t>39</w:t>
      </w:r>
      <w:r w:rsidR="00B36DF0">
        <w:rPr>
          <w:noProof/>
        </w:rPr>
        <w:fldChar w:fldCharType="end"/>
      </w:r>
      <w:bookmarkEnd w:id="395"/>
      <w:r>
        <w:t xml:space="preserve"> : Estudiantes con y sin computador</w:t>
      </w:r>
      <w:bookmarkEnd w:id="396"/>
      <w:bookmarkEnd w:id="397"/>
    </w:p>
    <w:p w:rsidR="00566184" w:rsidRDefault="00566184"/>
    <w:p w:rsidR="0039040D" w:rsidRDefault="0039040D" w:rsidP="009019F6">
      <w:pPr>
        <w:jc w:val="both"/>
      </w:pPr>
    </w:p>
    <w:tbl>
      <w:tblPr>
        <w:tblW w:w="5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9"/>
        <w:gridCol w:w="1481"/>
        <w:gridCol w:w="1316"/>
      </w:tblGrid>
      <w:tr w:rsidR="001A7586" w:rsidRPr="00566184" w:rsidTr="00826B8C">
        <w:trPr>
          <w:trHeight w:val="227"/>
          <w:jc w:val="center"/>
        </w:trPr>
        <w:tc>
          <w:tcPr>
            <w:tcW w:w="5796" w:type="dxa"/>
            <w:gridSpan w:val="3"/>
            <w:shd w:val="clear" w:color="auto" w:fill="8DB3E2" w:themeFill="text2" w:themeFillTint="66"/>
            <w:noWrap/>
            <w:vAlign w:val="bottom"/>
            <w:hideMark/>
          </w:tcPr>
          <w:p w:rsidR="001A7586" w:rsidRPr="00826B8C" w:rsidRDefault="001A7586" w:rsidP="00826B8C">
            <w:pPr>
              <w:jc w:val="center"/>
              <w:rPr>
                <w:rFonts w:ascii="Calibri" w:hAnsi="Calibri" w:cs="Calibri"/>
                <w:b/>
                <w:color w:val="000000"/>
                <w:lang w:val="es-CL" w:eastAsia="es-CL"/>
              </w:rPr>
            </w:pPr>
            <w:r w:rsidRPr="00826B8C">
              <w:rPr>
                <w:rFonts w:ascii="Calibri" w:hAnsi="Calibri" w:cs="Calibri"/>
                <w:b/>
                <w:color w:val="000000"/>
                <w:lang w:val="es-CL" w:eastAsia="es-CL"/>
              </w:rPr>
              <w:t>Resultados generales según tenencia o no de computador</w:t>
            </w:r>
          </w:p>
        </w:tc>
      </w:tr>
      <w:tr w:rsidR="001A7586" w:rsidRPr="00EB00E8" w:rsidTr="00826B8C">
        <w:trPr>
          <w:trHeight w:val="227"/>
          <w:jc w:val="center"/>
        </w:trPr>
        <w:tc>
          <w:tcPr>
            <w:tcW w:w="2999" w:type="dxa"/>
            <w:shd w:val="clear" w:color="auto" w:fill="C6D9F1" w:themeFill="text2" w:themeFillTint="33"/>
            <w:noWrap/>
            <w:vAlign w:val="bottom"/>
          </w:tcPr>
          <w:p w:rsidR="001A7586" w:rsidRPr="00EB00E8" w:rsidRDefault="001A7586" w:rsidP="00566184">
            <w:pPr>
              <w:rPr>
                <w:rFonts w:ascii="Calibri" w:hAnsi="Calibri" w:cs="Calibri"/>
                <w:color w:val="000000"/>
                <w:sz w:val="20"/>
                <w:szCs w:val="20"/>
                <w:lang w:val="es-CL" w:eastAsia="es-CL"/>
              </w:rPr>
            </w:pPr>
          </w:p>
        </w:tc>
        <w:tc>
          <w:tcPr>
            <w:tcW w:w="1481" w:type="dxa"/>
            <w:shd w:val="clear" w:color="auto" w:fill="C6D9F1" w:themeFill="text2" w:themeFillTint="33"/>
            <w:noWrap/>
            <w:vAlign w:val="bottom"/>
          </w:tcPr>
          <w:p w:rsidR="001A7586" w:rsidRPr="00EB00E8" w:rsidRDefault="001A7586"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Con Computador</w:t>
            </w:r>
          </w:p>
        </w:tc>
        <w:tc>
          <w:tcPr>
            <w:tcW w:w="1316" w:type="dxa"/>
            <w:shd w:val="clear" w:color="auto" w:fill="C6D9F1" w:themeFill="text2" w:themeFillTint="33"/>
            <w:noWrap/>
            <w:vAlign w:val="bottom"/>
          </w:tcPr>
          <w:p w:rsidR="001A7586" w:rsidRPr="00EB00E8" w:rsidRDefault="001A7586"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Sin Computador</w:t>
            </w:r>
          </w:p>
        </w:tc>
      </w:tr>
      <w:tr w:rsidR="00826B8C" w:rsidRPr="00532D5A" w:rsidTr="008A78A5">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Media</w:t>
            </w:r>
          </w:p>
        </w:tc>
        <w:tc>
          <w:tcPr>
            <w:tcW w:w="1481" w:type="dxa"/>
            <w:shd w:val="clear" w:color="auto" w:fill="F2DBDB" w:themeFill="accent2" w:themeFillTint="33"/>
            <w:noWrap/>
            <w:vAlign w:val="bottom"/>
            <w:hideMark/>
          </w:tcPr>
          <w:p w:rsidR="00826B8C" w:rsidRPr="00532D5A" w:rsidRDefault="00826B8C" w:rsidP="008A78A5">
            <w:pPr>
              <w:jc w:val="right"/>
              <w:rPr>
                <w:rFonts w:ascii="Calibri" w:hAnsi="Calibri" w:cs="Calibri"/>
                <w:b/>
                <w:color w:val="000000"/>
                <w:sz w:val="20"/>
                <w:szCs w:val="20"/>
              </w:rPr>
            </w:pPr>
            <w:r w:rsidRPr="00532D5A">
              <w:rPr>
                <w:rFonts w:ascii="Calibri" w:hAnsi="Calibri" w:cs="Calibri"/>
                <w:b/>
                <w:color w:val="000000"/>
                <w:sz w:val="20"/>
                <w:szCs w:val="20"/>
              </w:rPr>
              <w:t>3,12</w:t>
            </w:r>
          </w:p>
        </w:tc>
        <w:tc>
          <w:tcPr>
            <w:tcW w:w="1316" w:type="dxa"/>
            <w:shd w:val="clear" w:color="auto" w:fill="F2DBDB" w:themeFill="accent2" w:themeFillTint="33"/>
            <w:noWrap/>
            <w:vAlign w:val="bottom"/>
            <w:hideMark/>
          </w:tcPr>
          <w:p w:rsidR="00826B8C" w:rsidRPr="00532D5A" w:rsidRDefault="00826B8C" w:rsidP="008A78A5">
            <w:pPr>
              <w:jc w:val="right"/>
              <w:rPr>
                <w:rFonts w:ascii="Calibri" w:hAnsi="Calibri" w:cs="Calibri"/>
                <w:b/>
                <w:color w:val="000000"/>
                <w:sz w:val="20"/>
                <w:szCs w:val="20"/>
              </w:rPr>
            </w:pPr>
            <w:r w:rsidRPr="00532D5A">
              <w:rPr>
                <w:rFonts w:ascii="Calibri" w:hAnsi="Calibri" w:cs="Calibri"/>
                <w:b/>
                <w:color w:val="000000"/>
                <w:sz w:val="20"/>
                <w:szCs w:val="20"/>
              </w:rPr>
              <w:t>2,71</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Error típico</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0,03</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0,15</w:t>
            </w:r>
          </w:p>
        </w:tc>
      </w:tr>
      <w:tr w:rsidR="00826B8C" w:rsidRPr="00532D5A" w:rsidTr="008A78A5">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Mediana</w:t>
            </w:r>
          </w:p>
        </w:tc>
        <w:tc>
          <w:tcPr>
            <w:tcW w:w="1481" w:type="dxa"/>
            <w:shd w:val="clear" w:color="auto" w:fill="F2DBDB" w:themeFill="accent2" w:themeFillTint="33"/>
            <w:noWrap/>
            <w:vAlign w:val="bottom"/>
            <w:hideMark/>
          </w:tcPr>
          <w:p w:rsidR="00826B8C" w:rsidRPr="00532D5A" w:rsidRDefault="00826B8C" w:rsidP="008A78A5">
            <w:pPr>
              <w:jc w:val="right"/>
              <w:rPr>
                <w:rFonts w:ascii="Calibri" w:hAnsi="Calibri" w:cs="Calibri"/>
                <w:b/>
                <w:color w:val="000000"/>
                <w:sz w:val="20"/>
                <w:szCs w:val="20"/>
              </w:rPr>
            </w:pPr>
            <w:r w:rsidRPr="00532D5A">
              <w:rPr>
                <w:rFonts w:ascii="Calibri" w:hAnsi="Calibri" w:cs="Calibri"/>
                <w:b/>
                <w:color w:val="000000"/>
                <w:sz w:val="20"/>
                <w:szCs w:val="20"/>
              </w:rPr>
              <w:t>3,10</w:t>
            </w:r>
          </w:p>
        </w:tc>
        <w:tc>
          <w:tcPr>
            <w:tcW w:w="1316" w:type="dxa"/>
            <w:shd w:val="clear" w:color="auto" w:fill="F2DBDB" w:themeFill="accent2" w:themeFillTint="33"/>
            <w:noWrap/>
            <w:vAlign w:val="bottom"/>
            <w:hideMark/>
          </w:tcPr>
          <w:p w:rsidR="00826B8C" w:rsidRPr="00532D5A" w:rsidRDefault="00826B8C" w:rsidP="008A78A5">
            <w:pPr>
              <w:jc w:val="right"/>
              <w:rPr>
                <w:rFonts w:ascii="Calibri" w:hAnsi="Calibri" w:cs="Calibri"/>
                <w:b/>
                <w:color w:val="000000"/>
                <w:sz w:val="20"/>
                <w:szCs w:val="20"/>
              </w:rPr>
            </w:pPr>
            <w:r w:rsidRPr="00532D5A">
              <w:rPr>
                <w:rFonts w:ascii="Calibri" w:hAnsi="Calibri" w:cs="Calibri"/>
                <w:b/>
                <w:color w:val="000000"/>
                <w:sz w:val="20"/>
                <w:szCs w:val="20"/>
              </w:rPr>
              <w:t>2,70</w:t>
            </w:r>
          </w:p>
        </w:tc>
      </w:tr>
      <w:tr w:rsidR="00826B8C" w:rsidRPr="00532D5A" w:rsidTr="008A78A5">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Moda</w:t>
            </w:r>
          </w:p>
        </w:tc>
        <w:tc>
          <w:tcPr>
            <w:tcW w:w="1481" w:type="dxa"/>
            <w:shd w:val="clear" w:color="auto" w:fill="F2DBDB" w:themeFill="accent2" w:themeFillTint="33"/>
            <w:noWrap/>
            <w:vAlign w:val="bottom"/>
            <w:hideMark/>
          </w:tcPr>
          <w:p w:rsidR="00826B8C" w:rsidRPr="00532D5A" w:rsidRDefault="00826B8C" w:rsidP="008A78A5">
            <w:pPr>
              <w:jc w:val="right"/>
              <w:rPr>
                <w:rFonts w:ascii="Calibri" w:hAnsi="Calibri" w:cs="Calibri"/>
                <w:b/>
                <w:color w:val="000000"/>
                <w:sz w:val="20"/>
                <w:szCs w:val="20"/>
              </w:rPr>
            </w:pPr>
            <w:r w:rsidRPr="00532D5A">
              <w:rPr>
                <w:rFonts w:ascii="Calibri" w:hAnsi="Calibri" w:cs="Calibri"/>
                <w:b/>
                <w:color w:val="000000"/>
                <w:sz w:val="20"/>
                <w:szCs w:val="20"/>
              </w:rPr>
              <w:t>2,90</w:t>
            </w:r>
          </w:p>
        </w:tc>
        <w:tc>
          <w:tcPr>
            <w:tcW w:w="1316" w:type="dxa"/>
            <w:shd w:val="clear" w:color="auto" w:fill="F2DBDB" w:themeFill="accent2" w:themeFillTint="33"/>
            <w:noWrap/>
            <w:vAlign w:val="bottom"/>
            <w:hideMark/>
          </w:tcPr>
          <w:p w:rsidR="00826B8C" w:rsidRPr="00532D5A" w:rsidRDefault="00826B8C" w:rsidP="008A78A5">
            <w:pPr>
              <w:jc w:val="right"/>
              <w:rPr>
                <w:rFonts w:ascii="Calibri" w:hAnsi="Calibri" w:cs="Calibri"/>
                <w:b/>
                <w:color w:val="000000"/>
                <w:sz w:val="20"/>
                <w:szCs w:val="20"/>
              </w:rPr>
            </w:pPr>
            <w:r w:rsidRPr="00532D5A">
              <w:rPr>
                <w:rFonts w:ascii="Calibri" w:hAnsi="Calibri" w:cs="Calibri"/>
                <w:b/>
                <w:color w:val="000000"/>
                <w:sz w:val="20"/>
                <w:szCs w:val="20"/>
              </w:rPr>
              <w:t>2,10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Desviación estándar</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0,61</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0,82</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Varianza de la muestra</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0,37</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0,67</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Curtosis</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-0,08</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-1,16</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Coeficiente de asimetría</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0,18</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0,38</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Rango</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3,80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2,80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Mínimo</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1,00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1,30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Máximo</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4,80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4,10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Suma</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1.359,60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78,70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Cuenta</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436,00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29,00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Mayor (1)</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4,80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4,10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Menor(1)</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1,00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1,30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Nivel de confianza(95.0%)</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0,06</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0,31</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Cuartil 1</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2,70</w:t>
            </w:r>
          </w:p>
        </w:tc>
        <w:tc>
          <w:tcPr>
            <w:tcW w:w="1316" w:type="dxa"/>
            <w:shd w:val="clear" w:color="auto" w:fill="auto"/>
            <w:noWrap/>
            <w:vAlign w:val="bottom"/>
            <w:hideMark/>
          </w:tcPr>
          <w:p w:rsidR="00826B8C" w:rsidRPr="00532D5A" w:rsidRDefault="00826B8C" w:rsidP="008A78A5">
            <w:pPr>
              <w:jc w:val="right"/>
              <w:rPr>
                <w:rFonts w:ascii="Calibri" w:hAnsi="Calibri" w:cs="Calibri"/>
                <w:color w:val="000000"/>
                <w:sz w:val="20"/>
                <w:szCs w:val="20"/>
              </w:rPr>
            </w:pPr>
            <w:r w:rsidRPr="00532D5A">
              <w:rPr>
                <w:rFonts w:ascii="Calibri" w:hAnsi="Calibri" w:cs="Calibri"/>
                <w:color w:val="000000"/>
                <w:sz w:val="20"/>
                <w:szCs w:val="20"/>
              </w:rPr>
              <w:t>2,00</w:t>
            </w:r>
          </w:p>
        </w:tc>
      </w:tr>
      <w:tr w:rsidR="00826B8C" w:rsidRPr="00532D5A" w:rsidTr="00826B8C">
        <w:trPr>
          <w:trHeight w:val="227"/>
          <w:jc w:val="center"/>
        </w:trPr>
        <w:tc>
          <w:tcPr>
            <w:tcW w:w="2999" w:type="dxa"/>
            <w:shd w:val="clear" w:color="auto" w:fill="C6D9F1" w:themeFill="text2" w:themeFillTint="33"/>
            <w:noWrap/>
            <w:vAlign w:val="bottom"/>
            <w:hideMark/>
          </w:tcPr>
          <w:p w:rsidR="00826B8C" w:rsidRPr="00532D5A" w:rsidRDefault="00826B8C" w:rsidP="00566184">
            <w:pPr>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Cuartil 3</w:t>
            </w:r>
          </w:p>
        </w:tc>
        <w:tc>
          <w:tcPr>
            <w:tcW w:w="1481" w:type="dxa"/>
            <w:shd w:val="clear" w:color="auto" w:fill="auto"/>
            <w:noWrap/>
            <w:vAlign w:val="bottom"/>
            <w:hideMark/>
          </w:tcPr>
          <w:p w:rsidR="00826B8C" w:rsidRPr="00532D5A" w:rsidRDefault="00826B8C" w:rsidP="008A78A5">
            <w:pPr>
              <w:jc w:val="right"/>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3,50</w:t>
            </w:r>
          </w:p>
        </w:tc>
        <w:tc>
          <w:tcPr>
            <w:tcW w:w="1316" w:type="dxa"/>
            <w:shd w:val="clear" w:color="auto" w:fill="auto"/>
            <w:noWrap/>
            <w:vAlign w:val="bottom"/>
            <w:hideMark/>
          </w:tcPr>
          <w:p w:rsidR="00826B8C" w:rsidRPr="00532D5A" w:rsidRDefault="00826B8C" w:rsidP="008A78A5">
            <w:pPr>
              <w:keepNext/>
              <w:jc w:val="right"/>
              <w:rPr>
                <w:rFonts w:ascii="Calibri" w:hAnsi="Calibri" w:cs="Calibri"/>
                <w:color w:val="000000"/>
                <w:sz w:val="20"/>
                <w:szCs w:val="20"/>
                <w:lang w:val="es-CL" w:eastAsia="es-CL"/>
              </w:rPr>
            </w:pPr>
            <w:r w:rsidRPr="00532D5A">
              <w:rPr>
                <w:rFonts w:ascii="Calibri" w:hAnsi="Calibri" w:cs="Calibri"/>
                <w:color w:val="000000"/>
                <w:sz w:val="20"/>
                <w:szCs w:val="20"/>
                <w:lang w:val="es-CL" w:eastAsia="es-CL"/>
              </w:rPr>
              <w:t>3,30</w:t>
            </w:r>
          </w:p>
        </w:tc>
      </w:tr>
    </w:tbl>
    <w:p w:rsidR="00965A10" w:rsidRDefault="005678D0" w:rsidP="00965A10">
      <w:pPr>
        <w:pStyle w:val="Descripcin"/>
        <w:jc w:val="center"/>
      </w:pPr>
      <w:bookmarkStart w:id="398" w:name="_Ref326094000"/>
      <w:bookmarkStart w:id="399" w:name="_Toc326736267"/>
      <w:bookmarkStart w:id="400" w:name="_Toc434167484"/>
      <w:r>
        <w:t xml:space="preserve">Tabla </w:t>
      </w:r>
      <w:r w:rsidR="00B36DF0">
        <w:fldChar w:fldCharType="begin"/>
      </w:r>
      <w:r w:rsidR="009F0160">
        <w:instrText xml:space="preserve"> SEQ Tabla \* ARABIC </w:instrText>
      </w:r>
      <w:r w:rsidR="00B36DF0">
        <w:fldChar w:fldCharType="separate"/>
      </w:r>
      <w:r w:rsidR="00942356">
        <w:rPr>
          <w:noProof/>
        </w:rPr>
        <w:t>40</w:t>
      </w:r>
      <w:r w:rsidR="00B36DF0">
        <w:rPr>
          <w:noProof/>
        </w:rPr>
        <w:fldChar w:fldCharType="end"/>
      </w:r>
      <w:bookmarkEnd w:id="398"/>
      <w:r>
        <w:t xml:space="preserve"> : Resultados por tenencia o no de computador</w:t>
      </w:r>
      <w:bookmarkEnd w:id="399"/>
      <w:bookmarkEnd w:id="400"/>
    </w:p>
    <w:p w:rsidR="009F6F13" w:rsidRDefault="00532D5A" w:rsidP="00532D5A">
      <w:pPr>
        <w:jc w:val="both"/>
      </w:pPr>
      <w:r>
        <w:lastRenderedPageBreak/>
        <w:t xml:space="preserve">Los valores en la </w:t>
      </w:r>
      <w:r w:rsidRPr="00A2683E">
        <w:rPr>
          <w:b/>
        </w:rPr>
        <w:t>[</w:t>
      </w:r>
      <w:r w:rsidR="00F447CA">
        <w:fldChar w:fldCharType="begin"/>
      </w:r>
      <w:r w:rsidR="00F447CA">
        <w:instrText xml:space="preserve"> REF  _Ref326094000 \h  \* MERGEFORMAT </w:instrText>
      </w:r>
      <w:r w:rsidR="00F447CA">
        <w:fldChar w:fldCharType="separate"/>
      </w:r>
      <w:r w:rsidR="00942356">
        <w:t xml:space="preserve">Tabla </w:t>
      </w:r>
      <w:r w:rsidR="00942356">
        <w:rPr>
          <w:noProof/>
        </w:rPr>
        <w:t>40</w:t>
      </w:r>
      <w:r w:rsidR="00F447CA">
        <w:fldChar w:fldCharType="end"/>
      </w:r>
      <w:r w:rsidRPr="00A2683E">
        <w:rPr>
          <w:b/>
        </w:rPr>
        <w:t>]</w:t>
      </w:r>
      <w:r>
        <w:rPr>
          <w:b/>
        </w:rPr>
        <w:t xml:space="preserve">, </w:t>
      </w:r>
      <w:r>
        <w:t>con los  resultados generales según tenencia o no de computador, muestra que hay una diferencia importante entre ambos grupos.  El promedio general del grupo que tiene computador es de 3,2 es decir está sobre el concepto “Medianamente” y el promedio de los que no lo tienen es de 2,7, bajo “Medianamente”.</w:t>
      </w:r>
    </w:p>
    <w:p w:rsidR="009F6F13" w:rsidRDefault="009F6F13" w:rsidP="009F6F13"/>
    <w:p w:rsidR="009F6F13" w:rsidRPr="009F6F13" w:rsidRDefault="009F6F13" w:rsidP="009F6F13"/>
    <w:p w:rsidR="001F2633" w:rsidRDefault="001F2633">
      <w:pPr>
        <w:rPr>
          <w:noProof/>
          <w:lang w:val="es-CL" w:eastAsia="es-CL"/>
        </w:rPr>
      </w:pPr>
      <w:r>
        <w:rPr>
          <w:noProof/>
          <w:lang w:val="es-CL" w:eastAsia="es-CL"/>
        </w:rPr>
        <w:br w:type="page"/>
      </w:r>
    </w:p>
    <w:p w:rsidR="005678D0" w:rsidRDefault="005112F3" w:rsidP="005678D0">
      <w:pPr>
        <w:keepNext/>
        <w:jc w:val="center"/>
      </w:pPr>
      <w:r w:rsidRPr="005112F3">
        <w:rPr>
          <w:noProof/>
          <w:lang w:val="es-US" w:eastAsia="es-US"/>
        </w:rPr>
        <w:lastRenderedPageBreak/>
        <w:drawing>
          <wp:inline distT="0" distB="0" distL="0" distR="0">
            <wp:extent cx="4962383" cy="3179929"/>
            <wp:effectExtent l="19050" t="0" r="9667" b="1421"/>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5678D0">
        <w:br/>
      </w:r>
    </w:p>
    <w:p w:rsidR="00747C4E" w:rsidRDefault="005678D0" w:rsidP="005678D0">
      <w:pPr>
        <w:pStyle w:val="Descripcin"/>
        <w:jc w:val="center"/>
      </w:pPr>
      <w:bookmarkStart w:id="401" w:name="_Ref326094037"/>
      <w:bookmarkStart w:id="402" w:name="_Toc434167521"/>
      <w:r>
        <w:t xml:space="preserve">Grafico </w:t>
      </w:r>
      <w:r w:rsidR="00B36DF0">
        <w:fldChar w:fldCharType="begin"/>
      </w:r>
      <w:r w:rsidR="00B6332E">
        <w:instrText xml:space="preserve"> SEQ Grafico \* ARABIC </w:instrText>
      </w:r>
      <w:r w:rsidR="00B36DF0">
        <w:fldChar w:fldCharType="separate"/>
      </w:r>
      <w:r w:rsidR="00942356">
        <w:rPr>
          <w:noProof/>
        </w:rPr>
        <w:t>17</w:t>
      </w:r>
      <w:r w:rsidR="00B36DF0">
        <w:rPr>
          <w:noProof/>
        </w:rPr>
        <w:fldChar w:fldCharType="end"/>
      </w:r>
      <w:bookmarkEnd w:id="401"/>
      <w:r>
        <w:t xml:space="preserve"> : Resultados por tenencia o no de computador</w:t>
      </w:r>
      <w:bookmarkEnd w:id="402"/>
    </w:p>
    <w:p w:rsidR="00747C4E" w:rsidRDefault="00965A10" w:rsidP="00965A10">
      <w:pPr>
        <w:jc w:val="both"/>
      </w:pPr>
      <w:r>
        <w:t xml:space="preserve">En el </w:t>
      </w:r>
      <w:r w:rsidR="00A2683E" w:rsidRPr="00A2683E">
        <w:rPr>
          <w:b/>
        </w:rPr>
        <w:t>[</w:t>
      </w:r>
      <w:r w:rsidR="00F447CA">
        <w:fldChar w:fldCharType="begin"/>
      </w:r>
      <w:r w:rsidR="00F447CA">
        <w:instrText xml:space="preserve"> REF  _Ref326094037 \h  \* MERGEFORMAT </w:instrText>
      </w:r>
      <w:r w:rsidR="00F447CA">
        <w:fldChar w:fldCharType="separate"/>
      </w:r>
      <w:r w:rsidR="00942356">
        <w:t xml:space="preserve">Grafico </w:t>
      </w:r>
      <w:r w:rsidR="00942356">
        <w:rPr>
          <w:noProof/>
        </w:rPr>
        <w:t>17</w:t>
      </w:r>
      <w:r w:rsidR="00F447CA">
        <w:fldChar w:fldCharType="end"/>
      </w:r>
      <w:r w:rsidR="00A2683E" w:rsidRPr="00A2683E">
        <w:rPr>
          <w:b/>
        </w:rPr>
        <w:t>]</w:t>
      </w:r>
      <w:r>
        <w:t xml:space="preserve"> se observa claramente la diferencia entre el grupo que tiene computador con el que no lo tiene.  La mediana del grupo con computador esta sobre 3 </w:t>
      </w:r>
      <w:r w:rsidR="008A78A5">
        <w:t xml:space="preserve">que corresponde al concepto “Medianamente” </w:t>
      </w:r>
      <w:r>
        <w:t xml:space="preserve">y la del grupo sin computador bajo </w:t>
      </w:r>
      <w:r w:rsidR="008A78A5">
        <w:t>este valor</w:t>
      </w:r>
      <w:r>
        <w:t>.</w:t>
      </w:r>
    </w:p>
    <w:p w:rsidR="00965A10" w:rsidRDefault="00965A10" w:rsidP="00965A10">
      <w:pPr>
        <w:jc w:val="both"/>
      </w:pPr>
    </w:p>
    <w:p w:rsidR="00965A10" w:rsidRDefault="00965A10" w:rsidP="00965A10">
      <w:pPr>
        <w:jc w:val="both"/>
      </w:pPr>
      <w:r>
        <w:t>Se observa de igual forma una diferencia en el valor máximo alcanzado, siendo en el grupo con computador un 4,8, es decir</w:t>
      </w:r>
      <w:r w:rsidR="008A78A5">
        <w:t>, cercano al concepto “Muy b</w:t>
      </w:r>
      <w:r>
        <w:t>ien” y un 4,1 en el gru</w:t>
      </w:r>
      <w:r w:rsidR="008A78A5">
        <w:t xml:space="preserve">po sin computador, es decir, muy cercano al concepto </w:t>
      </w:r>
      <w:r>
        <w:t>“Medianamente”.</w:t>
      </w:r>
    </w:p>
    <w:p w:rsidR="00965A10" w:rsidRDefault="00965A10" w:rsidP="00965A10">
      <w:pPr>
        <w:jc w:val="both"/>
      </w:pPr>
    </w:p>
    <w:p w:rsidR="00965A10" w:rsidRDefault="008A78A5" w:rsidP="00965A10">
      <w:pPr>
        <w:jc w:val="both"/>
      </w:pPr>
      <w:r>
        <w:t xml:space="preserve">Más del </w:t>
      </w:r>
      <w:r w:rsidR="00C57F9C">
        <w:t>50</w:t>
      </w:r>
      <w:r>
        <w:t>%</w:t>
      </w:r>
      <w:r w:rsidR="00965A10">
        <w:t xml:space="preserve"> de los datos en el grupo sin computador está bajo el valor 3 “Medianamente” y en e</w:t>
      </w:r>
      <w:r>
        <w:t xml:space="preserve">l grupo con computador más del </w:t>
      </w:r>
      <w:r w:rsidR="00C57F9C">
        <w:t>50</w:t>
      </w:r>
      <w:r>
        <w:t>%</w:t>
      </w:r>
      <w:r w:rsidR="00965A10">
        <w:t xml:space="preserve"> de los datos está sobre ese valor.</w:t>
      </w:r>
    </w:p>
    <w:p w:rsidR="00965A10" w:rsidRDefault="00965A10" w:rsidP="00965A10">
      <w:pPr>
        <w:jc w:val="both"/>
      </w:pPr>
    </w:p>
    <w:p w:rsidR="00AA3176" w:rsidRDefault="00C74D3E" w:rsidP="000A7B74">
      <w:pPr>
        <w:pStyle w:val="Ttulo4"/>
      </w:pPr>
      <w:bookmarkStart w:id="403" w:name="_Toc431920130"/>
      <w:bookmarkStart w:id="404" w:name="_Toc431921727"/>
      <w:bookmarkStart w:id="405" w:name="_Toc437440300"/>
      <w:r>
        <w:t>5.5</w:t>
      </w:r>
      <w:r w:rsidR="000A7B74">
        <w:t xml:space="preserve">.2.1 </w:t>
      </w:r>
      <w:r w:rsidR="00AA3176">
        <w:t>Análisis estadísticos para verificar diferencia significativa entre medias</w:t>
      </w:r>
      <w:bookmarkEnd w:id="403"/>
      <w:bookmarkEnd w:id="404"/>
      <w:bookmarkEnd w:id="405"/>
    </w:p>
    <w:p w:rsidR="00AA3176" w:rsidRDefault="00AA3176" w:rsidP="00965A10">
      <w:pPr>
        <w:jc w:val="both"/>
      </w:pPr>
    </w:p>
    <w:p w:rsidR="00B2478E" w:rsidRDefault="00B2478E" w:rsidP="00965A10">
      <w:pPr>
        <w:jc w:val="both"/>
      </w:pPr>
      <w:r>
        <w:t>Para verificar si la diferencia entre los promedios de los grupos (Con computador y sin computador) es estadísticamente significativa se aplic</w:t>
      </w:r>
      <w:r w:rsidR="00C57F9C">
        <w:t>ó</w:t>
      </w:r>
      <w:r>
        <w:t xml:space="preserve"> la prueba F para igualdad de varianzas y la prueba T para igualdad de medias y los resulta</w:t>
      </w:r>
      <w:r w:rsidR="00C57F9C">
        <w:t xml:space="preserve">dos se muestran en las </w:t>
      </w:r>
      <w:r w:rsidR="00A2683E" w:rsidRPr="00A2683E">
        <w:rPr>
          <w:b/>
        </w:rPr>
        <w:t>[</w:t>
      </w:r>
      <w:r w:rsidR="00F447CA">
        <w:fldChar w:fldCharType="begin"/>
      </w:r>
      <w:r w:rsidR="00F447CA">
        <w:instrText xml:space="preserve"> REF  _Ref326094109 \h  \* MERGEFORMAT </w:instrText>
      </w:r>
      <w:r w:rsidR="00F447CA">
        <w:fldChar w:fldCharType="separate"/>
      </w:r>
      <w:r w:rsidR="00942356">
        <w:t xml:space="preserve">Tabla </w:t>
      </w:r>
      <w:r w:rsidR="00942356">
        <w:rPr>
          <w:noProof/>
        </w:rPr>
        <w:t>41</w:t>
      </w:r>
      <w:r w:rsidR="00F447CA">
        <w:fldChar w:fldCharType="end"/>
      </w:r>
      <w:r w:rsidR="00A2683E" w:rsidRPr="00A2683E">
        <w:rPr>
          <w:b/>
        </w:rPr>
        <w:t>]</w:t>
      </w:r>
      <w:r>
        <w:t xml:space="preserve">y </w:t>
      </w:r>
      <w:r w:rsidR="00A2683E" w:rsidRPr="00A2683E">
        <w:rPr>
          <w:b/>
        </w:rPr>
        <w:t>[</w:t>
      </w:r>
      <w:r w:rsidR="00F447CA">
        <w:fldChar w:fldCharType="begin"/>
      </w:r>
      <w:r w:rsidR="00F447CA">
        <w:instrText xml:space="preserve"> REF  _Ref326094139 \h  \* MERGEFORMAT </w:instrText>
      </w:r>
      <w:r w:rsidR="00F447CA">
        <w:fldChar w:fldCharType="separate"/>
      </w:r>
      <w:r w:rsidR="00942356">
        <w:t xml:space="preserve">Tabla </w:t>
      </w:r>
      <w:r w:rsidR="00942356">
        <w:rPr>
          <w:noProof/>
        </w:rPr>
        <w:t>42</w:t>
      </w:r>
      <w:r w:rsidR="00F447CA">
        <w:fldChar w:fldCharType="end"/>
      </w:r>
      <w:r w:rsidR="00A2683E" w:rsidRPr="00A2683E">
        <w:rPr>
          <w:b/>
        </w:rPr>
        <w:t>]</w:t>
      </w:r>
      <w:r>
        <w:t>.</w:t>
      </w:r>
      <w:r w:rsidR="0004647B">
        <w:t xml:space="preserve"> Los valores de ambas tablas se obtuvieron utilizando el complemento “Análisis de datos” de Excel.</w:t>
      </w:r>
    </w:p>
    <w:p w:rsidR="0004647B" w:rsidRDefault="0004647B" w:rsidP="00965A10">
      <w:pPr>
        <w:jc w:val="both"/>
      </w:pPr>
    </w:p>
    <w:p w:rsidR="00B2478E" w:rsidRDefault="0004647B" w:rsidP="00A6307C">
      <w:pPr>
        <w:jc w:val="both"/>
      </w:pPr>
      <w:r>
        <w:lastRenderedPageBreak/>
        <w:t xml:space="preserve">En la </w:t>
      </w:r>
      <w:r w:rsidR="00A2683E" w:rsidRPr="00A2683E">
        <w:rPr>
          <w:b/>
        </w:rPr>
        <w:t>[</w:t>
      </w:r>
      <w:r w:rsidR="00F447CA">
        <w:fldChar w:fldCharType="begin"/>
      </w:r>
      <w:r w:rsidR="00F447CA">
        <w:instrText xml:space="preserve"> REF  _Ref326094109 \h  \* MERGEFORMAT </w:instrText>
      </w:r>
      <w:r w:rsidR="00F447CA">
        <w:fldChar w:fldCharType="separate"/>
      </w:r>
      <w:r w:rsidR="00942356">
        <w:t xml:space="preserve">Tabla </w:t>
      </w:r>
      <w:r w:rsidR="00942356">
        <w:rPr>
          <w:noProof/>
        </w:rPr>
        <w:t>41</w:t>
      </w:r>
      <w:r w:rsidR="00F447CA">
        <w:fldChar w:fldCharType="end"/>
      </w:r>
      <w:r w:rsidR="00A2683E" w:rsidRPr="00A2683E">
        <w:rPr>
          <w:b/>
        </w:rPr>
        <w:t>]</w:t>
      </w:r>
      <w:r>
        <w:t xml:space="preserve"> se puede observar el estadístico F encontrado es 0,554.  Este valor es menor que el valor crítico para F que es 0,665, por lo que podemos decir que </w:t>
      </w:r>
      <w:r w:rsidR="00C57F9C">
        <w:t>no existe suficiente evidencia muestral para pensar que las varianzas son diferentes.</w:t>
      </w:r>
    </w:p>
    <w:p w:rsidR="0004647B" w:rsidRDefault="0004647B" w:rsidP="00965A10">
      <w:pPr>
        <w:jc w:val="both"/>
      </w:pPr>
    </w:p>
    <w:p w:rsidR="0004647B" w:rsidRDefault="0004647B" w:rsidP="00965A10">
      <w:pPr>
        <w:jc w:val="both"/>
      </w:pPr>
    </w:p>
    <w:tbl>
      <w:tblPr>
        <w:tblW w:w="5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2"/>
        <w:gridCol w:w="1624"/>
        <w:gridCol w:w="1406"/>
      </w:tblGrid>
      <w:tr w:rsidR="00B2478E" w:rsidRPr="00C731FD" w:rsidTr="00B2478E">
        <w:trPr>
          <w:trHeight w:val="283"/>
          <w:jc w:val="center"/>
        </w:trPr>
        <w:tc>
          <w:tcPr>
            <w:tcW w:w="5902" w:type="dxa"/>
            <w:gridSpan w:val="3"/>
            <w:shd w:val="clear" w:color="auto" w:fill="8DB3E2" w:themeFill="text2" w:themeFillTint="66"/>
            <w:noWrap/>
            <w:vAlign w:val="bottom"/>
            <w:hideMark/>
          </w:tcPr>
          <w:p w:rsidR="00B2478E" w:rsidRPr="00C731FD" w:rsidRDefault="00B2478E" w:rsidP="00B2478E">
            <w:pPr>
              <w:jc w:val="center"/>
              <w:rPr>
                <w:rFonts w:ascii="Calibri" w:hAnsi="Calibri" w:cs="Calibri"/>
                <w:b/>
                <w:color w:val="000000"/>
                <w:sz w:val="22"/>
                <w:szCs w:val="22"/>
                <w:lang w:val="es-CL" w:eastAsia="es-CL"/>
              </w:rPr>
            </w:pPr>
            <w:r w:rsidRPr="00C731FD">
              <w:rPr>
                <w:rFonts w:ascii="Calibri" w:hAnsi="Calibri" w:cs="Calibri"/>
                <w:b/>
                <w:color w:val="000000"/>
                <w:sz w:val="22"/>
                <w:szCs w:val="22"/>
                <w:lang w:val="es-CL" w:eastAsia="es-CL"/>
              </w:rPr>
              <w:t>Prueba F para varianzas de dos muestras</w:t>
            </w:r>
          </w:p>
        </w:tc>
      </w:tr>
      <w:tr w:rsidR="00C731FD" w:rsidRPr="00EB00E8" w:rsidTr="00B2478E">
        <w:trPr>
          <w:trHeight w:val="283"/>
          <w:jc w:val="center"/>
        </w:trPr>
        <w:tc>
          <w:tcPr>
            <w:tcW w:w="2872" w:type="dxa"/>
            <w:shd w:val="clear" w:color="auto" w:fill="C6D9F1" w:themeFill="text2" w:themeFillTint="33"/>
            <w:noWrap/>
            <w:vAlign w:val="bottom"/>
            <w:hideMark/>
          </w:tcPr>
          <w:p w:rsidR="00C731FD" w:rsidRPr="00EB00E8" w:rsidRDefault="00C731FD" w:rsidP="00C731FD">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 </w:t>
            </w:r>
          </w:p>
        </w:tc>
        <w:tc>
          <w:tcPr>
            <w:tcW w:w="1624" w:type="dxa"/>
            <w:shd w:val="clear" w:color="auto" w:fill="C6D9F1" w:themeFill="text2" w:themeFillTint="33"/>
            <w:noWrap/>
            <w:vAlign w:val="bottom"/>
            <w:hideMark/>
          </w:tcPr>
          <w:p w:rsidR="00C731FD" w:rsidRPr="00EB00E8" w:rsidRDefault="00C731FD" w:rsidP="00C731FD">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Con computador</w:t>
            </w:r>
          </w:p>
        </w:tc>
        <w:tc>
          <w:tcPr>
            <w:tcW w:w="1406" w:type="dxa"/>
            <w:shd w:val="clear" w:color="auto" w:fill="C6D9F1" w:themeFill="text2" w:themeFillTint="33"/>
            <w:noWrap/>
            <w:vAlign w:val="bottom"/>
            <w:hideMark/>
          </w:tcPr>
          <w:p w:rsidR="00C731FD" w:rsidRPr="00EB00E8" w:rsidRDefault="00C731FD" w:rsidP="00C731FD">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Sin computador</w:t>
            </w:r>
          </w:p>
        </w:tc>
      </w:tr>
      <w:tr w:rsidR="00C731FD" w:rsidRPr="00EB00E8" w:rsidTr="00B2478E">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Media</w:t>
            </w:r>
          </w:p>
        </w:tc>
        <w:tc>
          <w:tcPr>
            <w:tcW w:w="1624"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3,12</w:t>
            </w:r>
          </w:p>
        </w:tc>
        <w:tc>
          <w:tcPr>
            <w:tcW w:w="1406"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2,71</w:t>
            </w:r>
          </w:p>
        </w:tc>
      </w:tr>
      <w:tr w:rsidR="00C731FD" w:rsidRPr="00EB00E8" w:rsidTr="00B2478E">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Varianza</w:t>
            </w:r>
          </w:p>
        </w:tc>
        <w:tc>
          <w:tcPr>
            <w:tcW w:w="1624"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0,37</w:t>
            </w:r>
          </w:p>
        </w:tc>
        <w:tc>
          <w:tcPr>
            <w:tcW w:w="1406"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0,67.</w:t>
            </w:r>
          </w:p>
        </w:tc>
      </w:tr>
      <w:tr w:rsidR="00C731FD" w:rsidRPr="00EB00E8" w:rsidTr="00B2478E">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Observaciones</w:t>
            </w:r>
          </w:p>
        </w:tc>
        <w:tc>
          <w:tcPr>
            <w:tcW w:w="1624"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436</w:t>
            </w:r>
            <w:r w:rsidR="00B2478E" w:rsidRPr="00EB00E8">
              <w:rPr>
                <w:rFonts w:ascii="Calibri" w:hAnsi="Calibri" w:cs="Calibri"/>
                <w:color w:val="000000"/>
                <w:sz w:val="20"/>
                <w:szCs w:val="20"/>
                <w:lang w:val="es-CL" w:eastAsia="es-CL"/>
              </w:rPr>
              <w:t>,00</w:t>
            </w:r>
          </w:p>
        </w:tc>
        <w:tc>
          <w:tcPr>
            <w:tcW w:w="1406"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29</w:t>
            </w:r>
            <w:r w:rsidR="00B2478E" w:rsidRPr="00EB00E8">
              <w:rPr>
                <w:rFonts w:ascii="Calibri" w:hAnsi="Calibri" w:cs="Calibri"/>
                <w:color w:val="000000"/>
                <w:sz w:val="20"/>
                <w:szCs w:val="20"/>
                <w:lang w:val="es-CL" w:eastAsia="es-CL"/>
              </w:rPr>
              <w:t>,00</w:t>
            </w:r>
          </w:p>
        </w:tc>
      </w:tr>
      <w:tr w:rsidR="00C731FD" w:rsidRPr="00EB00E8" w:rsidTr="00B2478E">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Grados de libertad</w:t>
            </w:r>
          </w:p>
        </w:tc>
        <w:tc>
          <w:tcPr>
            <w:tcW w:w="1624"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435</w:t>
            </w:r>
            <w:r w:rsidR="00B2478E" w:rsidRPr="00EB00E8">
              <w:rPr>
                <w:rFonts w:ascii="Calibri" w:hAnsi="Calibri" w:cs="Calibri"/>
                <w:color w:val="000000"/>
                <w:sz w:val="20"/>
                <w:szCs w:val="20"/>
                <w:lang w:val="es-CL" w:eastAsia="es-CL"/>
              </w:rPr>
              <w:t>,00</w:t>
            </w:r>
          </w:p>
        </w:tc>
        <w:tc>
          <w:tcPr>
            <w:tcW w:w="1406" w:type="dxa"/>
            <w:shd w:val="clear" w:color="auto" w:fill="auto"/>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28</w:t>
            </w:r>
            <w:r w:rsidR="00B2478E" w:rsidRPr="00EB00E8">
              <w:rPr>
                <w:rFonts w:ascii="Calibri" w:hAnsi="Calibri" w:cs="Calibri"/>
                <w:color w:val="000000"/>
                <w:sz w:val="20"/>
                <w:szCs w:val="20"/>
                <w:lang w:val="es-CL" w:eastAsia="es-CL"/>
              </w:rPr>
              <w:t>,00</w:t>
            </w:r>
          </w:p>
        </w:tc>
      </w:tr>
      <w:tr w:rsidR="00C731FD" w:rsidRPr="00EB00E8" w:rsidTr="00C57F9C">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sz w:val="20"/>
                <w:szCs w:val="20"/>
                <w:lang w:val="es-CL" w:eastAsia="es-CL"/>
              </w:rPr>
            </w:pPr>
            <w:r w:rsidRPr="00EB00E8">
              <w:rPr>
                <w:rFonts w:ascii="Calibri" w:hAnsi="Calibri" w:cs="Calibri"/>
                <w:sz w:val="20"/>
                <w:szCs w:val="20"/>
                <w:lang w:val="es-CL" w:eastAsia="es-CL"/>
              </w:rPr>
              <w:t>F</w:t>
            </w:r>
          </w:p>
        </w:tc>
        <w:tc>
          <w:tcPr>
            <w:tcW w:w="1624" w:type="dxa"/>
            <w:shd w:val="clear" w:color="auto" w:fill="F2DBDB" w:themeFill="accent2" w:themeFillTint="33"/>
            <w:noWrap/>
            <w:vAlign w:val="bottom"/>
            <w:hideMark/>
          </w:tcPr>
          <w:p w:rsidR="00C731FD" w:rsidRPr="00EB00E8" w:rsidRDefault="00C731FD" w:rsidP="00C731FD">
            <w:pPr>
              <w:jc w:val="right"/>
              <w:rPr>
                <w:rFonts w:ascii="Calibri" w:hAnsi="Calibri" w:cs="Calibri"/>
                <w:b/>
                <w:sz w:val="20"/>
                <w:szCs w:val="20"/>
                <w:lang w:val="es-CL" w:eastAsia="es-CL"/>
              </w:rPr>
            </w:pPr>
            <w:r w:rsidRPr="00EB00E8">
              <w:rPr>
                <w:rFonts w:ascii="Calibri" w:hAnsi="Calibri" w:cs="Calibri"/>
                <w:b/>
                <w:sz w:val="20"/>
                <w:szCs w:val="20"/>
                <w:lang w:val="es-CL" w:eastAsia="es-CL"/>
              </w:rPr>
              <w:t>0,55439847</w:t>
            </w:r>
          </w:p>
        </w:tc>
        <w:tc>
          <w:tcPr>
            <w:tcW w:w="1406" w:type="dxa"/>
            <w:shd w:val="clear" w:color="auto" w:fill="auto"/>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r>
      <w:tr w:rsidR="00C731FD" w:rsidRPr="00EB00E8" w:rsidTr="00E84391">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P(F&lt;=f) una cola</w:t>
            </w:r>
          </w:p>
        </w:tc>
        <w:tc>
          <w:tcPr>
            <w:tcW w:w="1624" w:type="dxa"/>
            <w:shd w:val="clear" w:color="auto" w:fill="FFFFFF" w:themeFill="background1"/>
            <w:noWrap/>
            <w:vAlign w:val="bottom"/>
            <w:hideMark/>
          </w:tcPr>
          <w:p w:rsidR="00C731FD" w:rsidRPr="00EB00E8" w:rsidRDefault="00C731FD" w:rsidP="00C731FD">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0,0079542</w:t>
            </w:r>
          </w:p>
        </w:tc>
        <w:tc>
          <w:tcPr>
            <w:tcW w:w="1406" w:type="dxa"/>
            <w:shd w:val="clear" w:color="auto" w:fill="auto"/>
            <w:noWrap/>
            <w:vAlign w:val="bottom"/>
            <w:hideMark/>
          </w:tcPr>
          <w:p w:rsidR="00C731FD" w:rsidRPr="00EB00E8" w:rsidRDefault="00C731FD" w:rsidP="00C731FD">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r>
      <w:tr w:rsidR="00C731FD" w:rsidRPr="00EB00E8" w:rsidTr="00C57F9C">
        <w:trPr>
          <w:trHeight w:val="283"/>
          <w:jc w:val="center"/>
        </w:trPr>
        <w:tc>
          <w:tcPr>
            <w:tcW w:w="2872" w:type="dxa"/>
            <w:shd w:val="clear" w:color="auto" w:fill="C6D9F1" w:themeFill="text2" w:themeFillTint="33"/>
            <w:noWrap/>
            <w:vAlign w:val="bottom"/>
            <w:hideMark/>
          </w:tcPr>
          <w:p w:rsidR="00C731FD" w:rsidRPr="00EB00E8" w:rsidRDefault="00C731FD" w:rsidP="00C731FD">
            <w:pPr>
              <w:rPr>
                <w:rFonts w:ascii="Calibri" w:hAnsi="Calibri" w:cs="Calibri"/>
                <w:sz w:val="20"/>
                <w:szCs w:val="20"/>
                <w:lang w:val="es-CL" w:eastAsia="es-CL"/>
              </w:rPr>
            </w:pPr>
            <w:r w:rsidRPr="00EB00E8">
              <w:rPr>
                <w:rFonts w:ascii="Calibri" w:hAnsi="Calibri" w:cs="Calibri"/>
                <w:sz w:val="20"/>
                <w:szCs w:val="20"/>
                <w:lang w:val="es-CL" w:eastAsia="es-CL"/>
              </w:rPr>
              <w:t>Valor crítico para F (una cola)</w:t>
            </w:r>
          </w:p>
        </w:tc>
        <w:tc>
          <w:tcPr>
            <w:tcW w:w="1624" w:type="dxa"/>
            <w:shd w:val="clear" w:color="auto" w:fill="F2DBDB" w:themeFill="accent2" w:themeFillTint="33"/>
            <w:noWrap/>
            <w:vAlign w:val="bottom"/>
            <w:hideMark/>
          </w:tcPr>
          <w:p w:rsidR="00C731FD" w:rsidRPr="00EB00E8" w:rsidRDefault="00C731FD" w:rsidP="00C731FD">
            <w:pPr>
              <w:jc w:val="right"/>
              <w:rPr>
                <w:rFonts w:ascii="Calibri" w:hAnsi="Calibri" w:cs="Calibri"/>
                <w:b/>
                <w:sz w:val="20"/>
                <w:szCs w:val="20"/>
                <w:lang w:val="es-CL" w:eastAsia="es-CL"/>
              </w:rPr>
            </w:pPr>
            <w:r w:rsidRPr="00EB00E8">
              <w:rPr>
                <w:rFonts w:ascii="Calibri" w:hAnsi="Calibri" w:cs="Calibri"/>
                <w:b/>
                <w:sz w:val="20"/>
                <w:szCs w:val="20"/>
                <w:lang w:val="es-CL" w:eastAsia="es-CL"/>
              </w:rPr>
              <w:t>0,66564232</w:t>
            </w:r>
          </w:p>
        </w:tc>
        <w:tc>
          <w:tcPr>
            <w:tcW w:w="1406" w:type="dxa"/>
            <w:shd w:val="clear" w:color="auto" w:fill="auto"/>
            <w:noWrap/>
            <w:vAlign w:val="bottom"/>
            <w:hideMark/>
          </w:tcPr>
          <w:p w:rsidR="00C731FD" w:rsidRPr="00EB00E8" w:rsidRDefault="00C731FD" w:rsidP="00B2478E">
            <w:pPr>
              <w:keepNex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r>
    </w:tbl>
    <w:p w:rsidR="00747C4E" w:rsidRDefault="00B2478E" w:rsidP="00B2478E">
      <w:pPr>
        <w:pStyle w:val="Descripcin"/>
        <w:jc w:val="center"/>
      </w:pPr>
      <w:r>
        <w:br/>
      </w:r>
      <w:bookmarkStart w:id="406" w:name="_Ref326094109"/>
      <w:bookmarkStart w:id="407" w:name="_Toc326736268"/>
      <w:bookmarkStart w:id="408" w:name="_Toc434167485"/>
      <w:r>
        <w:t xml:space="preserve">Tabla </w:t>
      </w:r>
      <w:r w:rsidR="00B36DF0">
        <w:fldChar w:fldCharType="begin"/>
      </w:r>
      <w:r w:rsidR="009F0160">
        <w:instrText xml:space="preserve"> SEQ Tabla \* ARABIC </w:instrText>
      </w:r>
      <w:r w:rsidR="00B36DF0">
        <w:fldChar w:fldCharType="separate"/>
      </w:r>
      <w:r w:rsidR="00942356">
        <w:rPr>
          <w:noProof/>
        </w:rPr>
        <w:t>41</w:t>
      </w:r>
      <w:r w:rsidR="00B36DF0">
        <w:rPr>
          <w:noProof/>
        </w:rPr>
        <w:fldChar w:fldCharType="end"/>
      </w:r>
      <w:bookmarkEnd w:id="406"/>
      <w:r>
        <w:t xml:space="preserve"> : Prueba F para  grupos (Con y sin computador)</w:t>
      </w:r>
      <w:bookmarkEnd w:id="407"/>
      <w:bookmarkEnd w:id="408"/>
    </w:p>
    <w:p w:rsidR="00C57F9C" w:rsidRDefault="0004647B" w:rsidP="00C57F9C">
      <w:pPr>
        <w:jc w:val="both"/>
      </w:pPr>
      <w:r>
        <w:t xml:space="preserve">La prueba T para varianzas iguales entregó los resultados de la </w:t>
      </w:r>
      <w:r w:rsidR="00A2683E" w:rsidRPr="00A2683E">
        <w:rPr>
          <w:b/>
        </w:rPr>
        <w:t>[</w:t>
      </w:r>
      <w:r w:rsidR="00F447CA">
        <w:fldChar w:fldCharType="begin"/>
      </w:r>
      <w:r w:rsidR="00F447CA">
        <w:instrText xml:space="preserve"> REF  _Ref326094139 \h  \* MERGEFORMAT </w:instrText>
      </w:r>
      <w:r w:rsidR="00F447CA">
        <w:fldChar w:fldCharType="separate"/>
      </w:r>
      <w:r w:rsidR="00942356">
        <w:t xml:space="preserve">Tabla </w:t>
      </w:r>
      <w:r w:rsidR="00942356">
        <w:rPr>
          <w:noProof/>
        </w:rPr>
        <w:t>42</w:t>
      </w:r>
      <w:r w:rsidR="00F447CA">
        <w:fldChar w:fldCharType="end"/>
      </w:r>
      <w:r w:rsidR="00A2683E" w:rsidRPr="00A2683E">
        <w:rPr>
          <w:b/>
        </w:rPr>
        <w:t>]</w:t>
      </w:r>
      <w:r>
        <w:t xml:space="preserve"> donde se observa que el estadístico T tienen el valor 3,37 y el valor crítico para T a una cola es 1,64 con una probabilidad de 0,0004.  Por lo anterior podemos decir que </w:t>
      </w:r>
      <w:r w:rsidR="00C57F9C">
        <w:t>los alumnos del grupo “Con computador” en promedio, expresan tener un mayor grado de conocimientos y manejo  que los alumnos del grupo “Sin computador”</w:t>
      </w:r>
    </w:p>
    <w:p w:rsidR="00BC4CB4" w:rsidRPr="00B2478E" w:rsidRDefault="00BC4CB4" w:rsidP="0004647B">
      <w:pPr>
        <w:jc w:val="both"/>
      </w:pPr>
    </w:p>
    <w:tbl>
      <w:tblPr>
        <w:tblW w:w="5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2"/>
        <w:gridCol w:w="1266"/>
        <w:gridCol w:w="1288"/>
      </w:tblGrid>
      <w:tr w:rsidR="00B2478E" w:rsidRPr="0004647B" w:rsidTr="0004647B">
        <w:trPr>
          <w:trHeight w:val="315"/>
          <w:jc w:val="center"/>
        </w:trPr>
        <w:tc>
          <w:tcPr>
            <w:tcW w:w="5696" w:type="dxa"/>
            <w:gridSpan w:val="3"/>
            <w:shd w:val="clear" w:color="auto" w:fill="8DB3E2" w:themeFill="text2" w:themeFillTint="66"/>
            <w:noWrap/>
            <w:vAlign w:val="bottom"/>
            <w:hideMark/>
          </w:tcPr>
          <w:p w:rsidR="00B2478E" w:rsidRPr="0004647B" w:rsidRDefault="00B2478E" w:rsidP="0004647B">
            <w:pPr>
              <w:jc w:val="center"/>
              <w:rPr>
                <w:rFonts w:ascii="Calibri" w:hAnsi="Calibri" w:cs="Calibri"/>
                <w:b/>
                <w:color w:val="000000"/>
                <w:sz w:val="22"/>
                <w:szCs w:val="22"/>
                <w:lang w:val="es-CL" w:eastAsia="es-CL"/>
              </w:rPr>
            </w:pPr>
            <w:r w:rsidRPr="0004647B">
              <w:rPr>
                <w:rFonts w:ascii="Calibri" w:hAnsi="Calibri" w:cs="Calibri"/>
                <w:b/>
                <w:color w:val="000000"/>
                <w:sz w:val="22"/>
                <w:szCs w:val="22"/>
                <w:lang w:val="es-CL" w:eastAsia="es-CL"/>
              </w:rPr>
              <w:t>Prueba t para dos muestras suponiendo varianzas iguales</w:t>
            </w: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 </w:t>
            </w:r>
          </w:p>
        </w:tc>
        <w:tc>
          <w:tcPr>
            <w:tcW w:w="1266" w:type="dxa"/>
            <w:shd w:val="clear" w:color="auto" w:fill="C6D9F1" w:themeFill="text2" w:themeFillTint="33"/>
            <w:noWrap/>
            <w:vAlign w:val="bottom"/>
            <w:hideMark/>
          </w:tcPr>
          <w:p w:rsidR="00B2478E" w:rsidRPr="00EB00E8" w:rsidRDefault="00DC052C" w:rsidP="00B2478E">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Con computador</w:t>
            </w:r>
          </w:p>
        </w:tc>
        <w:tc>
          <w:tcPr>
            <w:tcW w:w="1288" w:type="dxa"/>
            <w:shd w:val="clear" w:color="auto" w:fill="C6D9F1" w:themeFill="text2" w:themeFillTint="33"/>
            <w:noWrap/>
            <w:vAlign w:val="bottom"/>
            <w:hideMark/>
          </w:tcPr>
          <w:p w:rsidR="00B2478E" w:rsidRPr="00EB00E8" w:rsidRDefault="00DC052C" w:rsidP="00B2478E">
            <w:pPr>
              <w:jc w:val="center"/>
              <w:rPr>
                <w:rFonts w:ascii="Calibri" w:hAnsi="Calibri" w:cs="Calibri"/>
                <w:b/>
                <w:i/>
                <w:iCs/>
                <w:color w:val="000000"/>
                <w:sz w:val="20"/>
                <w:szCs w:val="20"/>
                <w:lang w:val="es-CL" w:eastAsia="es-CL"/>
              </w:rPr>
            </w:pPr>
            <w:r w:rsidRPr="00EB00E8">
              <w:rPr>
                <w:rFonts w:ascii="Calibri" w:hAnsi="Calibri" w:cs="Calibri"/>
                <w:b/>
                <w:i/>
                <w:iCs/>
                <w:color w:val="000000"/>
                <w:sz w:val="20"/>
                <w:szCs w:val="20"/>
                <w:lang w:val="es-CL" w:eastAsia="es-CL"/>
              </w:rPr>
              <w:t>Sin computador</w:t>
            </w: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Media</w:t>
            </w:r>
          </w:p>
        </w:tc>
        <w:tc>
          <w:tcPr>
            <w:tcW w:w="1266"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3,11834862</w:t>
            </w:r>
          </w:p>
        </w:tc>
        <w:tc>
          <w:tcPr>
            <w:tcW w:w="1288"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2,7137931</w:t>
            </w: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Varianza</w:t>
            </w:r>
          </w:p>
        </w:tc>
        <w:tc>
          <w:tcPr>
            <w:tcW w:w="1266"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0,37331773</w:t>
            </w:r>
          </w:p>
        </w:tc>
        <w:tc>
          <w:tcPr>
            <w:tcW w:w="1288"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0,67337438</w:t>
            </w: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Observaciones</w:t>
            </w:r>
          </w:p>
        </w:tc>
        <w:tc>
          <w:tcPr>
            <w:tcW w:w="1266"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436</w:t>
            </w:r>
          </w:p>
        </w:tc>
        <w:tc>
          <w:tcPr>
            <w:tcW w:w="1288"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29</w:t>
            </w: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Varianza agrupada</w:t>
            </w:r>
          </w:p>
        </w:tc>
        <w:tc>
          <w:tcPr>
            <w:tcW w:w="1266"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0,3914637</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Diferencia hipotética de las medias</w:t>
            </w:r>
          </w:p>
        </w:tc>
        <w:tc>
          <w:tcPr>
            <w:tcW w:w="1266"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0</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Grados de libertad</w:t>
            </w:r>
          </w:p>
        </w:tc>
        <w:tc>
          <w:tcPr>
            <w:tcW w:w="1266" w:type="dxa"/>
            <w:shd w:val="clear" w:color="auto" w:fill="auto"/>
            <w:noWrap/>
            <w:vAlign w:val="bottom"/>
            <w:hideMark/>
          </w:tcPr>
          <w:p w:rsidR="00B2478E" w:rsidRPr="00EB00E8" w:rsidRDefault="00B2478E" w:rsidP="00B2478E">
            <w:pPr>
              <w:jc w:val="righ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463</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C57F9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sz w:val="20"/>
                <w:szCs w:val="20"/>
                <w:lang w:val="es-CL" w:eastAsia="es-CL"/>
              </w:rPr>
            </w:pPr>
            <w:r w:rsidRPr="00EB00E8">
              <w:rPr>
                <w:rFonts w:ascii="Calibri" w:hAnsi="Calibri" w:cs="Calibri"/>
                <w:sz w:val="20"/>
                <w:szCs w:val="20"/>
                <w:lang w:val="es-CL" w:eastAsia="es-CL"/>
              </w:rPr>
              <w:t>Estadístico t</w:t>
            </w:r>
          </w:p>
        </w:tc>
        <w:tc>
          <w:tcPr>
            <w:tcW w:w="1266" w:type="dxa"/>
            <w:shd w:val="clear" w:color="auto" w:fill="F2DBDB" w:themeFill="accent2" w:themeFillTint="33"/>
            <w:noWrap/>
            <w:vAlign w:val="bottom"/>
            <w:hideMark/>
          </w:tcPr>
          <w:p w:rsidR="00B2478E" w:rsidRPr="00EB00E8" w:rsidRDefault="00B2478E" w:rsidP="00B2478E">
            <w:pPr>
              <w:jc w:val="right"/>
              <w:rPr>
                <w:rFonts w:ascii="Calibri" w:hAnsi="Calibri" w:cs="Calibri"/>
                <w:b/>
                <w:sz w:val="20"/>
                <w:szCs w:val="20"/>
                <w:lang w:val="es-CL" w:eastAsia="es-CL"/>
              </w:rPr>
            </w:pPr>
            <w:r w:rsidRPr="00EB00E8">
              <w:rPr>
                <w:rFonts w:ascii="Calibri" w:hAnsi="Calibri" w:cs="Calibri"/>
                <w:b/>
                <w:sz w:val="20"/>
                <w:szCs w:val="20"/>
                <w:lang w:val="es-CL" w:eastAsia="es-CL"/>
              </w:rPr>
              <w:t>3,37169397</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E84391">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sz w:val="20"/>
                <w:szCs w:val="20"/>
                <w:lang w:val="es-CL" w:eastAsia="es-CL"/>
              </w:rPr>
            </w:pPr>
            <w:r w:rsidRPr="00EB00E8">
              <w:rPr>
                <w:rFonts w:ascii="Calibri" w:hAnsi="Calibri" w:cs="Calibri"/>
                <w:sz w:val="20"/>
                <w:szCs w:val="20"/>
                <w:lang w:val="es-CL" w:eastAsia="es-CL"/>
              </w:rPr>
              <w:t>P(T&lt;=t) una cola</w:t>
            </w:r>
          </w:p>
        </w:tc>
        <w:tc>
          <w:tcPr>
            <w:tcW w:w="1266" w:type="dxa"/>
            <w:shd w:val="clear" w:color="auto" w:fill="FFFFFF" w:themeFill="background1"/>
            <w:noWrap/>
            <w:vAlign w:val="bottom"/>
            <w:hideMark/>
          </w:tcPr>
          <w:p w:rsidR="00B2478E" w:rsidRPr="00EB00E8" w:rsidRDefault="00B2478E" w:rsidP="00B2478E">
            <w:pPr>
              <w:jc w:val="right"/>
              <w:rPr>
                <w:rFonts w:ascii="Calibri" w:hAnsi="Calibri" w:cs="Calibri"/>
                <w:sz w:val="20"/>
                <w:szCs w:val="20"/>
                <w:lang w:val="es-CL" w:eastAsia="es-CL"/>
              </w:rPr>
            </w:pPr>
            <w:r w:rsidRPr="00EB00E8">
              <w:rPr>
                <w:rFonts w:ascii="Calibri" w:hAnsi="Calibri" w:cs="Calibri"/>
                <w:sz w:val="20"/>
                <w:szCs w:val="20"/>
                <w:lang w:val="es-CL" w:eastAsia="es-CL"/>
              </w:rPr>
              <w:t>0,00040484</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C57F9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sz w:val="20"/>
                <w:szCs w:val="20"/>
                <w:lang w:val="es-CL" w:eastAsia="es-CL"/>
              </w:rPr>
            </w:pPr>
            <w:r w:rsidRPr="00EB00E8">
              <w:rPr>
                <w:rFonts w:ascii="Calibri" w:hAnsi="Calibri" w:cs="Calibri"/>
                <w:sz w:val="20"/>
                <w:szCs w:val="20"/>
                <w:lang w:val="es-CL" w:eastAsia="es-CL"/>
              </w:rPr>
              <w:t>Valor crítico de t (una cola)</w:t>
            </w:r>
          </w:p>
        </w:tc>
        <w:tc>
          <w:tcPr>
            <w:tcW w:w="1266" w:type="dxa"/>
            <w:shd w:val="clear" w:color="auto" w:fill="F2DBDB" w:themeFill="accent2" w:themeFillTint="33"/>
            <w:noWrap/>
            <w:vAlign w:val="bottom"/>
            <w:hideMark/>
          </w:tcPr>
          <w:p w:rsidR="00B2478E" w:rsidRPr="00EB00E8" w:rsidRDefault="00B2478E" w:rsidP="00B2478E">
            <w:pPr>
              <w:jc w:val="right"/>
              <w:rPr>
                <w:rFonts w:ascii="Calibri" w:hAnsi="Calibri" w:cs="Calibri"/>
                <w:b/>
                <w:sz w:val="20"/>
                <w:szCs w:val="20"/>
                <w:lang w:val="es-CL" w:eastAsia="es-CL"/>
              </w:rPr>
            </w:pPr>
            <w:r w:rsidRPr="00EB00E8">
              <w:rPr>
                <w:rFonts w:ascii="Calibri" w:hAnsi="Calibri" w:cs="Calibri"/>
                <w:b/>
                <w:sz w:val="20"/>
                <w:szCs w:val="20"/>
                <w:lang w:val="es-CL" w:eastAsia="es-CL"/>
              </w:rPr>
              <w:t>1,64815134</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E84391">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sz w:val="20"/>
                <w:szCs w:val="20"/>
                <w:lang w:val="es-CL" w:eastAsia="es-CL"/>
              </w:rPr>
            </w:pPr>
            <w:r w:rsidRPr="00EB00E8">
              <w:rPr>
                <w:rFonts w:ascii="Calibri" w:hAnsi="Calibri" w:cs="Calibri"/>
                <w:sz w:val="20"/>
                <w:szCs w:val="20"/>
                <w:lang w:val="es-CL" w:eastAsia="es-CL"/>
              </w:rPr>
              <w:t>P(T&lt;=t) dos colas</w:t>
            </w:r>
          </w:p>
        </w:tc>
        <w:tc>
          <w:tcPr>
            <w:tcW w:w="1266" w:type="dxa"/>
            <w:shd w:val="clear" w:color="auto" w:fill="FFFFFF" w:themeFill="background1"/>
            <w:noWrap/>
            <w:vAlign w:val="bottom"/>
            <w:hideMark/>
          </w:tcPr>
          <w:p w:rsidR="00B2478E" w:rsidRPr="00EB00E8" w:rsidRDefault="00B2478E" w:rsidP="00B2478E">
            <w:pPr>
              <w:jc w:val="right"/>
              <w:rPr>
                <w:rFonts w:ascii="Calibri" w:hAnsi="Calibri" w:cs="Calibri"/>
                <w:sz w:val="20"/>
                <w:szCs w:val="20"/>
                <w:lang w:val="es-CL" w:eastAsia="es-CL"/>
              </w:rPr>
            </w:pPr>
            <w:r w:rsidRPr="00EB00E8">
              <w:rPr>
                <w:rFonts w:ascii="Calibri" w:hAnsi="Calibri" w:cs="Calibri"/>
                <w:sz w:val="20"/>
                <w:szCs w:val="20"/>
                <w:lang w:val="es-CL" w:eastAsia="es-CL"/>
              </w:rPr>
              <w:t>0,00080968</w:t>
            </w:r>
          </w:p>
        </w:tc>
        <w:tc>
          <w:tcPr>
            <w:tcW w:w="1288" w:type="dxa"/>
            <w:shd w:val="clear" w:color="auto" w:fill="auto"/>
            <w:noWrap/>
            <w:vAlign w:val="bottom"/>
            <w:hideMark/>
          </w:tcPr>
          <w:p w:rsidR="00B2478E" w:rsidRPr="00EB00E8" w:rsidRDefault="00B2478E" w:rsidP="00B2478E">
            <w:pPr>
              <w:rPr>
                <w:rFonts w:ascii="Calibri" w:hAnsi="Calibri" w:cs="Calibri"/>
                <w:color w:val="000000"/>
                <w:sz w:val="20"/>
                <w:szCs w:val="20"/>
                <w:lang w:val="es-CL" w:eastAsia="es-CL"/>
              </w:rPr>
            </w:pPr>
          </w:p>
        </w:tc>
      </w:tr>
      <w:tr w:rsidR="00B2478E" w:rsidRPr="00EB00E8" w:rsidTr="00DC052C">
        <w:trPr>
          <w:trHeight w:val="227"/>
          <w:jc w:val="center"/>
        </w:trPr>
        <w:tc>
          <w:tcPr>
            <w:tcW w:w="3142" w:type="dxa"/>
            <w:shd w:val="clear" w:color="auto" w:fill="C6D9F1" w:themeFill="text2" w:themeFillTint="33"/>
            <w:noWrap/>
            <w:vAlign w:val="bottom"/>
            <w:hideMark/>
          </w:tcPr>
          <w:p w:rsidR="00B2478E" w:rsidRPr="00EB00E8" w:rsidRDefault="00B2478E" w:rsidP="00B2478E">
            <w:pPr>
              <w:rPr>
                <w:rFonts w:ascii="Calibri" w:hAnsi="Calibri" w:cs="Calibri"/>
                <w:sz w:val="20"/>
                <w:szCs w:val="20"/>
                <w:lang w:val="es-CL" w:eastAsia="es-CL"/>
              </w:rPr>
            </w:pPr>
            <w:r w:rsidRPr="00EB00E8">
              <w:rPr>
                <w:rFonts w:ascii="Calibri" w:hAnsi="Calibri" w:cs="Calibri"/>
                <w:sz w:val="20"/>
                <w:szCs w:val="20"/>
                <w:lang w:val="es-CL" w:eastAsia="es-CL"/>
              </w:rPr>
              <w:t>Valor crítico de t (dos colas)</w:t>
            </w:r>
          </w:p>
        </w:tc>
        <w:tc>
          <w:tcPr>
            <w:tcW w:w="1266" w:type="dxa"/>
            <w:shd w:val="clear" w:color="auto" w:fill="auto"/>
            <w:noWrap/>
            <w:vAlign w:val="bottom"/>
            <w:hideMark/>
          </w:tcPr>
          <w:p w:rsidR="00B2478E" w:rsidRPr="00EB00E8" w:rsidRDefault="00B2478E" w:rsidP="00B2478E">
            <w:pPr>
              <w:jc w:val="right"/>
              <w:rPr>
                <w:rFonts w:ascii="Calibri" w:hAnsi="Calibri" w:cs="Calibri"/>
                <w:sz w:val="20"/>
                <w:szCs w:val="20"/>
                <w:lang w:val="es-CL" w:eastAsia="es-CL"/>
              </w:rPr>
            </w:pPr>
            <w:r w:rsidRPr="00EB00E8">
              <w:rPr>
                <w:rFonts w:ascii="Calibri" w:hAnsi="Calibri" w:cs="Calibri"/>
                <w:sz w:val="20"/>
                <w:szCs w:val="20"/>
                <w:lang w:val="es-CL" w:eastAsia="es-CL"/>
              </w:rPr>
              <w:t>1,96510079</w:t>
            </w:r>
          </w:p>
        </w:tc>
        <w:tc>
          <w:tcPr>
            <w:tcW w:w="1288" w:type="dxa"/>
            <w:shd w:val="clear" w:color="auto" w:fill="auto"/>
            <w:noWrap/>
            <w:vAlign w:val="bottom"/>
            <w:hideMark/>
          </w:tcPr>
          <w:p w:rsidR="00B2478E" w:rsidRPr="00EB00E8" w:rsidRDefault="00B2478E" w:rsidP="00DC052C">
            <w:pPr>
              <w:keepNext/>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 </w:t>
            </w:r>
          </w:p>
        </w:tc>
      </w:tr>
    </w:tbl>
    <w:p w:rsidR="00C731FD" w:rsidRDefault="00DC052C" w:rsidP="00DC052C">
      <w:pPr>
        <w:pStyle w:val="Descripcin"/>
        <w:jc w:val="center"/>
      </w:pPr>
      <w:r>
        <w:br/>
      </w:r>
      <w:bookmarkStart w:id="409" w:name="_Ref326094139"/>
      <w:bookmarkStart w:id="410" w:name="_Toc326736269"/>
      <w:bookmarkStart w:id="411" w:name="_Toc434167486"/>
      <w:r>
        <w:t xml:space="preserve">Tabla </w:t>
      </w:r>
      <w:r w:rsidR="00B36DF0">
        <w:fldChar w:fldCharType="begin"/>
      </w:r>
      <w:r w:rsidR="009F0160">
        <w:instrText xml:space="preserve"> SEQ Tabla \* ARABIC </w:instrText>
      </w:r>
      <w:r w:rsidR="00B36DF0">
        <w:fldChar w:fldCharType="separate"/>
      </w:r>
      <w:r w:rsidR="00942356">
        <w:rPr>
          <w:noProof/>
        </w:rPr>
        <w:t>42</w:t>
      </w:r>
      <w:r w:rsidR="00B36DF0">
        <w:rPr>
          <w:noProof/>
        </w:rPr>
        <w:fldChar w:fldCharType="end"/>
      </w:r>
      <w:bookmarkEnd w:id="409"/>
      <w:r>
        <w:t xml:space="preserve"> : Prueba T para grupos con y sin computador</w:t>
      </w:r>
      <w:bookmarkEnd w:id="410"/>
      <w:bookmarkEnd w:id="411"/>
    </w:p>
    <w:p w:rsidR="005512FA" w:rsidRDefault="005512FA">
      <w:pPr>
        <w:rPr>
          <w:rFonts w:ascii="Arial" w:hAnsi="Arial" w:cs="Arial"/>
          <w:b/>
          <w:bCs/>
          <w:i/>
          <w:iCs/>
          <w:sz w:val="28"/>
          <w:szCs w:val="28"/>
        </w:rPr>
      </w:pPr>
      <w:r>
        <w:br w:type="page"/>
      </w:r>
    </w:p>
    <w:p w:rsidR="00E96E38" w:rsidRDefault="00C74D3E" w:rsidP="000A7B74">
      <w:pPr>
        <w:pStyle w:val="Ttulo3"/>
      </w:pPr>
      <w:bookmarkStart w:id="412" w:name="_Toc431920131"/>
      <w:bookmarkStart w:id="413" w:name="_Toc431921728"/>
      <w:bookmarkStart w:id="414" w:name="_Toc437440301"/>
      <w:r>
        <w:lastRenderedPageBreak/>
        <w:t>5.5</w:t>
      </w:r>
      <w:r w:rsidR="000A7B74">
        <w:t xml:space="preserve">.3 </w:t>
      </w:r>
      <w:r w:rsidR="00E96E38">
        <w:t>Resultados  por tenencia o no de internet</w:t>
      </w:r>
      <w:bookmarkEnd w:id="412"/>
      <w:bookmarkEnd w:id="413"/>
      <w:bookmarkEnd w:id="414"/>
    </w:p>
    <w:p w:rsidR="0039040D" w:rsidRPr="0039040D" w:rsidRDefault="0039040D" w:rsidP="0039040D"/>
    <w:p w:rsidR="001A7586" w:rsidRDefault="001A7586" w:rsidP="0039040D">
      <w:pPr>
        <w:jc w:val="both"/>
      </w:pPr>
      <w:r>
        <w:t xml:space="preserve">La variable tenencia o no de internet es otra de las variables </w:t>
      </w:r>
      <w:r w:rsidR="00950BAF">
        <w:t>de segmentación</w:t>
      </w:r>
      <w:r>
        <w:t xml:space="preserve"> analizadas en el estudio y a continuación se muestran los resultados obtenidos.</w:t>
      </w:r>
      <w:r w:rsidR="005512FA">
        <w:t xml:space="preserve"> En la </w:t>
      </w:r>
      <w:r w:rsidR="00A2683E" w:rsidRPr="00A2683E">
        <w:rPr>
          <w:b/>
        </w:rPr>
        <w:t>[</w:t>
      </w:r>
      <w:r w:rsidR="00F447CA">
        <w:fldChar w:fldCharType="begin"/>
      </w:r>
      <w:r w:rsidR="00F447CA">
        <w:instrText xml:space="preserve"> REF  _Ref326094281 \h  \* MERGEFORMAT </w:instrText>
      </w:r>
      <w:r w:rsidR="00F447CA">
        <w:fldChar w:fldCharType="separate"/>
      </w:r>
      <w:r w:rsidR="00942356">
        <w:t xml:space="preserve">Tabla </w:t>
      </w:r>
      <w:r w:rsidR="00942356">
        <w:rPr>
          <w:noProof/>
        </w:rPr>
        <w:t>43</w:t>
      </w:r>
      <w:r w:rsidR="00F447CA">
        <w:fldChar w:fldCharType="end"/>
      </w:r>
      <w:r w:rsidR="00A2683E" w:rsidRPr="00A2683E">
        <w:rPr>
          <w:b/>
        </w:rPr>
        <w:t>]</w:t>
      </w:r>
      <w:r w:rsidR="005512FA">
        <w:t xml:space="preserve"> se muestra la distribución de los encuestados por tenencia o no de internet. </w:t>
      </w:r>
      <w:r w:rsidR="009A041A">
        <w:t xml:space="preserve"> D</w:t>
      </w:r>
      <w:r w:rsidR="00C57F9C">
        <w:t xml:space="preserve">el total de los encuestados el </w:t>
      </w:r>
      <w:r w:rsidR="009A041A">
        <w:t>76,8</w:t>
      </w:r>
      <w:r w:rsidR="00C57F9C">
        <w:t xml:space="preserve">% declaran tener internet, el </w:t>
      </w:r>
      <w:r w:rsidR="009A041A">
        <w:t>23,2</w:t>
      </w:r>
      <w:r w:rsidR="00C57F9C">
        <w:t>%</w:t>
      </w:r>
      <w:r w:rsidR="009A041A">
        <w:t xml:space="preserve"> no lo tiene.</w:t>
      </w:r>
    </w:p>
    <w:p w:rsidR="001A7586" w:rsidRPr="001A7586" w:rsidRDefault="001A7586" w:rsidP="001A7586"/>
    <w:p w:rsidR="00BE52DA" w:rsidRDefault="00BE52DA" w:rsidP="00E96E38"/>
    <w:tbl>
      <w:tblPr>
        <w:tblStyle w:val="Tablaconcuadrcula"/>
        <w:tblW w:w="0" w:type="auto"/>
        <w:tblLook w:val="04A0" w:firstRow="1" w:lastRow="0" w:firstColumn="1" w:lastColumn="0" w:noHBand="0" w:noVBand="1"/>
      </w:tblPr>
      <w:tblGrid>
        <w:gridCol w:w="4223"/>
        <w:gridCol w:w="2306"/>
        <w:gridCol w:w="2115"/>
      </w:tblGrid>
      <w:tr w:rsidR="00D51F4A" w:rsidRPr="00814A3F" w:rsidTr="00826B8C">
        <w:tc>
          <w:tcPr>
            <w:tcW w:w="8644" w:type="dxa"/>
            <w:gridSpan w:val="3"/>
            <w:shd w:val="clear" w:color="auto" w:fill="8DB3E2" w:themeFill="text2" w:themeFillTint="66"/>
          </w:tcPr>
          <w:p w:rsidR="00D51F4A" w:rsidRPr="00814A3F" w:rsidRDefault="00D51F4A" w:rsidP="00BE52DA">
            <w:pPr>
              <w:jc w:val="center"/>
              <w:rPr>
                <w:b/>
                <w:sz w:val="22"/>
                <w:szCs w:val="22"/>
              </w:rPr>
            </w:pPr>
            <w:r w:rsidRPr="00814A3F">
              <w:rPr>
                <w:b/>
                <w:sz w:val="22"/>
                <w:szCs w:val="22"/>
              </w:rPr>
              <w:t>Distribución de los estudiantes encuestados por tenencia o no de internet</w:t>
            </w:r>
          </w:p>
        </w:tc>
      </w:tr>
      <w:tr w:rsidR="0039040D" w:rsidRPr="00EB00E8" w:rsidTr="00826B8C">
        <w:tc>
          <w:tcPr>
            <w:tcW w:w="4223" w:type="dxa"/>
            <w:shd w:val="clear" w:color="auto" w:fill="C6D9F1" w:themeFill="text2" w:themeFillTint="33"/>
          </w:tcPr>
          <w:p w:rsidR="0039040D" w:rsidRPr="00EB00E8" w:rsidRDefault="00826B8C" w:rsidP="00BE52DA">
            <w:pPr>
              <w:jc w:val="center"/>
              <w:rPr>
                <w:b/>
                <w:sz w:val="20"/>
                <w:szCs w:val="20"/>
              </w:rPr>
            </w:pPr>
            <w:r w:rsidRPr="00EB00E8">
              <w:rPr>
                <w:b/>
                <w:sz w:val="20"/>
                <w:szCs w:val="20"/>
              </w:rPr>
              <w:t>Tenencia o no de internet</w:t>
            </w:r>
          </w:p>
        </w:tc>
        <w:tc>
          <w:tcPr>
            <w:tcW w:w="2306" w:type="dxa"/>
            <w:shd w:val="clear" w:color="auto" w:fill="C6D9F1" w:themeFill="text2" w:themeFillTint="33"/>
          </w:tcPr>
          <w:p w:rsidR="0039040D" w:rsidRPr="00EB00E8" w:rsidRDefault="00826B8C" w:rsidP="00BE52DA">
            <w:pPr>
              <w:jc w:val="center"/>
              <w:rPr>
                <w:b/>
                <w:sz w:val="20"/>
                <w:szCs w:val="20"/>
              </w:rPr>
            </w:pPr>
            <w:r w:rsidRPr="00EB00E8">
              <w:rPr>
                <w:b/>
                <w:sz w:val="20"/>
                <w:szCs w:val="20"/>
              </w:rPr>
              <w:t>Frecuencia</w:t>
            </w:r>
          </w:p>
        </w:tc>
        <w:tc>
          <w:tcPr>
            <w:tcW w:w="2115" w:type="dxa"/>
            <w:shd w:val="clear" w:color="auto" w:fill="C6D9F1" w:themeFill="text2" w:themeFillTint="33"/>
          </w:tcPr>
          <w:p w:rsidR="0039040D" w:rsidRPr="00EB00E8" w:rsidRDefault="00826B8C" w:rsidP="00BE52DA">
            <w:pPr>
              <w:jc w:val="center"/>
              <w:rPr>
                <w:b/>
                <w:sz w:val="20"/>
                <w:szCs w:val="20"/>
              </w:rPr>
            </w:pPr>
            <w:r w:rsidRPr="00EB00E8">
              <w:rPr>
                <w:b/>
                <w:sz w:val="20"/>
                <w:szCs w:val="20"/>
              </w:rPr>
              <w:t>Porcentaje</w:t>
            </w:r>
          </w:p>
        </w:tc>
      </w:tr>
      <w:tr w:rsidR="00826B8C" w:rsidRPr="00EB00E8" w:rsidTr="00814A3F">
        <w:tc>
          <w:tcPr>
            <w:tcW w:w="4223" w:type="dxa"/>
            <w:shd w:val="clear" w:color="auto" w:fill="C6D9F1" w:themeFill="text2" w:themeFillTint="33"/>
          </w:tcPr>
          <w:p w:rsidR="00826B8C" w:rsidRPr="00EB00E8" w:rsidRDefault="00826B8C" w:rsidP="00A70463">
            <w:pPr>
              <w:jc w:val="both"/>
              <w:rPr>
                <w:sz w:val="20"/>
                <w:szCs w:val="20"/>
              </w:rPr>
            </w:pPr>
            <w:r w:rsidRPr="00EB00E8">
              <w:rPr>
                <w:sz w:val="20"/>
                <w:szCs w:val="20"/>
              </w:rPr>
              <w:t>1.- Con internet</w:t>
            </w:r>
          </w:p>
        </w:tc>
        <w:tc>
          <w:tcPr>
            <w:tcW w:w="2306" w:type="dxa"/>
          </w:tcPr>
          <w:p w:rsidR="00826B8C" w:rsidRPr="00EB00E8" w:rsidRDefault="00826B8C" w:rsidP="00A70463">
            <w:pPr>
              <w:jc w:val="center"/>
              <w:rPr>
                <w:sz w:val="20"/>
                <w:szCs w:val="20"/>
              </w:rPr>
            </w:pPr>
            <w:r w:rsidRPr="00EB00E8">
              <w:rPr>
                <w:sz w:val="20"/>
                <w:szCs w:val="20"/>
              </w:rPr>
              <w:t>357</w:t>
            </w:r>
          </w:p>
        </w:tc>
        <w:tc>
          <w:tcPr>
            <w:tcW w:w="2115" w:type="dxa"/>
          </w:tcPr>
          <w:p w:rsidR="00826B8C" w:rsidRPr="00EB00E8" w:rsidRDefault="00826B8C" w:rsidP="00A70463">
            <w:pPr>
              <w:jc w:val="center"/>
              <w:rPr>
                <w:sz w:val="20"/>
                <w:szCs w:val="20"/>
              </w:rPr>
            </w:pPr>
            <w:r w:rsidRPr="00EB00E8">
              <w:rPr>
                <w:sz w:val="20"/>
                <w:szCs w:val="20"/>
              </w:rPr>
              <w:t>76,8</w:t>
            </w:r>
          </w:p>
        </w:tc>
      </w:tr>
      <w:tr w:rsidR="00826B8C" w:rsidRPr="00EB00E8" w:rsidTr="00814A3F">
        <w:tc>
          <w:tcPr>
            <w:tcW w:w="4223" w:type="dxa"/>
            <w:shd w:val="clear" w:color="auto" w:fill="C6D9F1" w:themeFill="text2" w:themeFillTint="33"/>
          </w:tcPr>
          <w:p w:rsidR="00826B8C" w:rsidRPr="00EB00E8" w:rsidRDefault="00826B8C" w:rsidP="001A7586">
            <w:pPr>
              <w:jc w:val="both"/>
              <w:rPr>
                <w:sz w:val="20"/>
                <w:szCs w:val="20"/>
              </w:rPr>
            </w:pPr>
            <w:r w:rsidRPr="00EB00E8">
              <w:rPr>
                <w:sz w:val="20"/>
                <w:szCs w:val="20"/>
              </w:rPr>
              <w:t>2.- Sin internet</w:t>
            </w:r>
          </w:p>
        </w:tc>
        <w:tc>
          <w:tcPr>
            <w:tcW w:w="2306" w:type="dxa"/>
          </w:tcPr>
          <w:p w:rsidR="00826B8C" w:rsidRPr="00EB00E8" w:rsidRDefault="00826B8C" w:rsidP="00D51F4A">
            <w:pPr>
              <w:jc w:val="center"/>
              <w:rPr>
                <w:sz w:val="20"/>
                <w:szCs w:val="20"/>
              </w:rPr>
            </w:pPr>
            <w:r w:rsidRPr="00EB00E8">
              <w:rPr>
                <w:sz w:val="20"/>
                <w:szCs w:val="20"/>
              </w:rPr>
              <w:t xml:space="preserve"> 108</w:t>
            </w:r>
          </w:p>
        </w:tc>
        <w:tc>
          <w:tcPr>
            <w:tcW w:w="2115" w:type="dxa"/>
          </w:tcPr>
          <w:p w:rsidR="00826B8C" w:rsidRPr="00EB00E8" w:rsidRDefault="00826B8C" w:rsidP="00D51F4A">
            <w:pPr>
              <w:jc w:val="center"/>
              <w:rPr>
                <w:sz w:val="20"/>
                <w:szCs w:val="20"/>
              </w:rPr>
            </w:pPr>
            <w:r w:rsidRPr="00EB00E8">
              <w:rPr>
                <w:sz w:val="20"/>
                <w:szCs w:val="20"/>
              </w:rPr>
              <w:t>23,2</w:t>
            </w:r>
          </w:p>
        </w:tc>
      </w:tr>
      <w:tr w:rsidR="00826B8C" w:rsidRPr="00EB00E8" w:rsidTr="00814A3F">
        <w:tc>
          <w:tcPr>
            <w:tcW w:w="4223" w:type="dxa"/>
            <w:shd w:val="clear" w:color="auto" w:fill="C6D9F1" w:themeFill="text2" w:themeFillTint="33"/>
          </w:tcPr>
          <w:p w:rsidR="00826B8C" w:rsidRPr="00EB00E8" w:rsidRDefault="00826B8C" w:rsidP="001A7586">
            <w:pPr>
              <w:jc w:val="right"/>
              <w:rPr>
                <w:b/>
                <w:sz w:val="20"/>
                <w:szCs w:val="20"/>
              </w:rPr>
            </w:pPr>
            <w:r w:rsidRPr="00EB00E8">
              <w:rPr>
                <w:b/>
                <w:sz w:val="20"/>
                <w:szCs w:val="20"/>
              </w:rPr>
              <w:t>Total de encuestados</w:t>
            </w:r>
          </w:p>
        </w:tc>
        <w:tc>
          <w:tcPr>
            <w:tcW w:w="2306" w:type="dxa"/>
            <w:shd w:val="clear" w:color="auto" w:fill="C6D9F1" w:themeFill="text2" w:themeFillTint="33"/>
          </w:tcPr>
          <w:p w:rsidR="00826B8C" w:rsidRPr="00EB00E8" w:rsidRDefault="00826B8C" w:rsidP="001A7586">
            <w:pPr>
              <w:jc w:val="center"/>
              <w:rPr>
                <w:sz w:val="20"/>
                <w:szCs w:val="20"/>
              </w:rPr>
            </w:pPr>
            <w:r w:rsidRPr="00EB00E8">
              <w:rPr>
                <w:sz w:val="20"/>
                <w:szCs w:val="20"/>
              </w:rPr>
              <w:t>465</w:t>
            </w:r>
          </w:p>
        </w:tc>
        <w:tc>
          <w:tcPr>
            <w:tcW w:w="2115" w:type="dxa"/>
            <w:shd w:val="clear" w:color="auto" w:fill="C6D9F1" w:themeFill="text2" w:themeFillTint="33"/>
          </w:tcPr>
          <w:p w:rsidR="00826B8C" w:rsidRPr="00EB00E8" w:rsidRDefault="00826B8C" w:rsidP="00BE52DA">
            <w:pPr>
              <w:keepNext/>
              <w:jc w:val="center"/>
              <w:rPr>
                <w:sz w:val="20"/>
                <w:szCs w:val="20"/>
              </w:rPr>
            </w:pPr>
            <w:r w:rsidRPr="00EB00E8">
              <w:rPr>
                <w:sz w:val="20"/>
                <w:szCs w:val="20"/>
              </w:rPr>
              <w:t>100</w:t>
            </w:r>
          </w:p>
        </w:tc>
      </w:tr>
    </w:tbl>
    <w:p w:rsidR="00D51F4A" w:rsidRDefault="00BE52DA" w:rsidP="00BE52DA">
      <w:pPr>
        <w:pStyle w:val="Descripcin"/>
        <w:jc w:val="center"/>
      </w:pPr>
      <w:r>
        <w:br/>
      </w:r>
      <w:bookmarkStart w:id="415" w:name="_Ref326094281"/>
      <w:bookmarkStart w:id="416" w:name="_Toc326736270"/>
      <w:bookmarkStart w:id="417" w:name="_Toc434167487"/>
      <w:r>
        <w:t xml:space="preserve">Tabla </w:t>
      </w:r>
      <w:r w:rsidR="00B36DF0">
        <w:fldChar w:fldCharType="begin"/>
      </w:r>
      <w:r w:rsidR="009F0160">
        <w:instrText xml:space="preserve"> SEQ Tabla \* ARABIC </w:instrText>
      </w:r>
      <w:r w:rsidR="00B36DF0">
        <w:fldChar w:fldCharType="separate"/>
      </w:r>
      <w:r w:rsidR="00942356">
        <w:rPr>
          <w:noProof/>
        </w:rPr>
        <w:t>43</w:t>
      </w:r>
      <w:r w:rsidR="00B36DF0">
        <w:rPr>
          <w:noProof/>
        </w:rPr>
        <w:fldChar w:fldCharType="end"/>
      </w:r>
      <w:bookmarkEnd w:id="415"/>
      <w:r>
        <w:t xml:space="preserve"> : Distribución de encuestados por tenencia o no de internet</w:t>
      </w:r>
      <w:bookmarkEnd w:id="416"/>
      <w:bookmarkEnd w:id="417"/>
    </w:p>
    <w:p w:rsidR="000157C3" w:rsidRDefault="000157C3" w:rsidP="000157C3">
      <w:pPr>
        <w:jc w:val="both"/>
      </w:pPr>
      <w:r>
        <w:t xml:space="preserve">En la </w:t>
      </w:r>
      <w:r w:rsidR="00A2683E" w:rsidRPr="00A2683E">
        <w:rPr>
          <w:b/>
        </w:rPr>
        <w:t>[</w:t>
      </w:r>
      <w:r w:rsidR="00F447CA">
        <w:fldChar w:fldCharType="begin"/>
      </w:r>
      <w:r w:rsidR="00F447CA">
        <w:instrText xml:space="preserve"> REF  _Ref326094314 \h  \* MERGEFORMAT </w:instrText>
      </w:r>
      <w:r w:rsidR="00F447CA">
        <w:fldChar w:fldCharType="separate"/>
      </w:r>
      <w:r w:rsidR="00942356">
        <w:t xml:space="preserve">Tabla </w:t>
      </w:r>
      <w:r w:rsidR="00942356">
        <w:rPr>
          <w:noProof/>
        </w:rPr>
        <w:t>44</w:t>
      </w:r>
      <w:r w:rsidR="00F447CA">
        <w:fldChar w:fldCharType="end"/>
      </w:r>
      <w:r w:rsidR="00A2683E" w:rsidRPr="00A2683E">
        <w:rPr>
          <w:b/>
        </w:rPr>
        <w:t>]</w:t>
      </w:r>
      <w:r w:rsidR="005512FA">
        <w:t xml:space="preserve"> donde se muestran los</w:t>
      </w:r>
      <w:r>
        <w:t xml:space="preserve"> resultados generales según tengan o no internet se puede apreciar que hay una diferencia entre los dos grupos. Mientras que el grupo de estudiantes que tienen internet alc</w:t>
      </w:r>
      <w:r w:rsidR="00403C1E">
        <w:t>anza un promedio general de 3,2 un poco más que “Medianamente”</w:t>
      </w:r>
      <w:r>
        <w:t xml:space="preserve"> el grupo que no tiene sólo llega a un promedio general de 2,8</w:t>
      </w:r>
      <w:r w:rsidR="00403C1E">
        <w:t xml:space="preserve"> menos que “Medianamente”.  A nivel de media se observa una diferencia de </w:t>
      </w:r>
      <w:r>
        <w:t xml:space="preserve"> 0,4 puntos.</w:t>
      </w:r>
    </w:p>
    <w:p w:rsidR="00566184" w:rsidRDefault="00566184"/>
    <w:p w:rsidR="00826B8C" w:rsidRDefault="00826B8C"/>
    <w:tbl>
      <w:tblPr>
        <w:tblW w:w="5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4"/>
        <w:gridCol w:w="1316"/>
        <w:gridCol w:w="1200"/>
      </w:tblGrid>
      <w:tr w:rsidR="00566184" w:rsidRPr="00566184" w:rsidTr="00A70463">
        <w:trPr>
          <w:trHeight w:val="227"/>
          <w:jc w:val="center"/>
        </w:trPr>
        <w:tc>
          <w:tcPr>
            <w:tcW w:w="5180" w:type="dxa"/>
            <w:gridSpan w:val="3"/>
            <w:shd w:val="clear" w:color="auto" w:fill="8DB3E2" w:themeFill="text2" w:themeFillTint="66"/>
            <w:noWrap/>
            <w:vAlign w:val="bottom"/>
            <w:hideMark/>
          </w:tcPr>
          <w:p w:rsidR="00566184" w:rsidRPr="00566184" w:rsidRDefault="00566184" w:rsidP="005512FA">
            <w:pPr>
              <w:jc w:val="center"/>
              <w:rPr>
                <w:rFonts w:ascii="Calibri" w:hAnsi="Calibri" w:cs="Calibri"/>
                <w:b/>
                <w:color w:val="000000"/>
                <w:sz w:val="22"/>
                <w:szCs w:val="22"/>
                <w:lang w:val="es-CL" w:eastAsia="es-CL"/>
              </w:rPr>
            </w:pPr>
            <w:r w:rsidRPr="00566184">
              <w:rPr>
                <w:rFonts w:ascii="Calibri" w:hAnsi="Calibri" w:cs="Calibri"/>
                <w:b/>
                <w:color w:val="000000"/>
                <w:sz w:val="22"/>
                <w:szCs w:val="22"/>
                <w:lang w:val="es-CL" w:eastAsia="es-CL"/>
              </w:rPr>
              <w:t>Resultados generales según ten</w:t>
            </w:r>
            <w:r w:rsidR="005512FA">
              <w:rPr>
                <w:rFonts w:ascii="Calibri" w:hAnsi="Calibri" w:cs="Calibri"/>
                <w:b/>
                <w:color w:val="000000"/>
                <w:sz w:val="22"/>
                <w:szCs w:val="22"/>
                <w:lang w:val="es-CL" w:eastAsia="es-CL"/>
              </w:rPr>
              <w:t xml:space="preserve">encia </w:t>
            </w:r>
            <w:r w:rsidRPr="00566184">
              <w:rPr>
                <w:rFonts w:ascii="Calibri" w:hAnsi="Calibri" w:cs="Calibri"/>
                <w:b/>
                <w:color w:val="000000"/>
                <w:sz w:val="22"/>
                <w:szCs w:val="22"/>
                <w:lang w:val="es-CL" w:eastAsia="es-CL"/>
              </w:rPr>
              <w:t>o no</w:t>
            </w:r>
            <w:r w:rsidR="005512FA">
              <w:rPr>
                <w:rFonts w:ascii="Calibri" w:hAnsi="Calibri" w:cs="Calibri"/>
                <w:b/>
                <w:color w:val="000000"/>
                <w:sz w:val="22"/>
                <w:szCs w:val="22"/>
                <w:lang w:val="es-CL" w:eastAsia="es-CL"/>
              </w:rPr>
              <w:t xml:space="preserve"> de </w:t>
            </w:r>
            <w:r w:rsidRPr="00566184">
              <w:rPr>
                <w:rFonts w:ascii="Calibri" w:hAnsi="Calibri" w:cs="Calibri"/>
                <w:b/>
                <w:color w:val="000000"/>
                <w:sz w:val="22"/>
                <w:szCs w:val="22"/>
                <w:lang w:val="es-CL" w:eastAsia="es-CL"/>
              </w:rPr>
              <w:t xml:space="preserve"> internet</w:t>
            </w:r>
          </w:p>
        </w:tc>
      </w:tr>
      <w:tr w:rsidR="00566184" w:rsidRPr="00EB00E8" w:rsidTr="00A70463">
        <w:trPr>
          <w:trHeight w:val="227"/>
          <w:jc w:val="center"/>
        </w:trPr>
        <w:tc>
          <w:tcPr>
            <w:tcW w:w="2664" w:type="dxa"/>
            <w:shd w:val="clear" w:color="auto" w:fill="C6D9F1" w:themeFill="text2" w:themeFillTint="33"/>
            <w:noWrap/>
            <w:vAlign w:val="bottom"/>
          </w:tcPr>
          <w:p w:rsidR="00566184" w:rsidRPr="00EB00E8" w:rsidRDefault="00566184" w:rsidP="00566184">
            <w:pPr>
              <w:rPr>
                <w:rFonts w:ascii="Calibri" w:hAnsi="Calibri" w:cs="Calibri"/>
                <w:color w:val="000000"/>
                <w:sz w:val="20"/>
                <w:szCs w:val="20"/>
                <w:lang w:val="es-CL" w:eastAsia="es-CL"/>
              </w:rPr>
            </w:pPr>
          </w:p>
        </w:tc>
        <w:tc>
          <w:tcPr>
            <w:tcW w:w="1316" w:type="dxa"/>
            <w:shd w:val="clear" w:color="auto" w:fill="C6D9F1" w:themeFill="text2" w:themeFillTint="33"/>
            <w:noWrap/>
            <w:vAlign w:val="bottom"/>
          </w:tcPr>
          <w:p w:rsidR="00566184" w:rsidRPr="00EB00E8" w:rsidRDefault="00566184"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Con Internet</w:t>
            </w:r>
          </w:p>
        </w:tc>
        <w:tc>
          <w:tcPr>
            <w:tcW w:w="1200" w:type="dxa"/>
            <w:shd w:val="clear" w:color="auto" w:fill="C6D9F1" w:themeFill="text2" w:themeFillTint="33"/>
            <w:noWrap/>
            <w:vAlign w:val="bottom"/>
          </w:tcPr>
          <w:p w:rsidR="00566184" w:rsidRPr="00EB00E8" w:rsidRDefault="00566184" w:rsidP="001A7586">
            <w:pPr>
              <w:rPr>
                <w:rFonts w:ascii="Calibri" w:hAnsi="Calibri" w:cs="Calibri"/>
                <w:b/>
                <w:color w:val="000000"/>
                <w:sz w:val="20"/>
                <w:szCs w:val="20"/>
                <w:lang w:val="es-CL" w:eastAsia="es-CL"/>
              </w:rPr>
            </w:pPr>
            <w:r w:rsidRPr="00EB00E8">
              <w:rPr>
                <w:rFonts w:ascii="Calibri" w:hAnsi="Calibri" w:cs="Calibri"/>
                <w:b/>
                <w:color w:val="000000"/>
                <w:sz w:val="20"/>
                <w:szCs w:val="20"/>
                <w:lang w:val="es-CL" w:eastAsia="es-CL"/>
              </w:rPr>
              <w:t>Sin Internet</w:t>
            </w:r>
          </w:p>
        </w:tc>
      </w:tr>
      <w:tr w:rsidR="00A70463" w:rsidRPr="00EB00E8" w:rsidTr="00403C1E">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Media</w:t>
            </w:r>
          </w:p>
        </w:tc>
        <w:tc>
          <w:tcPr>
            <w:tcW w:w="1316" w:type="dxa"/>
            <w:shd w:val="clear" w:color="auto" w:fill="F2DBDB" w:themeFill="accent2" w:themeFillTint="33"/>
            <w:noWrap/>
            <w:vAlign w:val="bottom"/>
            <w:hideMark/>
          </w:tcPr>
          <w:p w:rsidR="00A70463" w:rsidRPr="00EB00E8" w:rsidRDefault="00A70463">
            <w:pPr>
              <w:jc w:val="right"/>
              <w:rPr>
                <w:rFonts w:ascii="Calibri" w:hAnsi="Calibri" w:cs="Calibri"/>
                <w:b/>
                <w:color w:val="000000"/>
                <w:sz w:val="20"/>
                <w:szCs w:val="20"/>
              </w:rPr>
            </w:pPr>
            <w:r w:rsidRPr="00EB00E8">
              <w:rPr>
                <w:rFonts w:ascii="Calibri" w:hAnsi="Calibri" w:cs="Calibri"/>
                <w:b/>
                <w:color w:val="000000"/>
                <w:sz w:val="20"/>
                <w:szCs w:val="20"/>
              </w:rPr>
              <w:t>3,17</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2,84</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Error típico</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0,03</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0,06</w:t>
            </w:r>
          </w:p>
        </w:tc>
      </w:tr>
      <w:tr w:rsidR="00A70463" w:rsidRPr="00EB00E8" w:rsidTr="00403C1E">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Mediana</w:t>
            </w:r>
          </w:p>
        </w:tc>
        <w:tc>
          <w:tcPr>
            <w:tcW w:w="1316" w:type="dxa"/>
            <w:shd w:val="clear" w:color="auto" w:fill="F2DBDB" w:themeFill="accent2" w:themeFillTint="33"/>
            <w:noWrap/>
            <w:vAlign w:val="bottom"/>
            <w:hideMark/>
          </w:tcPr>
          <w:p w:rsidR="00A70463" w:rsidRPr="00EB00E8" w:rsidRDefault="00A70463">
            <w:pPr>
              <w:jc w:val="right"/>
              <w:rPr>
                <w:rFonts w:ascii="Calibri" w:hAnsi="Calibri" w:cs="Calibri"/>
                <w:b/>
                <w:color w:val="000000"/>
                <w:sz w:val="20"/>
                <w:szCs w:val="20"/>
              </w:rPr>
            </w:pPr>
            <w:r w:rsidRPr="00EB00E8">
              <w:rPr>
                <w:rFonts w:ascii="Calibri" w:hAnsi="Calibri" w:cs="Calibri"/>
                <w:b/>
                <w:color w:val="000000"/>
                <w:sz w:val="20"/>
                <w:szCs w:val="20"/>
              </w:rPr>
              <w:t>3,10</w:t>
            </w:r>
          </w:p>
        </w:tc>
        <w:tc>
          <w:tcPr>
            <w:tcW w:w="1200" w:type="dxa"/>
            <w:shd w:val="clear" w:color="auto" w:fill="F2DBDB" w:themeFill="accent2" w:themeFillTint="33"/>
            <w:noWrap/>
            <w:vAlign w:val="bottom"/>
            <w:hideMark/>
          </w:tcPr>
          <w:p w:rsidR="00A70463" w:rsidRPr="00EB00E8" w:rsidRDefault="00A70463">
            <w:pPr>
              <w:jc w:val="right"/>
              <w:rPr>
                <w:rFonts w:ascii="Calibri" w:hAnsi="Calibri" w:cs="Calibri"/>
                <w:b/>
                <w:color w:val="000000"/>
                <w:sz w:val="20"/>
                <w:szCs w:val="20"/>
              </w:rPr>
            </w:pPr>
            <w:r w:rsidRPr="00EB00E8">
              <w:rPr>
                <w:rFonts w:ascii="Calibri" w:hAnsi="Calibri" w:cs="Calibri"/>
                <w:b/>
                <w:color w:val="000000"/>
                <w:sz w:val="20"/>
                <w:szCs w:val="20"/>
              </w:rPr>
              <w:t>2,70</w:t>
            </w:r>
          </w:p>
        </w:tc>
      </w:tr>
      <w:tr w:rsidR="00A70463" w:rsidRPr="00EB00E8" w:rsidTr="00403C1E">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Moda</w:t>
            </w:r>
          </w:p>
        </w:tc>
        <w:tc>
          <w:tcPr>
            <w:tcW w:w="1316" w:type="dxa"/>
            <w:shd w:val="clear" w:color="auto" w:fill="F2DBDB" w:themeFill="accent2" w:themeFillTint="33"/>
            <w:noWrap/>
            <w:vAlign w:val="bottom"/>
            <w:hideMark/>
          </w:tcPr>
          <w:p w:rsidR="00A70463" w:rsidRPr="00EB00E8" w:rsidRDefault="00A70463">
            <w:pPr>
              <w:jc w:val="right"/>
              <w:rPr>
                <w:rFonts w:ascii="Calibri" w:hAnsi="Calibri" w:cs="Calibri"/>
                <w:b/>
                <w:color w:val="000000"/>
                <w:sz w:val="20"/>
                <w:szCs w:val="20"/>
              </w:rPr>
            </w:pPr>
            <w:r w:rsidRPr="00EB00E8">
              <w:rPr>
                <w:rFonts w:ascii="Calibri" w:hAnsi="Calibri" w:cs="Calibri"/>
                <w:b/>
                <w:color w:val="000000"/>
                <w:sz w:val="20"/>
                <w:szCs w:val="20"/>
              </w:rPr>
              <w:t>2,90</w:t>
            </w:r>
          </w:p>
        </w:tc>
        <w:tc>
          <w:tcPr>
            <w:tcW w:w="1200" w:type="dxa"/>
            <w:shd w:val="clear" w:color="auto" w:fill="F2DBDB" w:themeFill="accent2" w:themeFillTint="33"/>
            <w:noWrap/>
            <w:vAlign w:val="bottom"/>
            <w:hideMark/>
          </w:tcPr>
          <w:p w:rsidR="00A70463" w:rsidRPr="00EB00E8" w:rsidRDefault="00A70463">
            <w:pPr>
              <w:jc w:val="right"/>
              <w:rPr>
                <w:rFonts w:ascii="Calibri" w:hAnsi="Calibri" w:cs="Calibri"/>
                <w:b/>
                <w:color w:val="000000"/>
                <w:sz w:val="20"/>
                <w:szCs w:val="20"/>
              </w:rPr>
            </w:pPr>
            <w:r w:rsidRPr="00EB00E8">
              <w:rPr>
                <w:rFonts w:ascii="Calibri" w:hAnsi="Calibri" w:cs="Calibri"/>
                <w:b/>
                <w:color w:val="000000"/>
                <w:sz w:val="20"/>
                <w:szCs w:val="20"/>
              </w:rPr>
              <w:t>2,70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Desviación estándar</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0,61</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0,64</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Varianza de la muestra</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0,37</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0,41</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Curtosis</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-0,10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-0,18</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Coeficiente de asimetría</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0,12</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0,27</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Rango</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3,80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3,20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Mínimo</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1,00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1,20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Máximo</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4,80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4,40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Suma</w:t>
            </w:r>
          </w:p>
        </w:tc>
        <w:tc>
          <w:tcPr>
            <w:tcW w:w="1316" w:type="dxa"/>
            <w:shd w:val="clear" w:color="auto" w:fill="auto"/>
            <w:noWrap/>
            <w:vAlign w:val="bottom"/>
            <w:hideMark/>
          </w:tcPr>
          <w:p w:rsidR="00A70463" w:rsidRPr="00EB00E8" w:rsidRDefault="00A70463" w:rsidP="00A70463">
            <w:pPr>
              <w:jc w:val="right"/>
              <w:rPr>
                <w:rFonts w:ascii="Calibri" w:hAnsi="Calibri" w:cs="Calibri"/>
                <w:color w:val="000000"/>
                <w:sz w:val="20"/>
                <w:szCs w:val="20"/>
              </w:rPr>
            </w:pPr>
            <w:r w:rsidRPr="00EB00E8">
              <w:rPr>
                <w:rFonts w:ascii="Calibri" w:hAnsi="Calibri" w:cs="Calibri"/>
                <w:color w:val="000000"/>
                <w:sz w:val="20"/>
                <w:szCs w:val="20"/>
              </w:rPr>
              <w:t>1131,80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306,50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Cuenta</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357,00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108,00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Mayor (1)</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4,80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4,40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Menor(1)</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1,00</w:t>
            </w:r>
          </w:p>
        </w:tc>
        <w:tc>
          <w:tcPr>
            <w:tcW w:w="1200"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1,20</w:t>
            </w:r>
          </w:p>
        </w:tc>
      </w:tr>
      <w:tr w:rsidR="00A70463" w:rsidRPr="00EB00E8" w:rsidTr="00A70463">
        <w:trPr>
          <w:trHeight w:val="227"/>
          <w:jc w:val="center"/>
        </w:trPr>
        <w:tc>
          <w:tcPr>
            <w:tcW w:w="2664" w:type="dxa"/>
            <w:shd w:val="clear" w:color="auto" w:fill="C6D9F1" w:themeFill="text2" w:themeFillTint="33"/>
            <w:noWrap/>
            <w:vAlign w:val="bottom"/>
            <w:hideMark/>
          </w:tcPr>
          <w:p w:rsidR="00A70463" w:rsidRPr="00EB00E8" w:rsidRDefault="00A70463"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Nivel de confianza(95.0%)</w:t>
            </w:r>
          </w:p>
        </w:tc>
        <w:tc>
          <w:tcPr>
            <w:tcW w:w="1316" w:type="dxa"/>
            <w:shd w:val="clear" w:color="auto" w:fill="auto"/>
            <w:noWrap/>
            <w:vAlign w:val="bottom"/>
            <w:hideMark/>
          </w:tcPr>
          <w:p w:rsidR="00A70463" w:rsidRPr="00EB00E8" w:rsidRDefault="00A70463">
            <w:pPr>
              <w:jc w:val="right"/>
              <w:rPr>
                <w:rFonts w:ascii="Calibri" w:hAnsi="Calibri" w:cs="Calibri"/>
                <w:color w:val="000000"/>
                <w:sz w:val="20"/>
                <w:szCs w:val="20"/>
              </w:rPr>
            </w:pPr>
            <w:r w:rsidRPr="00EB00E8">
              <w:rPr>
                <w:rFonts w:ascii="Calibri" w:hAnsi="Calibri" w:cs="Calibri"/>
                <w:color w:val="000000"/>
                <w:sz w:val="20"/>
                <w:szCs w:val="20"/>
              </w:rPr>
              <w:t>0,06</w:t>
            </w:r>
          </w:p>
        </w:tc>
        <w:tc>
          <w:tcPr>
            <w:tcW w:w="1200" w:type="dxa"/>
            <w:shd w:val="clear" w:color="auto" w:fill="auto"/>
            <w:noWrap/>
            <w:vAlign w:val="bottom"/>
            <w:hideMark/>
          </w:tcPr>
          <w:p w:rsidR="00A70463" w:rsidRPr="00EB00E8" w:rsidRDefault="00A70463" w:rsidP="00BE52DA">
            <w:pPr>
              <w:keepNext/>
              <w:jc w:val="right"/>
              <w:rPr>
                <w:rFonts w:ascii="Calibri" w:hAnsi="Calibri" w:cs="Calibri"/>
                <w:color w:val="000000"/>
                <w:sz w:val="20"/>
                <w:szCs w:val="20"/>
              </w:rPr>
            </w:pPr>
            <w:r w:rsidRPr="00EB00E8">
              <w:rPr>
                <w:rFonts w:ascii="Calibri" w:hAnsi="Calibri" w:cs="Calibri"/>
                <w:color w:val="000000"/>
                <w:sz w:val="20"/>
                <w:szCs w:val="20"/>
              </w:rPr>
              <w:t>0,12</w:t>
            </w:r>
          </w:p>
        </w:tc>
      </w:tr>
      <w:tr w:rsidR="00BE52DA" w:rsidRPr="00EB00E8" w:rsidTr="00A70463">
        <w:trPr>
          <w:trHeight w:val="227"/>
          <w:jc w:val="center"/>
        </w:trPr>
        <w:tc>
          <w:tcPr>
            <w:tcW w:w="2664" w:type="dxa"/>
            <w:shd w:val="clear" w:color="auto" w:fill="C6D9F1" w:themeFill="text2" w:themeFillTint="33"/>
            <w:noWrap/>
            <w:vAlign w:val="bottom"/>
          </w:tcPr>
          <w:p w:rsidR="00BE52DA" w:rsidRPr="00EB00E8" w:rsidRDefault="00BE52DA"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Cuartil 1</w:t>
            </w:r>
          </w:p>
        </w:tc>
        <w:tc>
          <w:tcPr>
            <w:tcW w:w="1316" w:type="dxa"/>
            <w:shd w:val="clear" w:color="auto" w:fill="auto"/>
            <w:noWrap/>
            <w:vAlign w:val="bottom"/>
          </w:tcPr>
          <w:p w:rsidR="00BE52DA" w:rsidRPr="00EB00E8" w:rsidRDefault="00BE52DA">
            <w:pPr>
              <w:jc w:val="right"/>
              <w:rPr>
                <w:rFonts w:ascii="Calibri" w:hAnsi="Calibri" w:cs="Calibri"/>
                <w:color w:val="000000"/>
                <w:sz w:val="20"/>
                <w:szCs w:val="20"/>
              </w:rPr>
            </w:pPr>
            <w:r w:rsidRPr="00EB00E8">
              <w:rPr>
                <w:rFonts w:ascii="Calibri" w:hAnsi="Calibri" w:cs="Calibri"/>
                <w:color w:val="000000"/>
                <w:sz w:val="20"/>
                <w:szCs w:val="20"/>
              </w:rPr>
              <w:t>2,70</w:t>
            </w:r>
          </w:p>
        </w:tc>
        <w:tc>
          <w:tcPr>
            <w:tcW w:w="1200" w:type="dxa"/>
            <w:shd w:val="clear" w:color="auto" w:fill="auto"/>
            <w:noWrap/>
            <w:vAlign w:val="bottom"/>
          </w:tcPr>
          <w:p w:rsidR="00BE52DA" w:rsidRPr="00EB00E8" w:rsidRDefault="00BE52DA" w:rsidP="00BE52DA">
            <w:pPr>
              <w:keepNext/>
              <w:jc w:val="right"/>
              <w:rPr>
                <w:rFonts w:ascii="Calibri" w:hAnsi="Calibri" w:cs="Calibri"/>
                <w:color w:val="000000"/>
                <w:sz w:val="20"/>
                <w:szCs w:val="20"/>
              </w:rPr>
            </w:pPr>
            <w:r w:rsidRPr="00EB00E8">
              <w:rPr>
                <w:rFonts w:ascii="Calibri" w:hAnsi="Calibri" w:cs="Calibri"/>
                <w:color w:val="000000"/>
                <w:sz w:val="20"/>
                <w:szCs w:val="20"/>
              </w:rPr>
              <w:t>3,20</w:t>
            </w:r>
          </w:p>
        </w:tc>
      </w:tr>
      <w:tr w:rsidR="00BE52DA" w:rsidRPr="00EB00E8" w:rsidTr="00A70463">
        <w:trPr>
          <w:trHeight w:val="227"/>
          <w:jc w:val="center"/>
        </w:trPr>
        <w:tc>
          <w:tcPr>
            <w:tcW w:w="2664" w:type="dxa"/>
            <w:shd w:val="clear" w:color="auto" w:fill="C6D9F1" w:themeFill="text2" w:themeFillTint="33"/>
            <w:noWrap/>
            <w:vAlign w:val="bottom"/>
          </w:tcPr>
          <w:p w:rsidR="00BE52DA" w:rsidRPr="00EB00E8" w:rsidRDefault="00BE52DA" w:rsidP="00566184">
            <w:pPr>
              <w:rPr>
                <w:rFonts w:ascii="Calibri" w:hAnsi="Calibri" w:cs="Calibri"/>
                <w:color w:val="000000"/>
                <w:sz w:val="20"/>
                <w:szCs w:val="20"/>
                <w:lang w:val="es-CL" w:eastAsia="es-CL"/>
              </w:rPr>
            </w:pPr>
            <w:r w:rsidRPr="00EB00E8">
              <w:rPr>
                <w:rFonts w:ascii="Calibri" w:hAnsi="Calibri" w:cs="Calibri"/>
                <w:color w:val="000000"/>
                <w:sz w:val="20"/>
                <w:szCs w:val="20"/>
                <w:lang w:val="es-CL" w:eastAsia="es-CL"/>
              </w:rPr>
              <w:t>Cuartil 3</w:t>
            </w:r>
          </w:p>
        </w:tc>
        <w:tc>
          <w:tcPr>
            <w:tcW w:w="1316" w:type="dxa"/>
            <w:shd w:val="clear" w:color="auto" w:fill="auto"/>
            <w:noWrap/>
            <w:vAlign w:val="bottom"/>
          </w:tcPr>
          <w:p w:rsidR="00BE52DA" w:rsidRPr="00EB00E8" w:rsidRDefault="00BE52DA">
            <w:pPr>
              <w:jc w:val="right"/>
              <w:rPr>
                <w:rFonts w:ascii="Calibri" w:hAnsi="Calibri" w:cs="Calibri"/>
                <w:color w:val="000000"/>
                <w:sz w:val="20"/>
                <w:szCs w:val="20"/>
              </w:rPr>
            </w:pPr>
            <w:r w:rsidRPr="00EB00E8">
              <w:rPr>
                <w:rFonts w:ascii="Calibri" w:hAnsi="Calibri" w:cs="Calibri"/>
                <w:color w:val="000000"/>
                <w:sz w:val="20"/>
                <w:szCs w:val="20"/>
              </w:rPr>
              <w:t>3,60</w:t>
            </w:r>
          </w:p>
        </w:tc>
        <w:tc>
          <w:tcPr>
            <w:tcW w:w="1200" w:type="dxa"/>
            <w:shd w:val="clear" w:color="auto" w:fill="auto"/>
            <w:noWrap/>
            <w:vAlign w:val="bottom"/>
          </w:tcPr>
          <w:p w:rsidR="00BE52DA" w:rsidRPr="00EB00E8" w:rsidRDefault="00BE52DA" w:rsidP="005512FA">
            <w:pPr>
              <w:keepNext/>
              <w:jc w:val="right"/>
              <w:rPr>
                <w:rFonts w:ascii="Calibri" w:hAnsi="Calibri" w:cs="Calibri"/>
                <w:color w:val="000000"/>
                <w:sz w:val="20"/>
                <w:szCs w:val="20"/>
              </w:rPr>
            </w:pPr>
            <w:r w:rsidRPr="00EB00E8">
              <w:rPr>
                <w:rFonts w:ascii="Calibri" w:hAnsi="Calibri" w:cs="Calibri"/>
                <w:color w:val="000000"/>
                <w:sz w:val="20"/>
                <w:szCs w:val="20"/>
              </w:rPr>
              <w:t>2,40</w:t>
            </w:r>
          </w:p>
        </w:tc>
      </w:tr>
    </w:tbl>
    <w:p w:rsidR="005512FA" w:rsidRDefault="005512FA" w:rsidP="005512FA">
      <w:pPr>
        <w:pStyle w:val="Descripcin"/>
        <w:jc w:val="center"/>
      </w:pPr>
      <w:r>
        <w:br/>
      </w:r>
      <w:bookmarkStart w:id="418" w:name="_Ref326094314"/>
      <w:bookmarkStart w:id="419" w:name="_Toc326736271"/>
      <w:bookmarkStart w:id="420" w:name="_Toc434167488"/>
      <w:r>
        <w:t xml:space="preserve">Tabla </w:t>
      </w:r>
      <w:r w:rsidR="00B36DF0">
        <w:fldChar w:fldCharType="begin"/>
      </w:r>
      <w:r w:rsidR="009F0160">
        <w:instrText xml:space="preserve"> SEQ Tabla \* ARABIC </w:instrText>
      </w:r>
      <w:r w:rsidR="00B36DF0">
        <w:fldChar w:fldCharType="separate"/>
      </w:r>
      <w:r w:rsidR="00942356">
        <w:rPr>
          <w:noProof/>
        </w:rPr>
        <w:t>44</w:t>
      </w:r>
      <w:r w:rsidR="00B36DF0">
        <w:rPr>
          <w:noProof/>
        </w:rPr>
        <w:fldChar w:fldCharType="end"/>
      </w:r>
      <w:bookmarkEnd w:id="418"/>
      <w:r>
        <w:t xml:space="preserve"> : Resultados por tenencia o no de internet</w:t>
      </w:r>
      <w:bookmarkEnd w:id="419"/>
      <w:bookmarkEnd w:id="420"/>
    </w:p>
    <w:p w:rsidR="005512FA" w:rsidRDefault="005512FA" w:rsidP="005512FA">
      <w:pPr>
        <w:jc w:val="both"/>
      </w:pPr>
      <w:r>
        <w:lastRenderedPageBreak/>
        <w:t>El valor de la mediana varía bastante entre ambos grupos siendo 3,1 para los que tienen internet y 2,7 para los que no la tienen</w:t>
      </w:r>
    </w:p>
    <w:p w:rsidR="00403C1E" w:rsidRDefault="00403C1E" w:rsidP="005512FA">
      <w:pPr>
        <w:jc w:val="both"/>
      </w:pPr>
    </w:p>
    <w:p w:rsidR="00747C4E" w:rsidRDefault="00747C4E" w:rsidP="00E96E38"/>
    <w:p w:rsidR="00B6332E" w:rsidRDefault="00CB758A" w:rsidP="00B6332E">
      <w:pPr>
        <w:keepNext/>
        <w:jc w:val="center"/>
      </w:pPr>
      <w:r w:rsidRPr="00CB758A">
        <w:rPr>
          <w:noProof/>
          <w:lang w:val="es-US" w:eastAsia="es-US"/>
        </w:rPr>
        <w:drawing>
          <wp:inline distT="0" distB="0" distL="0" distR="0">
            <wp:extent cx="4900968" cy="3125337"/>
            <wp:effectExtent l="19050" t="0" r="13932"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7C4E" w:rsidRDefault="00B6332E" w:rsidP="00B6332E">
      <w:pPr>
        <w:pStyle w:val="Descripcin"/>
        <w:jc w:val="center"/>
      </w:pPr>
      <w:r>
        <w:br/>
      </w:r>
      <w:bookmarkStart w:id="421" w:name="_Ref326094362"/>
      <w:bookmarkStart w:id="422" w:name="_Toc434167522"/>
      <w:r>
        <w:t xml:space="preserve">Grafico </w:t>
      </w:r>
      <w:r w:rsidR="00B36DF0">
        <w:fldChar w:fldCharType="begin"/>
      </w:r>
      <w:r>
        <w:instrText xml:space="preserve"> SEQ Grafico \* ARABIC </w:instrText>
      </w:r>
      <w:r w:rsidR="00B36DF0">
        <w:fldChar w:fldCharType="separate"/>
      </w:r>
      <w:r w:rsidR="00942356">
        <w:rPr>
          <w:noProof/>
        </w:rPr>
        <w:t>18</w:t>
      </w:r>
      <w:r w:rsidR="00B36DF0">
        <w:fldChar w:fldCharType="end"/>
      </w:r>
      <w:bookmarkEnd w:id="421"/>
      <w:r>
        <w:t xml:space="preserve"> : Resultados por tenencia o no de internet</w:t>
      </w:r>
      <w:bookmarkEnd w:id="422"/>
    </w:p>
    <w:p w:rsidR="00747C4E" w:rsidRDefault="00A85BAD" w:rsidP="00A85BAD">
      <w:pPr>
        <w:jc w:val="both"/>
      </w:pPr>
      <w:r>
        <w:t xml:space="preserve">En el </w:t>
      </w:r>
      <w:r w:rsidR="00A2683E" w:rsidRPr="00A2683E">
        <w:rPr>
          <w:b/>
        </w:rPr>
        <w:t>[</w:t>
      </w:r>
      <w:r w:rsidR="00F447CA">
        <w:fldChar w:fldCharType="begin"/>
      </w:r>
      <w:r w:rsidR="00F447CA">
        <w:instrText xml:space="preserve"> REF  _Ref326094362 \h  \* MERGEFORMAT </w:instrText>
      </w:r>
      <w:r w:rsidR="00F447CA">
        <w:fldChar w:fldCharType="separate"/>
      </w:r>
      <w:r w:rsidR="00942356">
        <w:t xml:space="preserve">Grafico </w:t>
      </w:r>
      <w:r w:rsidR="00942356">
        <w:rPr>
          <w:noProof/>
        </w:rPr>
        <w:t>18</w:t>
      </w:r>
      <w:r w:rsidR="00F447CA">
        <w:fldChar w:fldCharType="end"/>
      </w:r>
      <w:r w:rsidR="00A2683E" w:rsidRPr="00A2683E">
        <w:rPr>
          <w:b/>
        </w:rPr>
        <w:t>]</w:t>
      </w:r>
      <w:r w:rsidR="00A6307C">
        <w:rPr>
          <w:b/>
        </w:rPr>
        <w:t xml:space="preserve"> </w:t>
      </w:r>
      <w:r w:rsidR="00403C1E">
        <w:t>se puede apreciar como un poco más del 50%</w:t>
      </w:r>
      <w:r>
        <w:t xml:space="preserve"> delas respuestas se ubican bajo el valor 3 “Medianamente” en el grupo sin internet y más del </w:t>
      </w:r>
      <w:r w:rsidR="00403C1E">
        <w:t>50%</w:t>
      </w:r>
      <w:r>
        <w:t xml:space="preserve"> de las respuestas se ubican sobre este valor en el grupo que tiene internet.</w:t>
      </w:r>
    </w:p>
    <w:p w:rsidR="00A85BAD" w:rsidRDefault="00A85BAD" w:rsidP="00A85BAD">
      <w:pPr>
        <w:jc w:val="both"/>
      </w:pPr>
    </w:p>
    <w:p w:rsidR="00A85BAD" w:rsidRDefault="00A85BAD" w:rsidP="00A85BAD">
      <w:pPr>
        <w:jc w:val="both"/>
      </w:pPr>
      <w:r>
        <w:t xml:space="preserve">La mediana en el grupo con internet está sobre 3 </w:t>
      </w:r>
      <w:r w:rsidR="00403C1E">
        <w:t xml:space="preserve"> “Medianamente” </w:t>
      </w:r>
      <w:r>
        <w:t>y</w:t>
      </w:r>
      <w:r w:rsidR="00403C1E">
        <w:t xml:space="preserve"> en el grupo sin internet bajo este valor</w:t>
      </w:r>
      <w:r>
        <w:t>.</w:t>
      </w:r>
    </w:p>
    <w:p w:rsidR="00A85BAD" w:rsidRDefault="00A85BAD" w:rsidP="00A85BAD">
      <w:pPr>
        <w:jc w:val="both"/>
      </w:pPr>
    </w:p>
    <w:p w:rsidR="00A85BAD" w:rsidRDefault="00A85BAD" w:rsidP="00A85BAD">
      <w:pPr>
        <w:jc w:val="both"/>
      </w:pPr>
      <w:r>
        <w:t xml:space="preserve">Se observa en el grupo de los que no tienen internet una menor distancia entre el valor mínimo y </w:t>
      </w:r>
      <w:r w:rsidR="00403C1E">
        <w:t xml:space="preserve">máximo, lo mismo ocurre con el </w:t>
      </w:r>
      <w:r>
        <w:t>50</w:t>
      </w:r>
      <w:r w:rsidR="00403C1E">
        <w:t>%</w:t>
      </w:r>
      <w:r>
        <w:t xml:space="preserve">  de las respuestas  que están entre el cuartil 1 y 3</w:t>
      </w:r>
      <w:r w:rsidR="005512FA">
        <w:t>.</w:t>
      </w:r>
    </w:p>
    <w:p w:rsidR="005512FA" w:rsidRDefault="005512FA" w:rsidP="00A85BAD">
      <w:pPr>
        <w:jc w:val="both"/>
      </w:pPr>
    </w:p>
    <w:p w:rsidR="00AA3176" w:rsidRDefault="00C74D3E" w:rsidP="000A7B74">
      <w:pPr>
        <w:pStyle w:val="Ttulo4"/>
      </w:pPr>
      <w:bookmarkStart w:id="423" w:name="_Toc431920132"/>
      <w:bookmarkStart w:id="424" w:name="_Toc431921729"/>
      <w:bookmarkStart w:id="425" w:name="_Toc437440302"/>
      <w:r>
        <w:t>5.5</w:t>
      </w:r>
      <w:r w:rsidR="000A7B74">
        <w:t xml:space="preserve">.3.1 </w:t>
      </w:r>
      <w:r w:rsidR="00AA3176">
        <w:t>Análisis estadísticos para verificar diferencia significativa entre medias</w:t>
      </w:r>
      <w:bookmarkEnd w:id="423"/>
      <w:bookmarkEnd w:id="424"/>
      <w:bookmarkEnd w:id="425"/>
    </w:p>
    <w:p w:rsidR="00AA3176" w:rsidRDefault="00AA3176" w:rsidP="00A85BAD">
      <w:pPr>
        <w:jc w:val="both"/>
      </w:pPr>
    </w:p>
    <w:p w:rsidR="00747C4E" w:rsidRDefault="005512FA" w:rsidP="005512FA">
      <w:pPr>
        <w:jc w:val="both"/>
      </w:pPr>
      <w:r>
        <w:t>Para verificar si la diferencia de medias entre estos dos grupos es estadísticamente significativa se realizó un test F para varianzas y un test T para comparación de medias.  Los resultados que entrega el componente “Análisis estadístico” de Excel, se muestran en las dos tablas siguientes.</w:t>
      </w:r>
    </w:p>
    <w:p w:rsidR="005C259D" w:rsidRDefault="005C259D" w:rsidP="005512FA">
      <w:pPr>
        <w:jc w:val="both"/>
      </w:pPr>
    </w:p>
    <w:p w:rsidR="005C259D" w:rsidRDefault="0083120E" w:rsidP="005512FA">
      <w:pPr>
        <w:jc w:val="both"/>
      </w:pPr>
      <w:r>
        <w:lastRenderedPageBreak/>
        <w:t xml:space="preserve">En </w:t>
      </w:r>
      <w:r w:rsidR="005C259D">
        <w:t xml:space="preserve">la </w:t>
      </w:r>
      <w:r w:rsidR="00A2683E" w:rsidRPr="00A2683E">
        <w:rPr>
          <w:b/>
        </w:rPr>
        <w:t>[</w:t>
      </w:r>
      <w:r w:rsidR="00F447CA">
        <w:fldChar w:fldCharType="begin"/>
      </w:r>
      <w:r w:rsidR="00F447CA">
        <w:instrText xml:space="preserve"> REF  _Ref326094419 \h  \* MERGEFORMAT </w:instrText>
      </w:r>
      <w:r w:rsidR="00F447CA">
        <w:fldChar w:fldCharType="separate"/>
      </w:r>
      <w:r w:rsidR="00942356">
        <w:t xml:space="preserve">Tabla </w:t>
      </w:r>
      <w:r w:rsidR="00942356">
        <w:rPr>
          <w:noProof/>
        </w:rPr>
        <w:t>45</w:t>
      </w:r>
      <w:r w:rsidR="00F447CA">
        <w:fldChar w:fldCharType="end"/>
      </w:r>
      <w:r w:rsidR="00A2683E" w:rsidRPr="00A2683E">
        <w:rPr>
          <w:b/>
        </w:rPr>
        <w:t>]</w:t>
      </w:r>
      <w:r w:rsidR="00A6307C">
        <w:rPr>
          <w:b/>
        </w:rPr>
        <w:t xml:space="preserve"> </w:t>
      </w:r>
      <w:r w:rsidR="007334C2">
        <w:t>(prueba F) se ve que el estadístico F tiene el valor 0,99 y el valor crítico para F es 0,8.  Cómo el F calculado es mayor, entonces se puede afirmar que las varianzas no son iguales.</w:t>
      </w:r>
    </w:p>
    <w:p w:rsidR="007334C2" w:rsidRDefault="007334C2" w:rsidP="005512FA">
      <w:pPr>
        <w:jc w:val="both"/>
      </w:pPr>
    </w:p>
    <w:p w:rsidR="007334C2" w:rsidRDefault="007334C2" w:rsidP="005512FA">
      <w:pPr>
        <w:jc w:val="both"/>
      </w:pPr>
    </w:p>
    <w:p w:rsidR="005C259D" w:rsidRDefault="005C259D" w:rsidP="005512FA">
      <w:pPr>
        <w:jc w:val="both"/>
      </w:pPr>
    </w:p>
    <w:tbl>
      <w:tblPr>
        <w:tblW w:w="5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8"/>
        <w:gridCol w:w="1188"/>
        <w:gridCol w:w="1216"/>
      </w:tblGrid>
      <w:tr w:rsidR="005C259D" w:rsidRPr="005C259D" w:rsidTr="005C259D">
        <w:trPr>
          <w:trHeight w:val="330"/>
          <w:jc w:val="center"/>
        </w:trPr>
        <w:tc>
          <w:tcPr>
            <w:tcW w:w="5212" w:type="dxa"/>
            <w:gridSpan w:val="3"/>
            <w:shd w:val="clear" w:color="auto" w:fill="8DB3E2" w:themeFill="text2" w:themeFillTint="66"/>
            <w:noWrap/>
            <w:vAlign w:val="bottom"/>
            <w:hideMark/>
          </w:tcPr>
          <w:p w:rsidR="005C259D" w:rsidRPr="005C259D" w:rsidRDefault="005C259D" w:rsidP="005C259D">
            <w:pPr>
              <w:jc w:val="center"/>
              <w:rPr>
                <w:rFonts w:ascii="Calibri" w:hAnsi="Calibri" w:cs="Calibri"/>
                <w:b/>
                <w:color w:val="000000"/>
                <w:sz w:val="22"/>
                <w:szCs w:val="22"/>
                <w:lang w:val="es-CL" w:eastAsia="es-CL"/>
              </w:rPr>
            </w:pPr>
            <w:r w:rsidRPr="005C259D">
              <w:rPr>
                <w:rFonts w:ascii="Calibri" w:hAnsi="Calibri" w:cs="Calibri"/>
                <w:b/>
                <w:color w:val="000000"/>
                <w:sz w:val="22"/>
                <w:szCs w:val="22"/>
                <w:lang w:val="es-CL" w:eastAsia="es-CL"/>
              </w:rPr>
              <w:t>Prueba F para varianzas de dos muestras</w:t>
            </w:r>
          </w:p>
        </w:tc>
      </w:tr>
      <w:tr w:rsidR="005C259D" w:rsidRPr="00480EB1" w:rsidTr="005C259D">
        <w:trPr>
          <w:trHeight w:val="227"/>
          <w:jc w:val="center"/>
        </w:trPr>
        <w:tc>
          <w:tcPr>
            <w:tcW w:w="2808" w:type="dxa"/>
            <w:shd w:val="clear" w:color="auto" w:fill="C6D9F1" w:themeFill="text2" w:themeFillTint="33"/>
            <w:noWrap/>
            <w:vAlign w:val="bottom"/>
            <w:hideMark/>
          </w:tcPr>
          <w:p w:rsidR="005C259D" w:rsidRPr="00480EB1" w:rsidRDefault="005C259D" w:rsidP="005C259D">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 </w:t>
            </w:r>
          </w:p>
        </w:tc>
        <w:tc>
          <w:tcPr>
            <w:tcW w:w="1188" w:type="dxa"/>
            <w:shd w:val="clear" w:color="auto" w:fill="C6D9F1" w:themeFill="text2" w:themeFillTint="33"/>
            <w:noWrap/>
            <w:vAlign w:val="bottom"/>
            <w:hideMark/>
          </w:tcPr>
          <w:p w:rsidR="005C259D" w:rsidRPr="00480EB1" w:rsidRDefault="005C259D" w:rsidP="005C259D">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Con Internet</w:t>
            </w:r>
          </w:p>
        </w:tc>
        <w:tc>
          <w:tcPr>
            <w:tcW w:w="1216" w:type="dxa"/>
            <w:shd w:val="clear" w:color="auto" w:fill="C6D9F1" w:themeFill="text2" w:themeFillTint="33"/>
            <w:noWrap/>
            <w:vAlign w:val="bottom"/>
            <w:hideMark/>
          </w:tcPr>
          <w:p w:rsidR="005C259D" w:rsidRPr="00480EB1" w:rsidRDefault="005C259D" w:rsidP="005C259D">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Sin Internet</w:t>
            </w:r>
          </w:p>
        </w:tc>
      </w:tr>
      <w:tr w:rsidR="005C259D" w:rsidRPr="00480EB1" w:rsidTr="005C259D">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Media</w:t>
            </w:r>
          </w:p>
        </w:tc>
        <w:tc>
          <w:tcPr>
            <w:tcW w:w="1188"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3,17030812</w:t>
            </w:r>
          </w:p>
        </w:tc>
        <w:tc>
          <w:tcPr>
            <w:tcW w:w="1216"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2,83796296</w:t>
            </w:r>
          </w:p>
        </w:tc>
      </w:tr>
      <w:tr w:rsidR="005C259D" w:rsidRPr="00480EB1" w:rsidTr="005C259D">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Varianza</w:t>
            </w:r>
          </w:p>
        </w:tc>
        <w:tc>
          <w:tcPr>
            <w:tcW w:w="1188"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0,37366648</w:t>
            </w:r>
          </w:p>
        </w:tc>
        <w:tc>
          <w:tcPr>
            <w:tcW w:w="1216"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0,40667619</w:t>
            </w:r>
          </w:p>
        </w:tc>
      </w:tr>
      <w:tr w:rsidR="005C259D" w:rsidRPr="00480EB1" w:rsidTr="005C259D">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Observaciones</w:t>
            </w:r>
          </w:p>
        </w:tc>
        <w:tc>
          <w:tcPr>
            <w:tcW w:w="1188"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357</w:t>
            </w:r>
          </w:p>
        </w:tc>
        <w:tc>
          <w:tcPr>
            <w:tcW w:w="1216"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108</w:t>
            </w:r>
          </w:p>
        </w:tc>
      </w:tr>
      <w:tr w:rsidR="005C259D" w:rsidRPr="00480EB1" w:rsidTr="005C259D">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Grados de libertad</w:t>
            </w:r>
          </w:p>
        </w:tc>
        <w:tc>
          <w:tcPr>
            <w:tcW w:w="1188"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356</w:t>
            </w:r>
          </w:p>
        </w:tc>
        <w:tc>
          <w:tcPr>
            <w:tcW w:w="1216" w:type="dxa"/>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107</w:t>
            </w:r>
          </w:p>
        </w:tc>
      </w:tr>
      <w:tr w:rsidR="005C259D" w:rsidRPr="00480EB1" w:rsidTr="00403C1E">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F</w:t>
            </w:r>
          </w:p>
        </w:tc>
        <w:tc>
          <w:tcPr>
            <w:tcW w:w="1188" w:type="dxa"/>
            <w:shd w:val="clear" w:color="auto" w:fill="F2DBDB" w:themeFill="accent2" w:themeFillTint="33"/>
            <w:noWrap/>
            <w:vAlign w:val="bottom"/>
            <w:hideMark/>
          </w:tcPr>
          <w:p w:rsidR="005C259D" w:rsidRPr="00480EB1" w:rsidRDefault="005C259D" w:rsidP="005C259D">
            <w:pPr>
              <w:jc w:val="right"/>
              <w:rPr>
                <w:rFonts w:ascii="Calibri" w:hAnsi="Calibri" w:cs="Calibri"/>
                <w:b/>
                <w:sz w:val="20"/>
                <w:szCs w:val="20"/>
                <w:lang w:val="es-CL" w:eastAsia="es-CL"/>
              </w:rPr>
            </w:pPr>
            <w:r w:rsidRPr="00480EB1">
              <w:rPr>
                <w:rFonts w:ascii="Calibri" w:hAnsi="Calibri" w:cs="Calibri"/>
                <w:b/>
                <w:sz w:val="20"/>
                <w:szCs w:val="20"/>
                <w:lang w:val="es-CL" w:eastAsia="es-CL"/>
              </w:rPr>
              <w:t>0,91883049</w:t>
            </w:r>
          </w:p>
        </w:tc>
        <w:tc>
          <w:tcPr>
            <w:tcW w:w="1216" w:type="dxa"/>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E84391">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P(F&lt;=f) una cola</w:t>
            </w:r>
          </w:p>
        </w:tc>
        <w:tc>
          <w:tcPr>
            <w:tcW w:w="1188" w:type="dxa"/>
            <w:shd w:val="clear" w:color="auto" w:fill="FFFFFF" w:themeFill="background1"/>
            <w:noWrap/>
            <w:vAlign w:val="bottom"/>
            <w:hideMark/>
          </w:tcPr>
          <w:p w:rsidR="005C259D" w:rsidRPr="00480EB1" w:rsidRDefault="005C259D" w:rsidP="005C259D">
            <w:pPr>
              <w:jc w:val="right"/>
              <w:rPr>
                <w:rFonts w:ascii="Calibri" w:hAnsi="Calibri" w:cs="Calibri"/>
                <w:sz w:val="20"/>
                <w:szCs w:val="20"/>
                <w:lang w:val="es-CL" w:eastAsia="es-CL"/>
              </w:rPr>
            </w:pPr>
            <w:r w:rsidRPr="00480EB1">
              <w:rPr>
                <w:rFonts w:ascii="Calibri" w:hAnsi="Calibri" w:cs="Calibri"/>
                <w:sz w:val="20"/>
                <w:szCs w:val="20"/>
                <w:lang w:val="es-CL" w:eastAsia="es-CL"/>
              </w:rPr>
              <w:t>0,28287814</w:t>
            </w:r>
          </w:p>
        </w:tc>
        <w:tc>
          <w:tcPr>
            <w:tcW w:w="1216" w:type="dxa"/>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403C1E">
        <w:trPr>
          <w:trHeight w:val="227"/>
          <w:jc w:val="center"/>
        </w:trPr>
        <w:tc>
          <w:tcPr>
            <w:tcW w:w="2808" w:type="dxa"/>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Valor crítico para F (una cola)</w:t>
            </w:r>
          </w:p>
        </w:tc>
        <w:tc>
          <w:tcPr>
            <w:tcW w:w="1188" w:type="dxa"/>
            <w:shd w:val="clear" w:color="auto" w:fill="F2DBDB" w:themeFill="accent2" w:themeFillTint="33"/>
            <w:noWrap/>
            <w:vAlign w:val="bottom"/>
            <w:hideMark/>
          </w:tcPr>
          <w:p w:rsidR="005C259D" w:rsidRPr="00480EB1" w:rsidRDefault="005C259D" w:rsidP="005C259D">
            <w:pPr>
              <w:jc w:val="right"/>
              <w:rPr>
                <w:rFonts w:ascii="Calibri" w:hAnsi="Calibri" w:cs="Calibri"/>
                <w:b/>
                <w:sz w:val="20"/>
                <w:szCs w:val="20"/>
                <w:lang w:val="es-CL" w:eastAsia="es-CL"/>
              </w:rPr>
            </w:pPr>
            <w:r w:rsidRPr="00480EB1">
              <w:rPr>
                <w:rFonts w:ascii="Calibri" w:hAnsi="Calibri" w:cs="Calibri"/>
                <w:b/>
                <w:sz w:val="20"/>
                <w:szCs w:val="20"/>
                <w:lang w:val="es-CL" w:eastAsia="es-CL"/>
              </w:rPr>
              <w:t>0,78108775</w:t>
            </w:r>
          </w:p>
        </w:tc>
        <w:tc>
          <w:tcPr>
            <w:tcW w:w="1216" w:type="dxa"/>
            <w:shd w:val="clear" w:color="auto" w:fill="auto"/>
            <w:noWrap/>
            <w:vAlign w:val="bottom"/>
            <w:hideMark/>
          </w:tcPr>
          <w:p w:rsidR="005C259D" w:rsidRPr="00480EB1" w:rsidRDefault="005C259D" w:rsidP="005C259D">
            <w:pPr>
              <w:keepNext/>
              <w:rPr>
                <w:rFonts w:ascii="Calibri" w:hAnsi="Calibri" w:cs="Calibri"/>
                <w:color w:val="FF0000"/>
                <w:sz w:val="20"/>
                <w:szCs w:val="20"/>
                <w:lang w:val="es-CL" w:eastAsia="es-CL"/>
              </w:rPr>
            </w:pPr>
            <w:r w:rsidRPr="00480EB1">
              <w:rPr>
                <w:rFonts w:ascii="Calibri" w:hAnsi="Calibri" w:cs="Calibri"/>
                <w:color w:val="FF0000"/>
                <w:sz w:val="20"/>
                <w:szCs w:val="20"/>
                <w:lang w:val="es-CL" w:eastAsia="es-CL"/>
              </w:rPr>
              <w:t> </w:t>
            </w:r>
          </w:p>
        </w:tc>
      </w:tr>
    </w:tbl>
    <w:p w:rsidR="005C259D" w:rsidRDefault="007334C2" w:rsidP="005C259D">
      <w:pPr>
        <w:pStyle w:val="Descripcin"/>
        <w:jc w:val="center"/>
      </w:pPr>
      <w:r w:rsidRPr="00E84391">
        <w:rPr>
          <w:color w:val="FF0000"/>
        </w:rPr>
        <w:br/>
      </w:r>
      <w:bookmarkStart w:id="426" w:name="_Ref326094419"/>
      <w:bookmarkStart w:id="427" w:name="_Toc326736272"/>
      <w:bookmarkStart w:id="428" w:name="_Toc434167489"/>
      <w:r w:rsidR="005C259D">
        <w:t xml:space="preserve">Tabla </w:t>
      </w:r>
      <w:r w:rsidR="00B36DF0">
        <w:fldChar w:fldCharType="begin"/>
      </w:r>
      <w:r w:rsidR="009F0160">
        <w:instrText xml:space="preserve"> SEQ Tabla \* ARABIC </w:instrText>
      </w:r>
      <w:r w:rsidR="00B36DF0">
        <w:fldChar w:fldCharType="separate"/>
      </w:r>
      <w:r w:rsidR="00942356">
        <w:rPr>
          <w:noProof/>
        </w:rPr>
        <w:t>45</w:t>
      </w:r>
      <w:r w:rsidR="00B36DF0">
        <w:rPr>
          <w:noProof/>
        </w:rPr>
        <w:fldChar w:fldCharType="end"/>
      </w:r>
      <w:bookmarkEnd w:id="426"/>
      <w:r w:rsidR="005C259D">
        <w:t xml:space="preserve"> : Prueba F para grupos con y sin internet</w:t>
      </w:r>
      <w:bookmarkEnd w:id="427"/>
      <w:bookmarkEnd w:id="428"/>
    </w:p>
    <w:p w:rsidR="005C259D" w:rsidRDefault="005C259D"/>
    <w:p w:rsidR="00403C1E" w:rsidRDefault="007334C2" w:rsidP="00403C1E">
      <w:pPr>
        <w:jc w:val="both"/>
      </w:pPr>
      <w:r>
        <w:t xml:space="preserve">En la </w:t>
      </w:r>
      <w:r w:rsidR="00A2683E" w:rsidRPr="00A2683E">
        <w:rPr>
          <w:b/>
        </w:rPr>
        <w:t>[</w:t>
      </w:r>
      <w:r w:rsidR="00F447CA">
        <w:fldChar w:fldCharType="begin"/>
      </w:r>
      <w:r w:rsidR="00F447CA">
        <w:instrText xml:space="preserve"> REF  _Ref326094460 \h  \* MERGEFORMAT </w:instrText>
      </w:r>
      <w:r w:rsidR="00F447CA">
        <w:fldChar w:fldCharType="separate"/>
      </w:r>
      <w:r w:rsidR="00942356">
        <w:t xml:space="preserve">Tabla </w:t>
      </w:r>
      <w:r w:rsidR="00942356">
        <w:rPr>
          <w:noProof/>
        </w:rPr>
        <w:t>46</w:t>
      </w:r>
      <w:r w:rsidR="00F447CA">
        <w:fldChar w:fldCharType="end"/>
      </w:r>
      <w:r w:rsidR="00A2683E" w:rsidRPr="00A2683E">
        <w:rPr>
          <w:b/>
        </w:rPr>
        <w:t>]</w:t>
      </w:r>
      <w:r w:rsidR="00A6307C">
        <w:rPr>
          <w:b/>
        </w:rPr>
        <w:t xml:space="preserve"> </w:t>
      </w:r>
      <w:r>
        <w:t>(prueba T), apreciamos que el valor calculad</w:t>
      </w:r>
      <w:r w:rsidR="00403C1E">
        <w:t>o</w:t>
      </w:r>
      <w:r>
        <w:t xml:space="preserve"> para T es 4,79 y el valor crítico es 1,65</w:t>
      </w:r>
      <w:r w:rsidR="00403C1E">
        <w:t>. Por lo anterior podemos decir que los alumnos del grupo “Con internet” en promedio, expresan tener un mayor grado de conocimientos y manejo  que los alumnos del grupo “Sin internet”</w:t>
      </w:r>
    </w:p>
    <w:p w:rsidR="005C259D" w:rsidRDefault="005C259D" w:rsidP="007334C2">
      <w:pPr>
        <w:jc w:val="both"/>
      </w:pPr>
    </w:p>
    <w:p w:rsidR="007334C2" w:rsidRDefault="007334C2" w:rsidP="007334C2">
      <w:pPr>
        <w:jc w:val="both"/>
      </w:pPr>
    </w:p>
    <w:tbl>
      <w:tblPr>
        <w:tblW w:w="5291" w:type="dxa"/>
        <w:jc w:val="center"/>
        <w:tblCellMar>
          <w:left w:w="70" w:type="dxa"/>
          <w:right w:w="70" w:type="dxa"/>
        </w:tblCellMar>
        <w:tblLook w:val="04A0" w:firstRow="1" w:lastRow="0" w:firstColumn="1" w:lastColumn="0" w:noHBand="0" w:noVBand="1"/>
      </w:tblPr>
      <w:tblGrid>
        <w:gridCol w:w="3126"/>
        <w:gridCol w:w="1106"/>
        <w:gridCol w:w="1103"/>
      </w:tblGrid>
      <w:tr w:rsidR="005C259D" w:rsidRPr="005C259D" w:rsidTr="005C259D">
        <w:trPr>
          <w:trHeight w:val="330"/>
          <w:jc w:val="center"/>
        </w:trPr>
        <w:tc>
          <w:tcPr>
            <w:tcW w:w="5291"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C259D" w:rsidRPr="005C259D" w:rsidRDefault="005C259D" w:rsidP="005C259D">
            <w:pPr>
              <w:jc w:val="center"/>
              <w:rPr>
                <w:rFonts w:ascii="Calibri" w:hAnsi="Calibri" w:cs="Calibri"/>
                <w:b/>
                <w:color w:val="000000"/>
                <w:sz w:val="22"/>
                <w:szCs w:val="22"/>
                <w:lang w:val="es-CL" w:eastAsia="es-CL"/>
              </w:rPr>
            </w:pPr>
            <w:r w:rsidRPr="005C259D">
              <w:rPr>
                <w:rFonts w:ascii="Calibri" w:hAnsi="Calibri" w:cs="Calibri"/>
                <w:b/>
                <w:color w:val="000000"/>
                <w:sz w:val="22"/>
                <w:szCs w:val="22"/>
                <w:lang w:val="es-CL" w:eastAsia="es-CL"/>
              </w:rPr>
              <w:t>Prueba t para dos muestras suponiendo varianzas desiguales</w:t>
            </w: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 </w:t>
            </w:r>
          </w:p>
        </w:tc>
        <w:tc>
          <w:tcPr>
            <w:tcW w:w="11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Con Internet</w:t>
            </w:r>
          </w:p>
        </w:tc>
        <w:tc>
          <w:tcPr>
            <w:tcW w:w="10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Sin Internet</w:t>
            </w: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Media</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3,17030812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2,83796296</w:t>
            </w: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Varianza</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0,37366648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0,40667619</w:t>
            </w: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Observaciones</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357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108</w:t>
            </w: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Diferencia hipotética de las medias</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Grados de libertad</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171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403C1E">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Estadístico t</w:t>
            </w:r>
          </w:p>
        </w:tc>
        <w:tc>
          <w:tcPr>
            <w:tcW w:w="110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5C259D" w:rsidRPr="00480EB1" w:rsidRDefault="005C259D" w:rsidP="005C259D">
            <w:pPr>
              <w:jc w:val="right"/>
              <w:rPr>
                <w:rFonts w:ascii="Calibri" w:hAnsi="Calibri" w:cs="Calibri"/>
                <w:b/>
                <w:sz w:val="20"/>
                <w:szCs w:val="20"/>
                <w:lang w:val="es-CL" w:eastAsia="es-CL"/>
              </w:rPr>
            </w:pPr>
            <w:r w:rsidRPr="00480EB1">
              <w:rPr>
                <w:rFonts w:ascii="Calibri" w:hAnsi="Calibri" w:cs="Calibri"/>
                <w:b/>
                <w:sz w:val="20"/>
                <w:szCs w:val="20"/>
                <w:lang w:val="es-CL" w:eastAsia="es-CL"/>
              </w:rPr>
              <w:t>4,7909021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E84391">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P(T&lt;=t) una cola</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C259D" w:rsidRPr="00480EB1" w:rsidRDefault="005C259D" w:rsidP="005C259D">
            <w:pPr>
              <w:jc w:val="right"/>
              <w:rPr>
                <w:rFonts w:ascii="Calibri" w:hAnsi="Calibri" w:cs="Calibri"/>
                <w:sz w:val="20"/>
                <w:szCs w:val="20"/>
                <w:lang w:val="es-CL" w:eastAsia="es-CL"/>
              </w:rPr>
            </w:pPr>
            <w:r w:rsidRPr="00480EB1">
              <w:rPr>
                <w:rFonts w:ascii="Calibri" w:hAnsi="Calibri" w:cs="Calibri"/>
                <w:sz w:val="20"/>
                <w:szCs w:val="20"/>
                <w:lang w:val="es-CL" w:eastAsia="es-CL"/>
              </w:rPr>
              <w:t>1,792E-06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403C1E">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Valor crítico de t (una cola)</w:t>
            </w:r>
          </w:p>
        </w:tc>
        <w:tc>
          <w:tcPr>
            <w:tcW w:w="110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5C259D" w:rsidRPr="00480EB1" w:rsidRDefault="005C259D" w:rsidP="005C259D">
            <w:pPr>
              <w:jc w:val="right"/>
              <w:rPr>
                <w:rFonts w:ascii="Calibri" w:hAnsi="Calibri" w:cs="Calibri"/>
                <w:b/>
                <w:sz w:val="20"/>
                <w:szCs w:val="20"/>
                <w:lang w:val="es-CL" w:eastAsia="es-CL"/>
              </w:rPr>
            </w:pPr>
            <w:r w:rsidRPr="00480EB1">
              <w:rPr>
                <w:rFonts w:ascii="Calibri" w:hAnsi="Calibri" w:cs="Calibri"/>
                <w:b/>
                <w:sz w:val="20"/>
                <w:szCs w:val="20"/>
                <w:lang w:val="es-CL" w:eastAsia="es-CL"/>
              </w:rPr>
              <w:t>1,65381332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P(T&lt;=t) dos colas</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sz w:val="20"/>
                <w:szCs w:val="20"/>
                <w:lang w:val="es-CL" w:eastAsia="es-CL"/>
              </w:rPr>
            </w:pPr>
            <w:r w:rsidRPr="00480EB1">
              <w:rPr>
                <w:rFonts w:ascii="Calibri" w:hAnsi="Calibri" w:cs="Calibri"/>
                <w:sz w:val="20"/>
                <w:szCs w:val="20"/>
                <w:lang w:val="es-CL" w:eastAsia="es-CL"/>
              </w:rPr>
              <w:t>3,584E-06</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rPr>
                <w:rFonts w:ascii="Calibri" w:hAnsi="Calibri" w:cs="Calibri"/>
                <w:color w:val="000000"/>
                <w:sz w:val="20"/>
                <w:szCs w:val="20"/>
                <w:lang w:val="es-CL" w:eastAsia="es-CL"/>
              </w:rPr>
            </w:pPr>
          </w:p>
        </w:tc>
      </w:tr>
      <w:tr w:rsidR="005C259D" w:rsidRPr="00480EB1" w:rsidTr="005C259D">
        <w:trPr>
          <w:trHeight w:val="227"/>
          <w:jc w:val="center"/>
        </w:trPr>
        <w:tc>
          <w:tcPr>
            <w:tcW w:w="3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C259D" w:rsidRPr="00480EB1" w:rsidRDefault="005C259D" w:rsidP="005C259D">
            <w:pPr>
              <w:rPr>
                <w:rFonts w:ascii="Calibri" w:hAnsi="Calibri" w:cs="Calibri"/>
                <w:sz w:val="20"/>
                <w:szCs w:val="20"/>
                <w:lang w:val="es-CL" w:eastAsia="es-CL"/>
              </w:rPr>
            </w:pPr>
            <w:r w:rsidRPr="00480EB1">
              <w:rPr>
                <w:rFonts w:ascii="Calibri" w:hAnsi="Calibri" w:cs="Calibri"/>
                <w:sz w:val="20"/>
                <w:szCs w:val="20"/>
                <w:lang w:val="es-CL" w:eastAsia="es-CL"/>
              </w:rPr>
              <w:t>Valor crítico de t (dos colas)</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5C259D">
            <w:pPr>
              <w:jc w:val="right"/>
              <w:rPr>
                <w:rFonts w:ascii="Calibri" w:hAnsi="Calibri" w:cs="Calibri"/>
                <w:sz w:val="20"/>
                <w:szCs w:val="20"/>
                <w:lang w:val="es-CL" w:eastAsia="es-CL"/>
              </w:rPr>
            </w:pPr>
            <w:r w:rsidRPr="00480EB1">
              <w:rPr>
                <w:rFonts w:ascii="Calibri" w:hAnsi="Calibri" w:cs="Calibri"/>
                <w:sz w:val="20"/>
                <w:szCs w:val="20"/>
                <w:lang w:val="es-CL" w:eastAsia="es-CL"/>
              </w:rPr>
              <w:t>1,97393392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9D" w:rsidRPr="00480EB1" w:rsidRDefault="005C259D" w:rsidP="007334C2">
            <w:pPr>
              <w:keepNex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r>
    </w:tbl>
    <w:p w:rsidR="005C259D" w:rsidRPr="005C259D" w:rsidRDefault="007334C2" w:rsidP="007334C2">
      <w:pPr>
        <w:pStyle w:val="Descripcin"/>
        <w:jc w:val="center"/>
        <w:rPr>
          <w:b w:val="0"/>
          <w:bCs w:val="0"/>
          <w:sz w:val="24"/>
          <w:szCs w:val="24"/>
        </w:rPr>
      </w:pPr>
      <w:r>
        <w:br/>
      </w:r>
      <w:bookmarkStart w:id="429" w:name="_Ref326094460"/>
      <w:bookmarkStart w:id="430" w:name="_Toc326736273"/>
      <w:bookmarkStart w:id="431" w:name="_Toc434167490"/>
      <w:r>
        <w:t xml:space="preserve">Tabla </w:t>
      </w:r>
      <w:r w:rsidR="00B36DF0">
        <w:fldChar w:fldCharType="begin"/>
      </w:r>
      <w:r w:rsidR="009F0160">
        <w:instrText xml:space="preserve"> SEQ Tabla \* ARABIC </w:instrText>
      </w:r>
      <w:r w:rsidR="00B36DF0">
        <w:fldChar w:fldCharType="separate"/>
      </w:r>
      <w:r w:rsidR="00942356">
        <w:rPr>
          <w:noProof/>
        </w:rPr>
        <w:t>46</w:t>
      </w:r>
      <w:r w:rsidR="00B36DF0">
        <w:rPr>
          <w:noProof/>
        </w:rPr>
        <w:fldChar w:fldCharType="end"/>
      </w:r>
      <w:bookmarkEnd w:id="429"/>
      <w:r>
        <w:t xml:space="preserve"> : Prueba T para los grupos con y sin internet</w:t>
      </w:r>
      <w:bookmarkEnd w:id="430"/>
      <w:bookmarkEnd w:id="431"/>
    </w:p>
    <w:p w:rsidR="00AB010E" w:rsidRDefault="00AB010E">
      <w:pPr>
        <w:rPr>
          <w:rFonts w:ascii="Arial" w:hAnsi="Arial" w:cs="Arial"/>
          <w:b/>
          <w:bCs/>
          <w:i/>
          <w:iCs/>
          <w:sz w:val="28"/>
          <w:szCs w:val="28"/>
        </w:rPr>
      </w:pPr>
      <w:r>
        <w:br w:type="page"/>
      </w:r>
    </w:p>
    <w:p w:rsidR="00E96E38" w:rsidRDefault="00C74D3E" w:rsidP="000A7B74">
      <w:pPr>
        <w:pStyle w:val="Ttulo3"/>
      </w:pPr>
      <w:bookmarkStart w:id="432" w:name="_Toc431920133"/>
      <w:bookmarkStart w:id="433" w:name="_Toc431921730"/>
      <w:bookmarkStart w:id="434" w:name="_Toc437440303"/>
      <w:r>
        <w:lastRenderedPageBreak/>
        <w:t>5.5</w:t>
      </w:r>
      <w:r w:rsidR="000A7B74">
        <w:t xml:space="preserve">.4 </w:t>
      </w:r>
      <w:r w:rsidR="00E96E38">
        <w:t>Resultados  por género</w:t>
      </w:r>
      <w:bookmarkEnd w:id="432"/>
      <w:bookmarkEnd w:id="433"/>
      <w:bookmarkEnd w:id="434"/>
    </w:p>
    <w:p w:rsidR="001A7586" w:rsidRDefault="001A7586" w:rsidP="001A7586"/>
    <w:p w:rsidR="001A7586" w:rsidRDefault="001A7586" w:rsidP="00AB010E">
      <w:pPr>
        <w:jc w:val="both"/>
      </w:pPr>
      <w:r>
        <w:t xml:space="preserve">La variable género es otra variable </w:t>
      </w:r>
      <w:r w:rsidR="00950BAF">
        <w:t>de segmentación</w:t>
      </w:r>
      <w:r>
        <w:t xml:space="preserve"> que se analizó en el estudio y</w:t>
      </w:r>
      <w:r w:rsidR="00403C1E">
        <w:t xml:space="preserve"> del total de encuestados un </w:t>
      </w:r>
      <w:r w:rsidR="00C32518">
        <w:t>56</w:t>
      </w:r>
      <w:r w:rsidR="00403C1E">
        <w:t xml:space="preserve">% eran hombres y un </w:t>
      </w:r>
      <w:r w:rsidR="00C32518">
        <w:t>46</w:t>
      </w:r>
      <w:r w:rsidR="00403C1E">
        <w:t>%</w:t>
      </w:r>
      <w:r w:rsidR="00C32518">
        <w:t xml:space="preserve"> mujeres</w:t>
      </w:r>
      <w:r w:rsidR="00AB010E">
        <w:t xml:space="preserve"> como se muestra en la </w:t>
      </w:r>
      <w:r w:rsidR="00A2683E" w:rsidRPr="00A2683E">
        <w:rPr>
          <w:b/>
        </w:rPr>
        <w:t>[</w:t>
      </w:r>
      <w:r w:rsidR="00F447CA">
        <w:fldChar w:fldCharType="begin"/>
      </w:r>
      <w:r w:rsidR="00F447CA">
        <w:instrText xml:space="preserve"> REF  _Ref326094502 \h  \* MERGEFORMAT </w:instrText>
      </w:r>
      <w:r w:rsidR="00F447CA">
        <w:fldChar w:fldCharType="separate"/>
      </w:r>
      <w:r w:rsidR="00942356">
        <w:t xml:space="preserve">Tabla </w:t>
      </w:r>
      <w:r w:rsidR="00942356">
        <w:rPr>
          <w:noProof/>
        </w:rPr>
        <w:t>47</w:t>
      </w:r>
      <w:r w:rsidR="00F447CA">
        <w:fldChar w:fldCharType="end"/>
      </w:r>
      <w:r w:rsidR="00A2683E" w:rsidRPr="00A2683E">
        <w:rPr>
          <w:b/>
        </w:rPr>
        <w:t>]</w:t>
      </w:r>
      <w:r w:rsidR="00C32518">
        <w:t xml:space="preserve">. </w:t>
      </w:r>
    </w:p>
    <w:p w:rsidR="001A7586" w:rsidRPr="001A7586" w:rsidRDefault="001A7586" w:rsidP="001A7586"/>
    <w:p w:rsidR="00D51F4A" w:rsidRDefault="00D51F4A" w:rsidP="00D14BD5">
      <w:pPr>
        <w:jc w:val="both"/>
        <w:rPr>
          <w:rFonts w:ascii="Arial" w:hAnsi="Arial" w:cs="Arial"/>
          <w:b/>
          <w:bCs/>
          <w:sz w:val="26"/>
          <w:szCs w:val="26"/>
        </w:rPr>
      </w:pPr>
    </w:p>
    <w:tbl>
      <w:tblPr>
        <w:tblStyle w:val="Tablaconcuadrcula"/>
        <w:tblW w:w="0" w:type="auto"/>
        <w:jc w:val="center"/>
        <w:tblLook w:val="04A0" w:firstRow="1" w:lastRow="0" w:firstColumn="1" w:lastColumn="0" w:noHBand="0" w:noVBand="1"/>
      </w:tblPr>
      <w:tblGrid>
        <w:gridCol w:w="3227"/>
        <w:gridCol w:w="1559"/>
        <w:gridCol w:w="1701"/>
      </w:tblGrid>
      <w:tr w:rsidR="00D51F4A" w:rsidRPr="00814A3F" w:rsidTr="00AB010E">
        <w:trPr>
          <w:jc w:val="center"/>
        </w:trPr>
        <w:tc>
          <w:tcPr>
            <w:tcW w:w="6487" w:type="dxa"/>
            <w:gridSpan w:val="3"/>
            <w:shd w:val="clear" w:color="auto" w:fill="8DB3E2" w:themeFill="text2" w:themeFillTint="66"/>
          </w:tcPr>
          <w:p w:rsidR="00D51F4A" w:rsidRPr="00814A3F" w:rsidRDefault="00D51F4A" w:rsidP="00D51F4A">
            <w:pPr>
              <w:jc w:val="center"/>
              <w:rPr>
                <w:b/>
                <w:sz w:val="22"/>
                <w:szCs w:val="22"/>
              </w:rPr>
            </w:pPr>
            <w:r w:rsidRPr="00814A3F">
              <w:rPr>
                <w:b/>
                <w:sz w:val="22"/>
                <w:szCs w:val="22"/>
              </w:rPr>
              <w:t>Distribución de los estudiantes encuestados según género</w:t>
            </w:r>
          </w:p>
        </w:tc>
      </w:tr>
      <w:tr w:rsidR="00C32518" w:rsidRPr="00480EB1" w:rsidTr="00AB010E">
        <w:trPr>
          <w:jc w:val="center"/>
        </w:trPr>
        <w:tc>
          <w:tcPr>
            <w:tcW w:w="3227" w:type="dxa"/>
            <w:shd w:val="clear" w:color="auto" w:fill="C6D9F1" w:themeFill="text2" w:themeFillTint="33"/>
          </w:tcPr>
          <w:p w:rsidR="00C32518" w:rsidRPr="00480EB1" w:rsidRDefault="00814A3F" w:rsidP="00814A3F">
            <w:pPr>
              <w:jc w:val="center"/>
              <w:rPr>
                <w:b/>
                <w:sz w:val="20"/>
                <w:szCs w:val="20"/>
              </w:rPr>
            </w:pPr>
            <w:r w:rsidRPr="00480EB1">
              <w:rPr>
                <w:b/>
                <w:sz w:val="20"/>
                <w:szCs w:val="20"/>
              </w:rPr>
              <w:t>Género</w:t>
            </w:r>
          </w:p>
        </w:tc>
        <w:tc>
          <w:tcPr>
            <w:tcW w:w="1559" w:type="dxa"/>
            <w:shd w:val="clear" w:color="auto" w:fill="C6D9F1" w:themeFill="text2" w:themeFillTint="33"/>
          </w:tcPr>
          <w:p w:rsidR="00C32518" w:rsidRPr="00480EB1" w:rsidRDefault="00814A3F" w:rsidP="00814A3F">
            <w:pPr>
              <w:jc w:val="center"/>
              <w:rPr>
                <w:b/>
                <w:sz w:val="20"/>
                <w:szCs w:val="20"/>
              </w:rPr>
            </w:pPr>
            <w:r w:rsidRPr="00480EB1">
              <w:rPr>
                <w:b/>
                <w:sz w:val="20"/>
                <w:szCs w:val="20"/>
              </w:rPr>
              <w:t>Frecuencia</w:t>
            </w:r>
          </w:p>
        </w:tc>
        <w:tc>
          <w:tcPr>
            <w:tcW w:w="1701" w:type="dxa"/>
            <w:shd w:val="clear" w:color="auto" w:fill="C6D9F1" w:themeFill="text2" w:themeFillTint="33"/>
          </w:tcPr>
          <w:p w:rsidR="00814A3F" w:rsidRPr="00480EB1" w:rsidRDefault="00814A3F" w:rsidP="00814A3F">
            <w:pPr>
              <w:jc w:val="center"/>
              <w:rPr>
                <w:b/>
                <w:sz w:val="20"/>
                <w:szCs w:val="20"/>
              </w:rPr>
            </w:pPr>
            <w:r w:rsidRPr="00480EB1">
              <w:rPr>
                <w:b/>
                <w:sz w:val="20"/>
                <w:szCs w:val="20"/>
              </w:rPr>
              <w:t>Porcentaje</w:t>
            </w:r>
          </w:p>
        </w:tc>
      </w:tr>
      <w:tr w:rsidR="00814A3F" w:rsidRPr="00480EB1" w:rsidTr="00AB010E">
        <w:trPr>
          <w:jc w:val="center"/>
        </w:trPr>
        <w:tc>
          <w:tcPr>
            <w:tcW w:w="3227" w:type="dxa"/>
            <w:shd w:val="clear" w:color="auto" w:fill="C6D9F1" w:themeFill="text2" w:themeFillTint="33"/>
          </w:tcPr>
          <w:p w:rsidR="00814A3F" w:rsidRPr="00480EB1" w:rsidRDefault="00814A3F" w:rsidP="00D1412C">
            <w:pPr>
              <w:jc w:val="both"/>
              <w:rPr>
                <w:sz w:val="20"/>
                <w:szCs w:val="20"/>
              </w:rPr>
            </w:pPr>
            <w:r w:rsidRPr="00480EB1">
              <w:rPr>
                <w:sz w:val="20"/>
                <w:szCs w:val="20"/>
              </w:rPr>
              <w:t>1.- Hombres</w:t>
            </w:r>
          </w:p>
        </w:tc>
        <w:tc>
          <w:tcPr>
            <w:tcW w:w="1559" w:type="dxa"/>
          </w:tcPr>
          <w:p w:rsidR="00814A3F" w:rsidRPr="00480EB1" w:rsidRDefault="00814A3F" w:rsidP="00D1412C">
            <w:pPr>
              <w:jc w:val="center"/>
              <w:rPr>
                <w:sz w:val="20"/>
                <w:szCs w:val="20"/>
              </w:rPr>
            </w:pPr>
            <w:r w:rsidRPr="00480EB1">
              <w:rPr>
                <w:sz w:val="20"/>
                <w:szCs w:val="20"/>
              </w:rPr>
              <w:t>259</w:t>
            </w:r>
          </w:p>
        </w:tc>
        <w:tc>
          <w:tcPr>
            <w:tcW w:w="1701" w:type="dxa"/>
          </w:tcPr>
          <w:p w:rsidR="00814A3F" w:rsidRPr="00480EB1" w:rsidRDefault="00814A3F" w:rsidP="00D1412C">
            <w:pPr>
              <w:jc w:val="center"/>
              <w:rPr>
                <w:sz w:val="20"/>
                <w:szCs w:val="20"/>
              </w:rPr>
            </w:pPr>
            <w:r w:rsidRPr="00480EB1">
              <w:rPr>
                <w:sz w:val="20"/>
                <w:szCs w:val="20"/>
              </w:rPr>
              <w:t>56</w:t>
            </w:r>
          </w:p>
        </w:tc>
      </w:tr>
      <w:tr w:rsidR="00814A3F" w:rsidRPr="00480EB1" w:rsidTr="00AB010E">
        <w:trPr>
          <w:jc w:val="center"/>
        </w:trPr>
        <w:tc>
          <w:tcPr>
            <w:tcW w:w="3227" w:type="dxa"/>
            <w:shd w:val="clear" w:color="auto" w:fill="C6D9F1" w:themeFill="text2" w:themeFillTint="33"/>
          </w:tcPr>
          <w:p w:rsidR="00814A3F" w:rsidRPr="00480EB1" w:rsidRDefault="00814A3F" w:rsidP="001A7586">
            <w:pPr>
              <w:jc w:val="both"/>
              <w:rPr>
                <w:sz w:val="20"/>
                <w:szCs w:val="20"/>
              </w:rPr>
            </w:pPr>
            <w:r w:rsidRPr="00480EB1">
              <w:rPr>
                <w:sz w:val="20"/>
                <w:szCs w:val="20"/>
              </w:rPr>
              <w:t>2.- Mujeres</w:t>
            </w:r>
          </w:p>
        </w:tc>
        <w:tc>
          <w:tcPr>
            <w:tcW w:w="1559" w:type="dxa"/>
          </w:tcPr>
          <w:p w:rsidR="00814A3F" w:rsidRPr="00480EB1" w:rsidRDefault="00814A3F" w:rsidP="001A7586">
            <w:pPr>
              <w:jc w:val="center"/>
              <w:rPr>
                <w:sz w:val="20"/>
                <w:szCs w:val="20"/>
              </w:rPr>
            </w:pPr>
            <w:r w:rsidRPr="00480EB1">
              <w:rPr>
                <w:sz w:val="20"/>
                <w:szCs w:val="20"/>
              </w:rPr>
              <w:t>206</w:t>
            </w:r>
          </w:p>
        </w:tc>
        <w:tc>
          <w:tcPr>
            <w:tcW w:w="1701" w:type="dxa"/>
          </w:tcPr>
          <w:p w:rsidR="00814A3F" w:rsidRPr="00480EB1" w:rsidRDefault="00814A3F" w:rsidP="001A7586">
            <w:pPr>
              <w:jc w:val="center"/>
              <w:rPr>
                <w:sz w:val="20"/>
                <w:szCs w:val="20"/>
              </w:rPr>
            </w:pPr>
            <w:r w:rsidRPr="00480EB1">
              <w:rPr>
                <w:sz w:val="20"/>
                <w:szCs w:val="20"/>
              </w:rPr>
              <w:t>44</w:t>
            </w:r>
          </w:p>
        </w:tc>
      </w:tr>
      <w:tr w:rsidR="00814A3F" w:rsidRPr="00480EB1" w:rsidTr="00AB010E">
        <w:trPr>
          <w:jc w:val="center"/>
        </w:trPr>
        <w:tc>
          <w:tcPr>
            <w:tcW w:w="3227" w:type="dxa"/>
            <w:shd w:val="clear" w:color="auto" w:fill="C6D9F1" w:themeFill="text2" w:themeFillTint="33"/>
          </w:tcPr>
          <w:p w:rsidR="00814A3F" w:rsidRPr="00480EB1" w:rsidRDefault="00814A3F" w:rsidP="001A7586">
            <w:pPr>
              <w:jc w:val="right"/>
              <w:rPr>
                <w:b/>
                <w:sz w:val="20"/>
                <w:szCs w:val="20"/>
              </w:rPr>
            </w:pPr>
            <w:r w:rsidRPr="00480EB1">
              <w:rPr>
                <w:b/>
                <w:sz w:val="20"/>
                <w:szCs w:val="20"/>
              </w:rPr>
              <w:t>Total de encuestados</w:t>
            </w:r>
          </w:p>
        </w:tc>
        <w:tc>
          <w:tcPr>
            <w:tcW w:w="1559" w:type="dxa"/>
            <w:shd w:val="clear" w:color="auto" w:fill="C6D9F1" w:themeFill="text2" w:themeFillTint="33"/>
          </w:tcPr>
          <w:p w:rsidR="00814A3F" w:rsidRPr="00480EB1" w:rsidRDefault="00814A3F" w:rsidP="001A7586">
            <w:pPr>
              <w:jc w:val="center"/>
              <w:rPr>
                <w:sz w:val="20"/>
                <w:szCs w:val="20"/>
              </w:rPr>
            </w:pPr>
            <w:r w:rsidRPr="00480EB1">
              <w:rPr>
                <w:sz w:val="20"/>
                <w:szCs w:val="20"/>
              </w:rPr>
              <w:t>465</w:t>
            </w:r>
          </w:p>
        </w:tc>
        <w:tc>
          <w:tcPr>
            <w:tcW w:w="1701" w:type="dxa"/>
            <w:shd w:val="clear" w:color="auto" w:fill="C6D9F1" w:themeFill="text2" w:themeFillTint="33"/>
          </w:tcPr>
          <w:p w:rsidR="00814A3F" w:rsidRPr="00480EB1" w:rsidRDefault="00814A3F" w:rsidP="00AB010E">
            <w:pPr>
              <w:keepNext/>
              <w:jc w:val="center"/>
              <w:rPr>
                <w:sz w:val="20"/>
                <w:szCs w:val="20"/>
              </w:rPr>
            </w:pPr>
            <w:r w:rsidRPr="00480EB1">
              <w:rPr>
                <w:sz w:val="20"/>
                <w:szCs w:val="20"/>
              </w:rPr>
              <w:t>100</w:t>
            </w:r>
          </w:p>
        </w:tc>
      </w:tr>
    </w:tbl>
    <w:p w:rsidR="00747C4E" w:rsidRDefault="00AB010E" w:rsidP="00AB010E">
      <w:pPr>
        <w:pStyle w:val="Descripcin"/>
        <w:jc w:val="center"/>
        <w:rPr>
          <w:rFonts w:ascii="Arial" w:hAnsi="Arial" w:cs="Arial"/>
          <w:b w:val="0"/>
          <w:bCs w:val="0"/>
          <w:sz w:val="26"/>
          <w:szCs w:val="26"/>
        </w:rPr>
      </w:pPr>
      <w:bookmarkStart w:id="435" w:name="_Ref326094502"/>
      <w:bookmarkStart w:id="436" w:name="_Toc326736274"/>
      <w:bookmarkStart w:id="437" w:name="_Toc434167491"/>
      <w:r>
        <w:t xml:space="preserve">Tabla </w:t>
      </w:r>
      <w:r w:rsidR="00B36DF0">
        <w:fldChar w:fldCharType="begin"/>
      </w:r>
      <w:r w:rsidR="009F0160">
        <w:instrText xml:space="preserve"> SEQ Tabla \* ARABIC </w:instrText>
      </w:r>
      <w:r w:rsidR="00B36DF0">
        <w:fldChar w:fldCharType="separate"/>
      </w:r>
      <w:r w:rsidR="00942356">
        <w:rPr>
          <w:noProof/>
        </w:rPr>
        <w:t>47</w:t>
      </w:r>
      <w:r w:rsidR="00B36DF0">
        <w:rPr>
          <w:noProof/>
        </w:rPr>
        <w:fldChar w:fldCharType="end"/>
      </w:r>
      <w:bookmarkEnd w:id="435"/>
      <w:r>
        <w:t xml:space="preserve"> : Distribución de estudiantes encuestados por género.</w:t>
      </w:r>
      <w:bookmarkEnd w:id="436"/>
      <w:bookmarkEnd w:id="437"/>
    </w:p>
    <w:p w:rsidR="00403C1E" w:rsidRDefault="00403C1E" w:rsidP="00747C4E">
      <w:pPr>
        <w:jc w:val="both"/>
      </w:pPr>
    </w:p>
    <w:p w:rsidR="00747C4E" w:rsidRDefault="00AB010E" w:rsidP="00747C4E">
      <w:pPr>
        <w:jc w:val="both"/>
        <w:rPr>
          <w:rFonts w:ascii="Arial" w:hAnsi="Arial" w:cs="Arial"/>
          <w:b/>
          <w:bCs/>
          <w:sz w:val="26"/>
          <w:szCs w:val="26"/>
        </w:rPr>
      </w:pPr>
      <w:r>
        <w:t xml:space="preserve">Los resultados obtenidos se muestran en la </w:t>
      </w:r>
      <w:r w:rsidR="00A2683E" w:rsidRPr="00A2683E">
        <w:rPr>
          <w:b/>
        </w:rPr>
        <w:t>[</w:t>
      </w:r>
      <w:r w:rsidR="00F447CA">
        <w:fldChar w:fldCharType="begin"/>
      </w:r>
      <w:r w:rsidR="00F447CA">
        <w:instrText xml:space="preserve"> REF  _Ref326094537 \h  \* MERGEFORMAT </w:instrText>
      </w:r>
      <w:r w:rsidR="00F447CA">
        <w:fldChar w:fldCharType="separate"/>
      </w:r>
      <w:r w:rsidR="00942356">
        <w:t xml:space="preserve">Tabla </w:t>
      </w:r>
      <w:r w:rsidR="00942356">
        <w:rPr>
          <w:noProof/>
        </w:rPr>
        <w:t>48</w:t>
      </w:r>
      <w:r w:rsidR="00F447CA">
        <w:fldChar w:fldCharType="end"/>
      </w:r>
      <w:r w:rsidR="00A2683E" w:rsidRPr="00A2683E">
        <w:rPr>
          <w:b/>
        </w:rPr>
        <w:t>]</w:t>
      </w:r>
      <w:r>
        <w:t xml:space="preserve"> y se puede apreciar que hay diferencias en la media, moda y mediana. El promedio obtenido por </w:t>
      </w:r>
      <w:r w:rsidR="00117C3E">
        <w:t xml:space="preserve">el grupo de los hombres es 3,20 sobre el concepto “Medianamente” </w:t>
      </w:r>
      <w:r>
        <w:t>y el del grupo de las mujeres 2,96</w:t>
      </w:r>
      <w:r w:rsidR="00117C3E">
        <w:t>, bajo el concepto “Medianamente”</w:t>
      </w:r>
      <w:r>
        <w:t>.</w:t>
      </w:r>
    </w:p>
    <w:p w:rsidR="00C32518" w:rsidRPr="00747C4E" w:rsidRDefault="00C32518" w:rsidP="00747C4E">
      <w:pPr>
        <w:jc w:val="both"/>
        <w:rPr>
          <w:rFonts w:ascii="Arial" w:hAnsi="Arial" w:cs="Arial"/>
          <w:b/>
          <w:bCs/>
          <w:sz w:val="26"/>
          <w:szCs w:val="26"/>
        </w:rPr>
      </w:pPr>
    </w:p>
    <w:tbl>
      <w:tblPr>
        <w:tblW w:w="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6"/>
        <w:gridCol w:w="1384"/>
        <w:gridCol w:w="1398"/>
      </w:tblGrid>
      <w:tr w:rsidR="00566184" w:rsidRPr="00566184" w:rsidTr="00AB010E">
        <w:trPr>
          <w:trHeight w:val="315"/>
          <w:jc w:val="center"/>
        </w:trPr>
        <w:tc>
          <w:tcPr>
            <w:tcW w:w="5338" w:type="dxa"/>
            <w:gridSpan w:val="3"/>
            <w:shd w:val="clear" w:color="auto" w:fill="8DB3E2" w:themeFill="text2" w:themeFillTint="66"/>
            <w:noWrap/>
            <w:vAlign w:val="bottom"/>
            <w:hideMark/>
          </w:tcPr>
          <w:p w:rsidR="00566184" w:rsidRPr="00AB010E" w:rsidRDefault="00566184" w:rsidP="00566184">
            <w:pPr>
              <w:jc w:val="center"/>
              <w:rPr>
                <w:rFonts w:ascii="Calibri" w:hAnsi="Calibri" w:cs="Calibri"/>
                <w:b/>
                <w:color w:val="000000"/>
                <w:sz w:val="22"/>
                <w:szCs w:val="22"/>
                <w:lang w:val="es-CL" w:eastAsia="es-CL"/>
              </w:rPr>
            </w:pPr>
            <w:r w:rsidRPr="00AB010E">
              <w:rPr>
                <w:rFonts w:ascii="Calibri" w:hAnsi="Calibri" w:cs="Calibri"/>
                <w:b/>
                <w:color w:val="000000"/>
                <w:sz w:val="22"/>
                <w:szCs w:val="22"/>
                <w:lang w:val="es-CL" w:eastAsia="es-CL"/>
              </w:rPr>
              <w:t>Resultados generales (Hombres y Mujeres)</w:t>
            </w:r>
          </w:p>
        </w:tc>
      </w:tr>
      <w:tr w:rsidR="00566184" w:rsidRPr="00480EB1" w:rsidTr="00AB010E">
        <w:trPr>
          <w:trHeight w:val="227"/>
          <w:jc w:val="center"/>
        </w:trPr>
        <w:tc>
          <w:tcPr>
            <w:tcW w:w="2556" w:type="dxa"/>
            <w:shd w:val="clear" w:color="auto" w:fill="C6D9F1" w:themeFill="text2" w:themeFillTint="33"/>
            <w:noWrap/>
            <w:vAlign w:val="bottom"/>
          </w:tcPr>
          <w:p w:rsidR="00566184" w:rsidRPr="00480EB1" w:rsidRDefault="00566184" w:rsidP="00AB010E">
            <w:pPr>
              <w:jc w:val="center"/>
              <w:rPr>
                <w:rFonts w:ascii="Calibri" w:hAnsi="Calibri" w:cs="Calibri"/>
                <w:b/>
                <w:color w:val="000000"/>
                <w:sz w:val="20"/>
                <w:szCs w:val="20"/>
                <w:lang w:val="es-CL" w:eastAsia="es-CL"/>
              </w:rPr>
            </w:pPr>
          </w:p>
        </w:tc>
        <w:tc>
          <w:tcPr>
            <w:tcW w:w="1384" w:type="dxa"/>
            <w:shd w:val="clear" w:color="auto" w:fill="C6D9F1" w:themeFill="text2" w:themeFillTint="33"/>
            <w:noWrap/>
            <w:vAlign w:val="bottom"/>
          </w:tcPr>
          <w:p w:rsidR="00566184" w:rsidRPr="00480EB1" w:rsidRDefault="00566184" w:rsidP="00AB010E">
            <w:pPr>
              <w:jc w:val="center"/>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Hombres</w:t>
            </w:r>
          </w:p>
        </w:tc>
        <w:tc>
          <w:tcPr>
            <w:tcW w:w="1398" w:type="dxa"/>
            <w:shd w:val="clear" w:color="auto" w:fill="C6D9F1" w:themeFill="text2" w:themeFillTint="33"/>
            <w:noWrap/>
            <w:vAlign w:val="bottom"/>
          </w:tcPr>
          <w:p w:rsidR="00566184" w:rsidRPr="00480EB1" w:rsidRDefault="00566184" w:rsidP="00AB010E">
            <w:pPr>
              <w:jc w:val="center"/>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Mujeres</w:t>
            </w:r>
          </w:p>
        </w:tc>
      </w:tr>
      <w:tr w:rsidR="00566184" w:rsidRPr="00480EB1" w:rsidTr="00117C3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Media</w:t>
            </w:r>
          </w:p>
        </w:tc>
        <w:tc>
          <w:tcPr>
            <w:tcW w:w="1384" w:type="dxa"/>
            <w:shd w:val="clear" w:color="auto" w:fill="F2DBDB" w:themeFill="accent2" w:themeFillTint="33"/>
            <w:noWrap/>
            <w:vAlign w:val="bottom"/>
            <w:hideMark/>
          </w:tcPr>
          <w:p w:rsidR="00566184" w:rsidRPr="00480EB1" w:rsidRDefault="00566184" w:rsidP="00566184">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3.</w:t>
            </w:r>
            <w:r w:rsidR="00117C3E" w:rsidRPr="00480EB1">
              <w:rPr>
                <w:rFonts w:ascii="Calibri" w:hAnsi="Calibri" w:cs="Calibri"/>
                <w:b/>
                <w:color w:val="000000"/>
                <w:sz w:val="20"/>
                <w:szCs w:val="20"/>
                <w:lang w:val="es-CL" w:eastAsia="es-CL"/>
              </w:rPr>
              <w:t>20</w:t>
            </w:r>
          </w:p>
        </w:tc>
        <w:tc>
          <w:tcPr>
            <w:tcW w:w="1398" w:type="dxa"/>
            <w:shd w:val="clear" w:color="auto" w:fill="F2DBDB" w:themeFill="accent2" w:themeFillTint="33"/>
            <w:noWrap/>
            <w:vAlign w:val="bottom"/>
            <w:hideMark/>
          </w:tcPr>
          <w:p w:rsidR="00566184" w:rsidRPr="00480EB1" w:rsidRDefault="00566184" w:rsidP="00566184">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2.96</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Error típico</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0.04</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0.039</w:t>
            </w:r>
          </w:p>
        </w:tc>
      </w:tr>
      <w:tr w:rsidR="00566184" w:rsidRPr="00480EB1" w:rsidTr="00117C3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Mediana</w:t>
            </w:r>
          </w:p>
        </w:tc>
        <w:tc>
          <w:tcPr>
            <w:tcW w:w="1384" w:type="dxa"/>
            <w:shd w:val="clear" w:color="auto" w:fill="F2DBDB" w:themeFill="accent2" w:themeFillTint="33"/>
            <w:noWrap/>
            <w:vAlign w:val="bottom"/>
            <w:hideMark/>
          </w:tcPr>
          <w:p w:rsidR="00566184" w:rsidRPr="00480EB1" w:rsidRDefault="00566184" w:rsidP="00566184">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3.2</w:t>
            </w:r>
            <w:r w:rsidR="00117C3E" w:rsidRPr="00480EB1">
              <w:rPr>
                <w:rFonts w:ascii="Calibri" w:hAnsi="Calibri" w:cs="Calibri"/>
                <w:b/>
                <w:color w:val="000000"/>
                <w:sz w:val="20"/>
                <w:szCs w:val="20"/>
                <w:lang w:val="es-CL" w:eastAsia="es-CL"/>
              </w:rPr>
              <w:t>0</w:t>
            </w:r>
          </w:p>
        </w:tc>
        <w:tc>
          <w:tcPr>
            <w:tcW w:w="1398" w:type="dxa"/>
            <w:shd w:val="clear" w:color="auto" w:fill="F2DBDB" w:themeFill="accent2" w:themeFillTint="33"/>
            <w:noWrap/>
            <w:vAlign w:val="bottom"/>
            <w:hideMark/>
          </w:tcPr>
          <w:p w:rsidR="00566184" w:rsidRPr="00480EB1" w:rsidRDefault="00566184" w:rsidP="00566184">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2.9</w:t>
            </w:r>
            <w:r w:rsidR="00117C3E" w:rsidRPr="00480EB1">
              <w:rPr>
                <w:rFonts w:ascii="Calibri" w:hAnsi="Calibri" w:cs="Calibri"/>
                <w:b/>
                <w:color w:val="000000"/>
                <w:sz w:val="20"/>
                <w:szCs w:val="20"/>
                <w:lang w:val="es-CL" w:eastAsia="es-CL"/>
              </w:rPr>
              <w:t>0</w:t>
            </w:r>
          </w:p>
        </w:tc>
      </w:tr>
      <w:tr w:rsidR="00566184" w:rsidRPr="00480EB1" w:rsidTr="00117C3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Moda</w:t>
            </w:r>
          </w:p>
        </w:tc>
        <w:tc>
          <w:tcPr>
            <w:tcW w:w="1384" w:type="dxa"/>
            <w:shd w:val="clear" w:color="auto" w:fill="F2DBDB" w:themeFill="accent2" w:themeFillTint="33"/>
            <w:noWrap/>
            <w:vAlign w:val="bottom"/>
            <w:hideMark/>
          </w:tcPr>
          <w:p w:rsidR="00566184" w:rsidRPr="00480EB1" w:rsidRDefault="00566184" w:rsidP="00566184">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3.3</w:t>
            </w:r>
            <w:r w:rsidR="00117C3E" w:rsidRPr="00480EB1">
              <w:rPr>
                <w:rFonts w:ascii="Calibri" w:hAnsi="Calibri" w:cs="Calibri"/>
                <w:b/>
                <w:color w:val="000000"/>
                <w:sz w:val="20"/>
                <w:szCs w:val="20"/>
                <w:lang w:val="es-CL" w:eastAsia="es-CL"/>
              </w:rPr>
              <w:t>0</w:t>
            </w:r>
          </w:p>
        </w:tc>
        <w:tc>
          <w:tcPr>
            <w:tcW w:w="1398" w:type="dxa"/>
            <w:shd w:val="clear" w:color="auto" w:fill="F2DBDB" w:themeFill="accent2" w:themeFillTint="33"/>
            <w:noWrap/>
            <w:vAlign w:val="bottom"/>
            <w:hideMark/>
          </w:tcPr>
          <w:p w:rsidR="00566184" w:rsidRPr="00480EB1" w:rsidRDefault="00566184" w:rsidP="00566184">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2.5</w:t>
            </w:r>
            <w:r w:rsidR="00117C3E" w:rsidRPr="00480EB1">
              <w:rPr>
                <w:rFonts w:ascii="Calibri" w:hAnsi="Calibri" w:cs="Calibri"/>
                <w:b/>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Desviación estándar</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0.66</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0.5</w:t>
            </w:r>
            <w:r w:rsidR="00117C3E" w:rsidRPr="00480EB1">
              <w:rPr>
                <w:rFonts w:ascii="Calibri" w:hAnsi="Calibri" w:cs="Calibri"/>
                <w:color w:val="000000"/>
                <w:sz w:val="20"/>
                <w:szCs w:val="20"/>
                <w:lang w:val="es-CL" w:eastAsia="es-CL"/>
              </w:rPr>
              <w:t>7</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Varianza de la muestra</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0.4</w:t>
            </w:r>
            <w:r w:rsidR="00117C3E" w:rsidRPr="00480EB1">
              <w:rPr>
                <w:rFonts w:ascii="Calibri" w:hAnsi="Calibri" w:cs="Calibri"/>
                <w:color w:val="000000"/>
                <w:sz w:val="20"/>
                <w:szCs w:val="20"/>
                <w:lang w:val="es-CL" w:eastAsia="es-CL"/>
              </w:rPr>
              <w:t>4</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0.32</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Curtosis</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-0.02</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-0.57</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Coeficiente de asimetría</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-0.0</w:t>
            </w:r>
            <w:r w:rsidR="00117C3E" w:rsidRPr="00480EB1">
              <w:rPr>
                <w:rFonts w:ascii="Calibri" w:hAnsi="Calibri" w:cs="Calibri"/>
                <w:color w:val="000000"/>
                <w:sz w:val="20"/>
                <w:szCs w:val="20"/>
                <w:lang w:val="es-CL" w:eastAsia="es-CL"/>
              </w:rPr>
              <w:t>1</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0.1</w:t>
            </w:r>
            <w:r w:rsidR="00117C3E" w:rsidRPr="00480EB1">
              <w:rPr>
                <w:rFonts w:ascii="Calibri" w:hAnsi="Calibri" w:cs="Calibri"/>
                <w:color w:val="000000"/>
                <w:sz w:val="20"/>
                <w:szCs w:val="20"/>
                <w:lang w:val="es-CL" w:eastAsia="es-CL"/>
              </w:rPr>
              <w:t>1</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Rango</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3.8</w:t>
            </w:r>
            <w:r w:rsidR="00117C3E" w:rsidRPr="00480EB1">
              <w:rPr>
                <w:rFonts w:ascii="Calibri" w:hAnsi="Calibri" w:cs="Calibri"/>
                <w:color w:val="000000"/>
                <w:sz w:val="20"/>
                <w:szCs w:val="20"/>
                <w:lang w:val="es-CL" w:eastAsia="es-CL"/>
              </w:rPr>
              <w:t>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2.8</w:t>
            </w:r>
            <w:r w:rsidR="00117C3E" w:rsidRPr="00480EB1">
              <w:rPr>
                <w:rFonts w:ascii="Calibri" w:hAnsi="Calibri" w:cs="Calibri"/>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Mínimo</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w:t>
            </w:r>
            <w:r w:rsidR="00117C3E" w:rsidRPr="00480EB1">
              <w:rPr>
                <w:rFonts w:ascii="Calibri" w:hAnsi="Calibri" w:cs="Calibri"/>
                <w:color w:val="000000"/>
                <w:sz w:val="20"/>
                <w:szCs w:val="20"/>
                <w:lang w:val="es-CL" w:eastAsia="es-CL"/>
              </w:rPr>
              <w:t>.00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1.5</w:t>
            </w:r>
            <w:r w:rsidR="00117C3E" w:rsidRPr="00480EB1">
              <w:rPr>
                <w:rFonts w:ascii="Calibri" w:hAnsi="Calibri" w:cs="Calibri"/>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Máximo</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4.8</w:t>
            </w:r>
            <w:r w:rsidR="00117C3E" w:rsidRPr="00480EB1">
              <w:rPr>
                <w:rFonts w:ascii="Calibri" w:hAnsi="Calibri" w:cs="Calibri"/>
                <w:color w:val="000000"/>
                <w:sz w:val="20"/>
                <w:szCs w:val="20"/>
                <w:lang w:val="es-CL" w:eastAsia="es-CL"/>
              </w:rPr>
              <w:t>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4.3</w:t>
            </w:r>
            <w:r w:rsidR="00117C3E" w:rsidRPr="00480EB1">
              <w:rPr>
                <w:rFonts w:ascii="Calibri" w:hAnsi="Calibri" w:cs="Calibri"/>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Suma</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828.1</w:t>
            </w:r>
            <w:r w:rsidR="00117C3E" w:rsidRPr="00480EB1">
              <w:rPr>
                <w:rFonts w:ascii="Calibri" w:hAnsi="Calibri" w:cs="Calibri"/>
                <w:color w:val="000000"/>
                <w:sz w:val="20"/>
                <w:szCs w:val="20"/>
                <w:lang w:val="es-CL" w:eastAsia="es-CL"/>
              </w:rPr>
              <w:t>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610.2</w:t>
            </w:r>
            <w:r w:rsidR="00117C3E" w:rsidRPr="00480EB1">
              <w:rPr>
                <w:rFonts w:ascii="Calibri" w:hAnsi="Calibri" w:cs="Calibri"/>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Cuenta</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259</w:t>
            </w:r>
            <w:r w:rsidR="00117C3E" w:rsidRPr="00480EB1">
              <w:rPr>
                <w:rFonts w:ascii="Calibri" w:hAnsi="Calibri" w:cs="Calibri"/>
                <w:color w:val="000000"/>
                <w:sz w:val="20"/>
                <w:szCs w:val="20"/>
                <w:lang w:val="es-CL" w:eastAsia="es-CL"/>
              </w:rPr>
              <w:t>.00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206</w:t>
            </w:r>
            <w:r w:rsidR="00117C3E" w:rsidRPr="00480EB1">
              <w:rPr>
                <w:rFonts w:ascii="Calibri" w:hAnsi="Calibri" w:cs="Calibri"/>
                <w:color w:val="000000"/>
                <w:sz w:val="20"/>
                <w:szCs w:val="20"/>
                <w:lang w:val="es-CL" w:eastAsia="es-CL"/>
              </w:rPr>
              <w:t>.00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Mayor (1)</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4.8</w:t>
            </w:r>
            <w:r w:rsidR="00117C3E" w:rsidRPr="00480EB1">
              <w:rPr>
                <w:rFonts w:ascii="Calibri" w:hAnsi="Calibri" w:cs="Calibri"/>
                <w:color w:val="000000"/>
                <w:sz w:val="20"/>
                <w:szCs w:val="20"/>
                <w:lang w:val="es-CL" w:eastAsia="es-CL"/>
              </w:rPr>
              <w:t>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4.3</w:t>
            </w:r>
            <w:r w:rsidR="00117C3E" w:rsidRPr="00480EB1">
              <w:rPr>
                <w:rFonts w:ascii="Calibri" w:hAnsi="Calibri" w:cs="Calibri"/>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Menor(1)</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w:t>
            </w:r>
            <w:r w:rsidR="00117C3E" w:rsidRPr="00480EB1">
              <w:rPr>
                <w:rFonts w:ascii="Calibri" w:hAnsi="Calibri" w:cs="Calibri"/>
                <w:color w:val="000000"/>
                <w:sz w:val="20"/>
                <w:szCs w:val="20"/>
                <w:lang w:val="es-CL" w:eastAsia="es-CL"/>
              </w:rPr>
              <w:t>.00</w:t>
            </w:r>
          </w:p>
        </w:tc>
        <w:tc>
          <w:tcPr>
            <w:tcW w:w="1398"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1.5</w:t>
            </w:r>
            <w:r w:rsidR="00117C3E" w:rsidRPr="00480EB1">
              <w:rPr>
                <w:rFonts w:ascii="Calibri" w:hAnsi="Calibri" w:cs="Calibri"/>
                <w:color w:val="000000"/>
                <w:sz w:val="20"/>
                <w:szCs w:val="20"/>
                <w:lang w:val="es-CL" w:eastAsia="es-CL"/>
              </w:rPr>
              <w:t>0</w:t>
            </w:r>
          </w:p>
        </w:tc>
      </w:tr>
      <w:tr w:rsidR="00566184" w:rsidRPr="00480EB1" w:rsidTr="00AB010E">
        <w:trPr>
          <w:trHeight w:val="227"/>
          <w:jc w:val="center"/>
        </w:trPr>
        <w:tc>
          <w:tcPr>
            <w:tcW w:w="2556" w:type="dxa"/>
            <w:shd w:val="clear" w:color="auto" w:fill="C6D9F1" w:themeFill="text2" w:themeFillTint="33"/>
            <w:noWrap/>
            <w:vAlign w:val="bottom"/>
            <w:hideMark/>
          </w:tcPr>
          <w:p w:rsidR="00566184" w:rsidRPr="00480EB1" w:rsidRDefault="00566184"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Nivel de confianza(95.0%)</w:t>
            </w:r>
          </w:p>
        </w:tc>
        <w:tc>
          <w:tcPr>
            <w:tcW w:w="1384" w:type="dxa"/>
            <w:shd w:val="clear" w:color="auto" w:fill="auto"/>
            <w:noWrap/>
            <w:vAlign w:val="bottom"/>
            <w:hideMark/>
          </w:tcPr>
          <w:p w:rsidR="00566184" w:rsidRPr="00480EB1" w:rsidRDefault="00566184" w:rsidP="00566184">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0.08</w:t>
            </w:r>
          </w:p>
        </w:tc>
        <w:tc>
          <w:tcPr>
            <w:tcW w:w="1398" w:type="dxa"/>
            <w:shd w:val="clear" w:color="auto" w:fill="auto"/>
            <w:noWrap/>
            <w:vAlign w:val="bottom"/>
            <w:hideMark/>
          </w:tcPr>
          <w:p w:rsidR="00566184" w:rsidRPr="00480EB1" w:rsidRDefault="00566184" w:rsidP="00AB010E">
            <w:pPr>
              <w:keepNext/>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0.0</w:t>
            </w:r>
            <w:r w:rsidR="00117C3E" w:rsidRPr="00480EB1">
              <w:rPr>
                <w:rFonts w:ascii="Calibri" w:hAnsi="Calibri" w:cs="Calibri"/>
                <w:color w:val="000000"/>
                <w:sz w:val="20"/>
                <w:szCs w:val="20"/>
                <w:lang w:val="es-CL" w:eastAsia="es-CL"/>
              </w:rPr>
              <w:t>8</w:t>
            </w:r>
          </w:p>
        </w:tc>
      </w:tr>
      <w:tr w:rsidR="00E84391" w:rsidRPr="00480EB1" w:rsidTr="00AB010E">
        <w:trPr>
          <w:trHeight w:val="227"/>
          <w:jc w:val="center"/>
        </w:trPr>
        <w:tc>
          <w:tcPr>
            <w:tcW w:w="2556" w:type="dxa"/>
            <w:shd w:val="clear" w:color="auto" w:fill="C6D9F1" w:themeFill="text2" w:themeFillTint="33"/>
            <w:noWrap/>
            <w:vAlign w:val="bottom"/>
            <w:hideMark/>
          </w:tcPr>
          <w:p w:rsidR="00E84391" w:rsidRPr="00480EB1" w:rsidRDefault="00E84391"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Cuartil 1</w:t>
            </w:r>
          </w:p>
        </w:tc>
        <w:tc>
          <w:tcPr>
            <w:tcW w:w="1384" w:type="dxa"/>
            <w:shd w:val="clear" w:color="auto" w:fill="auto"/>
            <w:noWrap/>
            <w:vAlign w:val="bottom"/>
            <w:hideMark/>
          </w:tcPr>
          <w:p w:rsidR="00E84391" w:rsidRPr="00480EB1" w:rsidRDefault="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2.8</w:t>
            </w:r>
            <w:r w:rsidR="00117C3E" w:rsidRPr="00480EB1">
              <w:rPr>
                <w:rFonts w:ascii="Calibri" w:hAnsi="Calibri" w:cs="Calibri"/>
                <w:color w:val="000000"/>
                <w:sz w:val="20"/>
                <w:szCs w:val="20"/>
                <w:lang w:val="es-CL" w:eastAsia="es-CL"/>
              </w:rPr>
              <w:t>0</w:t>
            </w:r>
          </w:p>
        </w:tc>
        <w:tc>
          <w:tcPr>
            <w:tcW w:w="1398"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2.5</w:t>
            </w:r>
            <w:r w:rsidR="00117C3E" w:rsidRPr="00480EB1">
              <w:rPr>
                <w:rFonts w:ascii="Calibri" w:hAnsi="Calibri" w:cs="Calibri"/>
                <w:color w:val="000000"/>
                <w:sz w:val="20"/>
                <w:szCs w:val="20"/>
                <w:lang w:val="es-CL" w:eastAsia="es-CL"/>
              </w:rPr>
              <w:t>0</w:t>
            </w:r>
          </w:p>
        </w:tc>
      </w:tr>
      <w:tr w:rsidR="00E84391" w:rsidRPr="00480EB1" w:rsidTr="00AB010E">
        <w:trPr>
          <w:trHeight w:val="227"/>
          <w:jc w:val="center"/>
        </w:trPr>
        <w:tc>
          <w:tcPr>
            <w:tcW w:w="2556" w:type="dxa"/>
            <w:shd w:val="clear" w:color="auto" w:fill="C6D9F1" w:themeFill="text2" w:themeFillTint="33"/>
            <w:noWrap/>
            <w:vAlign w:val="bottom"/>
            <w:hideMark/>
          </w:tcPr>
          <w:p w:rsidR="00E84391" w:rsidRPr="00480EB1" w:rsidRDefault="00E84391" w:rsidP="00566184">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Cuartil 3</w:t>
            </w:r>
          </w:p>
        </w:tc>
        <w:tc>
          <w:tcPr>
            <w:tcW w:w="1384" w:type="dxa"/>
            <w:shd w:val="clear" w:color="auto" w:fill="auto"/>
            <w:noWrap/>
            <w:vAlign w:val="bottom"/>
            <w:hideMark/>
          </w:tcPr>
          <w:p w:rsidR="00E84391" w:rsidRPr="00480EB1" w:rsidRDefault="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3.7</w:t>
            </w:r>
            <w:r w:rsidR="00117C3E" w:rsidRPr="00480EB1">
              <w:rPr>
                <w:rFonts w:ascii="Calibri" w:hAnsi="Calibri" w:cs="Calibri"/>
                <w:color w:val="000000"/>
                <w:sz w:val="20"/>
                <w:szCs w:val="20"/>
                <w:lang w:val="es-CL" w:eastAsia="es-CL"/>
              </w:rPr>
              <w:t>0</w:t>
            </w:r>
          </w:p>
        </w:tc>
        <w:tc>
          <w:tcPr>
            <w:tcW w:w="1398" w:type="dxa"/>
            <w:shd w:val="clear" w:color="auto" w:fill="auto"/>
            <w:noWrap/>
            <w:vAlign w:val="bottom"/>
            <w:hideMark/>
          </w:tcPr>
          <w:p w:rsidR="00E84391" w:rsidRPr="00480EB1" w:rsidRDefault="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3.4</w:t>
            </w:r>
            <w:r w:rsidR="00117C3E" w:rsidRPr="00480EB1">
              <w:rPr>
                <w:rFonts w:ascii="Calibri" w:hAnsi="Calibri" w:cs="Calibri"/>
                <w:color w:val="000000"/>
                <w:sz w:val="20"/>
                <w:szCs w:val="20"/>
                <w:lang w:val="es-CL" w:eastAsia="es-CL"/>
              </w:rPr>
              <w:t>0</w:t>
            </w:r>
          </w:p>
        </w:tc>
      </w:tr>
    </w:tbl>
    <w:p w:rsidR="00566184" w:rsidRDefault="00AB010E" w:rsidP="00AB010E">
      <w:pPr>
        <w:pStyle w:val="Descripcin"/>
        <w:jc w:val="center"/>
        <w:rPr>
          <w:rFonts w:ascii="Arial" w:hAnsi="Arial" w:cs="Arial"/>
          <w:b w:val="0"/>
          <w:bCs w:val="0"/>
          <w:sz w:val="26"/>
          <w:szCs w:val="26"/>
        </w:rPr>
      </w:pPr>
      <w:r>
        <w:br/>
      </w:r>
      <w:bookmarkStart w:id="438" w:name="_Ref326094537"/>
      <w:bookmarkStart w:id="439" w:name="_Toc326736275"/>
      <w:bookmarkStart w:id="440" w:name="_Toc434167492"/>
      <w:r>
        <w:t xml:space="preserve">Tabla </w:t>
      </w:r>
      <w:r w:rsidR="00B36DF0">
        <w:fldChar w:fldCharType="begin"/>
      </w:r>
      <w:r w:rsidR="009F0160">
        <w:instrText xml:space="preserve"> SEQ Tabla \* ARABIC </w:instrText>
      </w:r>
      <w:r w:rsidR="00B36DF0">
        <w:fldChar w:fldCharType="separate"/>
      </w:r>
      <w:r w:rsidR="00942356">
        <w:rPr>
          <w:noProof/>
        </w:rPr>
        <w:t>48</w:t>
      </w:r>
      <w:r w:rsidR="00B36DF0">
        <w:rPr>
          <w:noProof/>
        </w:rPr>
        <w:fldChar w:fldCharType="end"/>
      </w:r>
      <w:bookmarkEnd w:id="438"/>
      <w:r>
        <w:t xml:space="preserve"> : Resultados generales para Hombres y Mujeres.</w:t>
      </w:r>
      <w:bookmarkEnd w:id="439"/>
      <w:bookmarkEnd w:id="440"/>
    </w:p>
    <w:p w:rsidR="00D51F4A" w:rsidRDefault="00D51F4A" w:rsidP="00D14BD5">
      <w:pPr>
        <w:jc w:val="both"/>
        <w:rPr>
          <w:rFonts w:ascii="Arial" w:hAnsi="Arial" w:cs="Arial"/>
          <w:b/>
          <w:bCs/>
          <w:sz w:val="26"/>
          <w:szCs w:val="26"/>
        </w:rPr>
      </w:pPr>
    </w:p>
    <w:p w:rsidR="00AA3A53" w:rsidRDefault="00117C3E" w:rsidP="00D14BD5">
      <w:pPr>
        <w:jc w:val="both"/>
      </w:pPr>
      <w:r>
        <w:t>En el</w:t>
      </w:r>
      <w:r w:rsidR="00A6307C">
        <w:t xml:space="preserve"> </w:t>
      </w:r>
      <w:r w:rsidR="00A2683E" w:rsidRPr="00A2683E">
        <w:rPr>
          <w:b/>
        </w:rPr>
        <w:t>[</w:t>
      </w:r>
      <w:r w:rsidR="00F447CA">
        <w:fldChar w:fldCharType="begin"/>
      </w:r>
      <w:r w:rsidR="00F447CA">
        <w:instrText xml:space="preserve"> REF  _Ref326094577 \h  \* MERGEFORMAT </w:instrText>
      </w:r>
      <w:r w:rsidR="00F447CA">
        <w:fldChar w:fldCharType="separate"/>
      </w:r>
      <w:r w:rsidR="00942356">
        <w:t xml:space="preserve">Grafico </w:t>
      </w:r>
      <w:r w:rsidR="00942356">
        <w:rPr>
          <w:noProof/>
        </w:rPr>
        <w:t>19</w:t>
      </w:r>
      <w:r w:rsidR="00F447CA">
        <w:fldChar w:fldCharType="end"/>
      </w:r>
      <w:r w:rsidR="00A2683E" w:rsidRPr="00A2683E">
        <w:rPr>
          <w:b/>
        </w:rPr>
        <w:t>]</w:t>
      </w:r>
      <w:r w:rsidR="00A6307C">
        <w:rPr>
          <w:b/>
        </w:rPr>
        <w:t xml:space="preserve"> </w:t>
      </w:r>
      <w:r w:rsidR="00724C4E">
        <w:t>se aprecia una importante diferencia entre el rango de datos en hombres que esta entre 1 y 4,8 con el d</w:t>
      </w:r>
      <w:r w:rsidR="00A6307C">
        <w:t>el grupo de las mujeres que está</w:t>
      </w:r>
      <w:r w:rsidR="00724C4E">
        <w:t xml:space="preserve"> entre 1,5 y 4,3, siendo el rango de los hombres 3,8 y el de mujeres 2,8.</w:t>
      </w:r>
    </w:p>
    <w:p w:rsidR="00724C4E" w:rsidRDefault="00724C4E" w:rsidP="00D14BD5">
      <w:pPr>
        <w:jc w:val="both"/>
      </w:pPr>
    </w:p>
    <w:p w:rsidR="00724C4E" w:rsidRDefault="00724C4E" w:rsidP="00D14BD5">
      <w:pPr>
        <w:jc w:val="both"/>
      </w:pPr>
      <w:r>
        <w:t xml:space="preserve">Se aprecia además que en el grupo </w:t>
      </w:r>
      <w:r w:rsidR="00117C3E">
        <w:t xml:space="preserve">de los hombres un poco más del </w:t>
      </w:r>
      <w:r>
        <w:t>5</w:t>
      </w:r>
      <w:r w:rsidR="00117C3E">
        <w:t>0%</w:t>
      </w:r>
      <w:r>
        <w:t xml:space="preserve"> de los datos están sobre el valor 3 (Medianamente) y en el caso de las mujeres un poco </w:t>
      </w:r>
      <w:r w:rsidR="00117C3E">
        <w:t xml:space="preserve">más del </w:t>
      </w:r>
      <w:r>
        <w:t>5</w:t>
      </w:r>
      <w:r w:rsidR="00117C3E">
        <w:t>0%</w:t>
      </w:r>
      <w:r>
        <w:t xml:space="preserve"> de los datos está bajo este valor.</w:t>
      </w:r>
    </w:p>
    <w:p w:rsidR="00724C4E" w:rsidRDefault="00724C4E" w:rsidP="00D14BD5">
      <w:pPr>
        <w:jc w:val="both"/>
      </w:pPr>
    </w:p>
    <w:p w:rsidR="00724C4E" w:rsidRDefault="00724C4E" w:rsidP="00724C4E">
      <w:pPr>
        <w:keepNext/>
        <w:jc w:val="center"/>
      </w:pPr>
      <w:r w:rsidRPr="00724C4E">
        <w:rPr>
          <w:noProof/>
          <w:lang w:val="es-US" w:eastAsia="es-US"/>
        </w:rPr>
        <w:drawing>
          <wp:inline distT="0" distB="0" distL="0" distR="0">
            <wp:extent cx="4399001" cy="2809037"/>
            <wp:effectExtent l="19050" t="0" r="20599"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07507" w:rsidRDefault="00724C4E" w:rsidP="00724C4E">
      <w:pPr>
        <w:pStyle w:val="Descripcin"/>
        <w:jc w:val="center"/>
      </w:pPr>
      <w:bookmarkStart w:id="441" w:name="_Ref326094577"/>
      <w:bookmarkStart w:id="442" w:name="_Toc434167523"/>
      <w:r>
        <w:t xml:space="preserve">Grafico </w:t>
      </w:r>
      <w:r w:rsidR="00B36DF0">
        <w:fldChar w:fldCharType="begin"/>
      </w:r>
      <w:r w:rsidR="00BA3718">
        <w:instrText xml:space="preserve"> SEQ Grafico \* ARABIC </w:instrText>
      </w:r>
      <w:r w:rsidR="00B36DF0">
        <w:fldChar w:fldCharType="separate"/>
      </w:r>
      <w:r w:rsidR="00942356">
        <w:rPr>
          <w:noProof/>
        </w:rPr>
        <w:t>19</w:t>
      </w:r>
      <w:r w:rsidR="00B36DF0">
        <w:rPr>
          <w:noProof/>
        </w:rPr>
        <w:fldChar w:fldCharType="end"/>
      </w:r>
      <w:bookmarkEnd w:id="441"/>
      <w:r>
        <w:t xml:space="preserve"> : Resultados de Hombres y Mujeres.</w:t>
      </w:r>
      <w:bookmarkEnd w:id="442"/>
    </w:p>
    <w:p w:rsidR="00532D5A" w:rsidRDefault="00532D5A" w:rsidP="00C74D3E">
      <w:pPr>
        <w:pStyle w:val="Ttulo4"/>
      </w:pPr>
    </w:p>
    <w:p w:rsidR="00C74D3E" w:rsidRDefault="00C74D3E" w:rsidP="00C74D3E">
      <w:pPr>
        <w:pStyle w:val="Ttulo4"/>
      </w:pPr>
      <w:bookmarkStart w:id="443" w:name="_Toc437440304"/>
      <w:r>
        <w:t>5.5.4.1 Análisis estadísticos para verificar diferencia significativa entre medias</w:t>
      </w:r>
      <w:bookmarkEnd w:id="443"/>
    </w:p>
    <w:p w:rsidR="00C74D3E" w:rsidRPr="00724C4E" w:rsidRDefault="00C74D3E" w:rsidP="00724C4E"/>
    <w:p w:rsidR="00307507" w:rsidRDefault="00724C4E" w:rsidP="00724C4E">
      <w:pPr>
        <w:jc w:val="both"/>
      </w:pPr>
      <w:r>
        <w:t>Para verificar si la diferencia entre ambos grupos es estadísticamente significativa se realizó una prueba F para varianzas y una prueba T para igualdad de medias utilizando el componente “Análisis de datos” de Excel.</w:t>
      </w:r>
    </w:p>
    <w:p w:rsidR="00724C4E" w:rsidRDefault="00724C4E" w:rsidP="00724C4E">
      <w:pPr>
        <w:jc w:val="both"/>
      </w:pPr>
    </w:p>
    <w:p w:rsidR="00724C4E" w:rsidRDefault="00724C4E" w:rsidP="00724C4E">
      <w:pPr>
        <w:jc w:val="both"/>
      </w:pPr>
      <w:r>
        <w:t xml:space="preserve">Los resultados de ambas pruebas se muestran en las </w:t>
      </w:r>
      <w:r w:rsidR="0015679A" w:rsidRPr="0015679A">
        <w:rPr>
          <w:b/>
        </w:rPr>
        <w:t>[</w:t>
      </w:r>
      <w:r w:rsidR="00F447CA">
        <w:fldChar w:fldCharType="begin"/>
      </w:r>
      <w:r w:rsidR="00F447CA">
        <w:instrText xml:space="preserve"> REF  _Ref326094638 \h  \* MERGEFORMAT </w:instrText>
      </w:r>
      <w:r w:rsidR="00F447CA">
        <w:fldChar w:fldCharType="separate"/>
      </w:r>
      <w:r w:rsidR="00942356">
        <w:t xml:space="preserve">Tabla </w:t>
      </w:r>
      <w:r w:rsidR="00942356">
        <w:rPr>
          <w:noProof/>
        </w:rPr>
        <w:t>49</w:t>
      </w:r>
      <w:r w:rsidR="00F447CA">
        <w:fldChar w:fldCharType="end"/>
      </w:r>
      <w:r w:rsidR="00A6307C">
        <w:t xml:space="preserve"> </w:t>
      </w:r>
      <w:r w:rsidR="00E84391" w:rsidRPr="0015679A">
        <w:t>y</w:t>
      </w:r>
      <w:r w:rsidR="00A6307C">
        <w:t xml:space="preserve"> </w:t>
      </w:r>
      <w:r w:rsidR="00F447CA">
        <w:fldChar w:fldCharType="begin"/>
      </w:r>
      <w:r w:rsidR="00F447CA">
        <w:instrText xml:space="preserve"> REF  _Ref326094663 \h  \* MERGEFORMAT </w:instrText>
      </w:r>
      <w:r w:rsidR="00F447CA">
        <w:fldChar w:fldCharType="separate"/>
      </w:r>
      <w:r w:rsidR="00942356">
        <w:t xml:space="preserve">Tabla </w:t>
      </w:r>
      <w:r w:rsidR="00942356">
        <w:rPr>
          <w:noProof/>
        </w:rPr>
        <w:t>50</w:t>
      </w:r>
      <w:r w:rsidR="00F447CA">
        <w:fldChar w:fldCharType="end"/>
      </w:r>
      <w:r w:rsidR="0015679A" w:rsidRPr="0015679A">
        <w:rPr>
          <w:b/>
        </w:rPr>
        <w:t>]</w:t>
      </w:r>
      <w:r w:rsidR="00E84391" w:rsidRPr="0015679A">
        <w:rPr>
          <w:b/>
        </w:rPr>
        <w:t>.</w:t>
      </w:r>
      <w:r w:rsidR="00E84391">
        <w:t xml:space="preserve">  El valor F calculado es 1,37 y el valor crítico para F 1,25 por lo que se puede afirmar que las varianzas no son iguales</w:t>
      </w:r>
      <w:r w:rsidR="008373F5">
        <w:t>.</w:t>
      </w:r>
    </w:p>
    <w:p w:rsidR="00724C4E" w:rsidRDefault="00724C4E" w:rsidP="00724C4E">
      <w:pPr>
        <w:jc w:val="both"/>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276"/>
        <w:gridCol w:w="1276"/>
      </w:tblGrid>
      <w:tr w:rsidR="00724C4E" w:rsidRPr="00724C4E" w:rsidTr="00E84391">
        <w:trPr>
          <w:trHeight w:val="330"/>
          <w:jc w:val="center"/>
        </w:trPr>
        <w:tc>
          <w:tcPr>
            <w:tcW w:w="5387" w:type="dxa"/>
            <w:gridSpan w:val="3"/>
            <w:shd w:val="clear" w:color="auto" w:fill="8DB3E2" w:themeFill="text2" w:themeFillTint="66"/>
            <w:noWrap/>
            <w:vAlign w:val="bottom"/>
            <w:hideMark/>
          </w:tcPr>
          <w:p w:rsidR="00724C4E" w:rsidRPr="008373F5" w:rsidRDefault="00724C4E" w:rsidP="00724C4E">
            <w:pPr>
              <w:jc w:val="center"/>
              <w:rPr>
                <w:rFonts w:ascii="Calibri" w:hAnsi="Calibri" w:cs="Calibri"/>
                <w:b/>
                <w:color w:val="000000"/>
                <w:sz w:val="22"/>
                <w:szCs w:val="22"/>
                <w:lang w:val="es-CL" w:eastAsia="es-CL"/>
              </w:rPr>
            </w:pPr>
            <w:r w:rsidRPr="008373F5">
              <w:rPr>
                <w:rFonts w:ascii="Calibri" w:hAnsi="Calibri" w:cs="Calibri"/>
                <w:b/>
                <w:color w:val="000000"/>
                <w:sz w:val="22"/>
                <w:szCs w:val="22"/>
                <w:lang w:val="es-CL" w:eastAsia="es-CL"/>
              </w:rPr>
              <w:t>Prueba F para varianzas de dos muestras</w:t>
            </w:r>
          </w:p>
        </w:tc>
      </w:tr>
      <w:tr w:rsidR="00724C4E" w:rsidRPr="00480EB1" w:rsidTr="00E84391">
        <w:trPr>
          <w:trHeight w:val="227"/>
          <w:jc w:val="center"/>
        </w:trPr>
        <w:tc>
          <w:tcPr>
            <w:tcW w:w="2835" w:type="dxa"/>
            <w:shd w:val="clear" w:color="auto" w:fill="C6D9F1" w:themeFill="text2" w:themeFillTint="33"/>
            <w:noWrap/>
            <w:vAlign w:val="bottom"/>
            <w:hideMark/>
          </w:tcPr>
          <w:p w:rsidR="00724C4E" w:rsidRPr="00480EB1" w:rsidRDefault="00724C4E" w:rsidP="00724C4E">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 </w:t>
            </w:r>
          </w:p>
        </w:tc>
        <w:tc>
          <w:tcPr>
            <w:tcW w:w="1276" w:type="dxa"/>
            <w:shd w:val="clear" w:color="auto" w:fill="C6D9F1" w:themeFill="text2" w:themeFillTint="33"/>
            <w:noWrap/>
            <w:vAlign w:val="bottom"/>
            <w:hideMark/>
          </w:tcPr>
          <w:p w:rsidR="00724C4E" w:rsidRPr="00480EB1" w:rsidRDefault="00E84391" w:rsidP="00724C4E">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Hombres</w:t>
            </w:r>
          </w:p>
        </w:tc>
        <w:tc>
          <w:tcPr>
            <w:tcW w:w="1276" w:type="dxa"/>
            <w:shd w:val="clear" w:color="auto" w:fill="C6D9F1" w:themeFill="text2" w:themeFillTint="33"/>
            <w:noWrap/>
            <w:vAlign w:val="bottom"/>
            <w:hideMark/>
          </w:tcPr>
          <w:p w:rsidR="00724C4E" w:rsidRPr="00480EB1" w:rsidRDefault="00E84391" w:rsidP="00724C4E">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Mujeres</w:t>
            </w:r>
          </w:p>
        </w:tc>
      </w:tr>
      <w:tr w:rsidR="00724C4E" w:rsidRPr="00480EB1" w:rsidTr="00E84391">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Media</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3,197297297</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2,96213592</w:t>
            </w:r>
          </w:p>
        </w:tc>
      </w:tr>
      <w:tr w:rsidR="00724C4E" w:rsidRPr="00480EB1" w:rsidTr="00E84391">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Varianza</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0,439876388</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0,32129103</w:t>
            </w:r>
          </w:p>
        </w:tc>
      </w:tr>
      <w:tr w:rsidR="00724C4E" w:rsidRPr="00480EB1" w:rsidTr="00E84391">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Observaciones</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259</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206</w:t>
            </w:r>
          </w:p>
        </w:tc>
      </w:tr>
      <w:tr w:rsidR="00724C4E" w:rsidRPr="00480EB1" w:rsidTr="00E84391">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Grados de libertad</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258</w:t>
            </w:r>
          </w:p>
        </w:tc>
        <w:tc>
          <w:tcPr>
            <w:tcW w:w="1276" w:type="dxa"/>
            <w:shd w:val="clear" w:color="auto" w:fill="auto"/>
            <w:noWrap/>
            <w:vAlign w:val="bottom"/>
            <w:hideMark/>
          </w:tcPr>
          <w:p w:rsidR="00724C4E" w:rsidRPr="00480EB1" w:rsidRDefault="00724C4E" w:rsidP="00724C4E">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205</w:t>
            </w:r>
          </w:p>
        </w:tc>
      </w:tr>
      <w:tr w:rsidR="00724C4E" w:rsidRPr="00480EB1" w:rsidTr="00117C3E">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sz w:val="20"/>
                <w:szCs w:val="20"/>
                <w:lang w:val="es-CL" w:eastAsia="es-CL"/>
              </w:rPr>
            </w:pPr>
            <w:r w:rsidRPr="00480EB1">
              <w:rPr>
                <w:rFonts w:ascii="Calibri" w:hAnsi="Calibri" w:cs="Calibri"/>
                <w:sz w:val="20"/>
                <w:szCs w:val="20"/>
                <w:lang w:val="es-CL" w:eastAsia="es-CL"/>
              </w:rPr>
              <w:t>F</w:t>
            </w:r>
          </w:p>
        </w:tc>
        <w:tc>
          <w:tcPr>
            <w:tcW w:w="1276" w:type="dxa"/>
            <w:shd w:val="clear" w:color="auto" w:fill="F2DBDB" w:themeFill="accent2" w:themeFillTint="33"/>
            <w:noWrap/>
            <w:vAlign w:val="bottom"/>
            <w:hideMark/>
          </w:tcPr>
          <w:p w:rsidR="00724C4E" w:rsidRPr="00480EB1" w:rsidRDefault="00724C4E" w:rsidP="00724C4E">
            <w:pPr>
              <w:jc w:val="right"/>
              <w:rPr>
                <w:rFonts w:ascii="Calibri" w:hAnsi="Calibri" w:cs="Calibri"/>
                <w:b/>
                <w:sz w:val="20"/>
                <w:szCs w:val="20"/>
                <w:lang w:val="es-CL" w:eastAsia="es-CL"/>
              </w:rPr>
            </w:pPr>
            <w:r w:rsidRPr="00480EB1">
              <w:rPr>
                <w:rFonts w:ascii="Calibri" w:hAnsi="Calibri" w:cs="Calibri"/>
                <w:b/>
                <w:sz w:val="20"/>
                <w:szCs w:val="20"/>
                <w:lang w:val="es-CL" w:eastAsia="es-CL"/>
              </w:rPr>
              <w:t>1,369090181</w:t>
            </w:r>
          </w:p>
        </w:tc>
        <w:tc>
          <w:tcPr>
            <w:tcW w:w="1276" w:type="dxa"/>
            <w:shd w:val="clear" w:color="auto" w:fill="auto"/>
            <w:noWrap/>
            <w:vAlign w:val="bottom"/>
            <w:hideMark/>
          </w:tcPr>
          <w:p w:rsidR="00724C4E" w:rsidRPr="00480EB1" w:rsidRDefault="00724C4E" w:rsidP="00724C4E">
            <w:pPr>
              <w:rPr>
                <w:rFonts w:ascii="Calibri" w:hAnsi="Calibri" w:cs="Calibri"/>
                <w:color w:val="000000"/>
                <w:sz w:val="20"/>
                <w:szCs w:val="20"/>
                <w:lang w:val="es-CL" w:eastAsia="es-CL"/>
              </w:rPr>
            </w:pPr>
          </w:p>
        </w:tc>
      </w:tr>
      <w:tr w:rsidR="00724C4E" w:rsidRPr="00480EB1" w:rsidTr="00E84391">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sz w:val="20"/>
                <w:szCs w:val="20"/>
                <w:lang w:val="es-CL" w:eastAsia="es-CL"/>
              </w:rPr>
            </w:pPr>
            <w:r w:rsidRPr="00480EB1">
              <w:rPr>
                <w:rFonts w:ascii="Calibri" w:hAnsi="Calibri" w:cs="Calibri"/>
                <w:sz w:val="20"/>
                <w:szCs w:val="20"/>
                <w:lang w:val="es-CL" w:eastAsia="es-CL"/>
              </w:rPr>
              <w:t>P(F&lt;=f) una cola</w:t>
            </w:r>
          </w:p>
        </w:tc>
        <w:tc>
          <w:tcPr>
            <w:tcW w:w="1276" w:type="dxa"/>
            <w:shd w:val="clear" w:color="auto" w:fill="auto"/>
            <w:noWrap/>
            <w:vAlign w:val="bottom"/>
            <w:hideMark/>
          </w:tcPr>
          <w:p w:rsidR="00724C4E" w:rsidRPr="00480EB1" w:rsidRDefault="00724C4E" w:rsidP="00724C4E">
            <w:pPr>
              <w:jc w:val="right"/>
              <w:rPr>
                <w:rFonts w:ascii="Calibri" w:hAnsi="Calibri" w:cs="Calibri"/>
                <w:sz w:val="20"/>
                <w:szCs w:val="20"/>
                <w:lang w:val="es-CL" w:eastAsia="es-CL"/>
              </w:rPr>
            </w:pPr>
            <w:r w:rsidRPr="00480EB1">
              <w:rPr>
                <w:rFonts w:ascii="Calibri" w:hAnsi="Calibri" w:cs="Calibri"/>
                <w:sz w:val="20"/>
                <w:szCs w:val="20"/>
                <w:lang w:val="es-CL" w:eastAsia="es-CL"/>
              </w:rPr>
              <w:t>0,009443538</w:t>
            </w:r>
          </w:p>
        </w:tc>
        <w:tc>
          <w:tcPr>
            <w:tcW w:w="1276" w:type="dxa"/>
            <w:shd w:val="clear" w:color="auto" w:fill="auto"/>
            <w:noWrap/>
            <w:vAlign w:val="bottom"/>
            <w:hideMark/>
          </w:tcPr>
          <w:p w:rsidR="00724C4E" w:rsidRPr="00480EB1" w:rsidRDefault="00724C4E" w:rsidP="00724C4E">
            <w:pPr>
              <w:rPr>
                <w:rFonts w:ascii="Calibri" w:hAnsi="Calibri" w:cs="Calibri"/>
                <w:color w:val="000000"/>
                <w:sz w:val="20"/>
                <w:szCs w:val="20"/>
                <w:lang w:val="es-CL" w:eastAsia="es-CL"/>
              </w:rPr>
            </w:pPr>
          </w:p>
        </w:tc>
      </w:tr>
      <w:tr w:rsidR="00724C4E" w:rsidRPr="00480EB1" w:rsidTr="00117C3E">
        <w:trPr>
          <w:trHeight w:val="227"/>
          <w:jc w:val="center"/>
        </w:trPr>
        <w:tc>
          <w:tcPr>
            <w:tcW w:w="2835" w:type="dxa"/>
            <w:shd w:val="clear" w:color="auto" w:fill="C6D9F1" w:themeFill="text2" w:themeFillTint="33"/>
            <w:noWrap/>
            <w:vAlign w:val="bottom"/>
            <w:hideMark/>
          </w:tcPr>
          <w:p w:rsidR="00724C4E" w:rsidRPr="00480EB1" w:rsidRDefault="00724C4E" w:rsidP="00724C4E">
            <w:pPr>
              <w:rPr>
                <w:rFonts w:ascii="Calibri" w:hAnsi="Calibri" w:cs="Calibri"/>
                <w:sz w:val="20"/>
                <w:szCs w:val="20"/>
                <w:lang w:val="es-CL" w:eastAsia="es-CL"/>
              </w:rPr>
            </w:pPr>
            <w:r w:rsidRPr="00480EB1">
              <w:rPr>
                <w:rFonts w:ascii="Calibri" w:hAnsi="Calibri" w:cs="Calibri"/>
                <w:sz w:val="20"/>
                <w:szCs w:val="20"/>
                <w:lang w:val="es-CL" w:eastAsia="es-CL"/>
              </w:rPr>
              <w:t>Valor crítico para F (una cola)</w:t>
            </w:r>
          </w:p>
        </w:tc>
        <w:tc>
          <w:tcPr>
            <w:tcW w:w="1276" w:type="dxa"/>
            <w:shd w:val="clear" w:color="auto" w:fill="F2DBDB" w:themeFill="accent2" w:themeFillTint="33"/>
            <w:noWrap/>
            <w:vAlign w:val="bottom"/>
            <w:hideMark/>
          </w:tcPr>
          <w:p w:rsidR="00724C4E" w:rsidRPr="00480EB1" w:rsidRDefault="00724C4E" w:rsidP="00724C4E">
            <w:pPr>
              <w:jc w:val="right"/>
              <w:rPr>
                <w:rFonts w:ascii="Calibri" w:hAnsi="Calibri" w:cs="Calibri"/>
                <w:b/>
                <w:sz w:val="20"/>
                <w:szCs w:val="20"/>
                <w:lang w:val="es-CL" w:eastAsia="es-CL"/>
              </w:rPr>
            </w:pPr>
            <w:r w:rsidRPr="00480EB1">
              <w:rPr>
                <w:rFonts w:ascii="Calibri" w:hAnsi="Calibri" w:cs="Calibri"/>
                <w:b/>
                <w:sz w:val="20"/>
                <w:szCs w:val="20"/>
                <w:lang w:val="es-CL" w:eastAsia="es-CL"/>
              </w:rPr>
              <w:t>1,245677536</w:t>
            </w:r>
          </w:p>
        </w:tc>
        <w:tc>
          <w:tcPr>
            <w:tcW w:w="1276" w:type="dxa"/>
            <w:shd w:val="clear" w:color="auto" w:fill="auto"/>
            <w:noWrap/>
            <w:vAlign w:val="bottom"/>
            <w:hideMark/>
          </w:tcPr>
          <w:p w:rsidR="00724C4E" w:rsidRPr="00480EB1" w:rsidRDefault="00724C4E" w:rsidP="00E84391">
            <w:pPr>
              <w:keepNex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r>
    </w:tbl>
    <w:p w:rsidR="00724C4E" w:rsidRDefault="00E84391" w:rsidP="00E84391">
      <w:pPr>
        <w:pStyle w:val="Descripcin"/>
        <w:jc w:val="center"/>
      </w:pPr>
      <w:bookmarkStart w:id="444" w:name="_Ref326094638"/>
      <w:bookmarkStart w:id="445" w:name="_Toc326736276"/>
      <w:bookmarkStart w:id="446" w:name="_Toc434167493"/>
      <w:r>
        <w:t xml:space="preserve">Tabla </w:t>
      </w:r>
      <w:r w:rsidR="00B36DF0">
        <w:fldChar w:fldCharType="begin"/>
      </w:r>
      <w:r w:rsidR="009F0160">
        <w:instrText xml:space="preserve"> SEQ Tabla \* ARABIC </w:instrText>
      </w:r>
      <w:r w:rsidR="00B36DF0">
        <w:fldChar w:fldCharType="separate"/>
      </w:r>
      <w:r w:rsidR="00942356">
        <w:rPr>
          <w:noProof/>
        </w:rPr>
        <w:t>49</w:t>
      </w:r>
      <w:r w:rsidR="00B36DF0">
        <w:rPr>
          <w:noProof/>
        </w:rPr>
        <w:fldChar w:fldCharType="end"/>
      </w:r>
      <w:bookmarkEnd w:id="444"/>
      <w:r>
        <w:t xml:space="preserve"> : Prueba F para varianzas entre Hombres y Mujeres</w:t>
      </w:r>
      <w:bookmarkEnd w:id="445"/>
      <w:bookmarkEnd w:id="446"/>
    </w:p>
    <w:p w:rsidR="00FF6C4E" w:rsidRDefault="00FF6C4E" w:rsidP="00117C3E">
      <w:pPr>
        <w:jc w:val="both"/>
      </w:pPr>
    </w:p>
    <w:p w:rsidR="00117C3E" w:rsidRDefault="008373F5" w:rsidP="00117C3E">
      <w:pPr>
        <w:jc w:val="both"/>
      </w:pPr>
      <w:r>
        <w:t>La prueba T para varianzas desiguales</w:t>
      </w:r>
      <w:r w:rsidR="00A6307C">
        <w:t xml:space="preserve"> </w:t>
      </w:r>
      <w:r w:rsidR="0015679A" w:rsidRPr="0015679A">
        <w:rPr>
          <w:b/>
        </w:rPr>
        <w:t>[</w:t>
      </w:r>
      <w:r w:rsidR="00F447CA">
        <w:fldChar w:fldCharType="begin"/>
      </w:r>
      <w:r w:rsidR="00F447CA">
        <w:instrText xml:space="preserve"> REF  _Ref326094663 \h  \* MERGEFORMAT </w:instrText>
      </w:r>
      <w:r w:rsidR="00F447CA">
        <w:fldChar w:fldCharType="separate"/>
      </w:r>
      <w:r w:rsidR="00942356">
        <w:t xml:space="preserve">Tabla </w:t>
      </w:r>
      <w:r w:rsidR="00942356">
        <w:rPr>
          <w:noProof/>
        </w:rPr>
        <w:t>50</w:t>
      </w:r>
      <w:r w:rsidR="00F447CA">
        <w:fldChar w:fldCharType="end"/>
      </w:r>
      <w:r w:rsidR="0015679A" w:rsidRPr="0015679A">
        <w:rPr>
          <w:b/>
        </w:rPr>
        <w:t>]</w:t>
      </w:r>
      <w:r>
        <w:t xml:space="preserve"> nos entrega un valor de 4,2 y el valor crítico para T es 1,65. </w:t>
      </w:r>
      <w:r w:rsidR="00117C3E">
        <w:t>Por lo anterior podemos decir que el grupo de los “Hombres” en promedio, expresan tener un mayor grado de conocimientos y manejo  que el grupo de las “Mujeres”.</w:t>
      </w:r>
    </w:p>
    <w:p w:rsidR="00E84391" w:rsidRDefault="00E84391" w:rsidP="00E84391"/>
    <w:p w:rsidR="008373F5" w:rsidRDefault="008373F5" w:rsidP="00E84391"/>
    <w:p w:rsidR="008373F5" w:rsidRDefault="008373F5" w:rsidP="0015679A">
      <w:pPr>
        <w:jc w:val="both"/>
      </w:pPr>
      <w:r>
        <w:t>Este dato cobra relevancia si consideramos que existen carreras donde sus integrantes son casi exclusivamente mujeres y al revés, existen otras donde los estudiantes son mayoritariamente hombres.</w:t>
      </w:r>
    </w:p>
    <w:p w:rsidR="008373F5" w:rsidRPr="00E84391" w:rsidRDefault="008373F5" w:rsidP="00E84391"/>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701"/>
        <w:gridCol w:w="1103"/>
      </w:tblGrid>
      <w:tr w:rsidR="00E84391" w:rsidRPr="00E84391" w:rsidTr="00E84391">
        <w:trPr>
          <w:trHeight w:val="330"/>
          <w:jc w:val="center"/>
        </w:trPr>
        <w:tc>
          <w:tcPr>
            <w:tcW w:w="5954" w:type="dxa"/>
            <w:gridSpan w:val="3"/>
            <w:shd w:val="clear" w:color="auto" w:fill="8DB3E2" w:themeFill="text2" w:themeFillTint="66"/>
            <w:noWrap/>
            <w:vAlign w:val="bottom"/>
            <w:hideMark/>
          </w:tcPr>
          <w:p w:rsidR="00E84391" w:rsidRPr="00E84391" w:rsidRDefault="00E84391" w:rsidP="00E84391">
            <w:pPr>
              <w:rPr>
                <w:rFonts w:ascii="Calibri" w:hAnsi="Calibri" w:cs="Calibri"/>
                <w:color w:val="000000"/>
                <w:sz w:val="22"/>
                <w:szCs w:val="22"/>
                <w:lang w:val="es-CL" w:eastAsia="es-CL"/>
              </w:rPr>
            </w:pPr>
            <w:r w:rsidRPr="00E84391">
              <w:rPr>
                <w:rFonts w:ascii="Calibri" w:hAnsi="Calibri" w:cs="Calibri"/>
                <w:b/>
                <w:color w:val="000000"/>
                <w:sz w:val="22"/>
                <w:szCs w:val="22"/>
                <w:lang w:val="es-CL" w:eastAsia="es-CL"/>
              </w:rPr>
              <w:t>Prueba t para dos muestras suponiendo varianzas desiguales</w:t>
            </w: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 </w:t>
            </w:r>
          </w:p>
        </w:tc>
        <w:tc>
          <w:tcPr>
            <w:tcW w:w="1701" w:type="dxa"/>
            <w:shd w:val="clear" w:color="auto" w:fill="C6D9F1" w:themeFill="text2" w:themeFillTint="33"/>
            <w:noWrap/>
            <w:vAlign w:val="bottom"/>
            <w:hideMark/>
          </w:tcPr>
          <w:p w:rsidR="00E84391" w:rsidRPr="00480EB1" w:rsidRDefault="00E84391" w:rsidP="00E84391">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Variable 1</w:t>
            </w:r>
          </w:p>
        </w:tc>
        <w:tc>
          <w:tcPr>
            <w:tcW w:w="992" w:type="dxa"/>
            <w:shd w:val="clear" w:color="auto" w:fill="C6D9F1" w:themeFill="text2" w:themeFillTint="33"/>
            <w:noWrap/>
            <w:vAlign w:val="bottom"/>
            <w:hideMark/>
          </w:tcPr>
          <w:p w:rsidR="00E84391" w:rsidRPr="00480EB1" w:rsidRDefault="00E84391" w:rsidP="00E84391">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Variable 2</w:t>
            </w: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Media</w:t>
            </w:r>
          </w:p>
        </w:tc>
        <w:tc>
          <w:tcPr>
            <w:tcW w:w="1701"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3,197297297</w:t>
            </w:r>
          </w:p>
        </w:tc>
        <w:tc>
          <w:tcPr>
            <w:tcW w:w="992"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2,96213592</w:t>
            </w: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Varianza</w:t>
            </w:r>
          </w:p>
        </w:tc>
        <w:tc>
          <w:tcPr>
            <w:tcW w:w="1701"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0,439876388</w:t>
            </w:r>
          </w:p>
        </w:tc>
        <w:tc>
          <w:tcPr>
            <w:tcW w:w="992"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0,32129103</w:t>
            </w: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Observaciones</w:t>
            </w:r>
          </w:p>
        </w:tc>
        <w:tc>
          <w:tcPr>
            <w:tcW w:w="1701"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259</w:t>
            </w:r>
          </w:p>
        </w:tc>
        <w:tc>
          <w:tcPr>
            <w:tcW w:w="992"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206</w:t>
            </w: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Diferencia hipotética de las medias</w:t>
            </w:r>
          </w:p>
        </w:tc>
        <w:tc>
          <w:tcPr>
            <w:tcW w:w="1701"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w:t>
            </w:r>
          </w:p>
        </w:tc>
        <w:tc>
          <w:tcPr>
            <w:tcW w:w="992" w:type="dxa"/>
            <w:shd w:val="clear" w:color="auto" w:fill="auto"/>
            <w:noWrap/>
            <w:vAlign w:val="bottom"/>
            <w:hideMark/>
          </w:tcPr>
          <w:p w:rsidR="00E84391" w:rsidRPr="00480EB1" w:rsidRDefault="00E84391" w:rsidP="00E84391">
            <w:pPr>
              <w:rPr>
                <w:rFonts w:ascii="Calibri" w:hAnsi="Calibri" w:cs="Calibri"/>
                <w:color w:val="000000"/>
                <w:sz w:val="20"/>
                <w:szCs w:val="20"/>
                <w:lang w:val="es-CL" w:eastAsia="es-CL"/>
              </w:rPr>
            </w:pP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Grados de libertad</w:t>
            </w:r>
          </w:p>
        </w:tc>
        <w:tc>
          <w:tcPr>
            <w:tcW w:w="1701"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461</w:t>
            </w:r>
          </w:p>
        </w:tc>
        <w:tc>
          <w:tcPr>
            <w:tcW w:w="992" w:type="dxa"/>
            <w:shd w:val="clear" w:color="auto" w:fill="auto"/>
            <w:noWrap/>
            <w:vAlign w:val="bottom"/>
            <w:hideMark/>
          </w:tcPr>
          <w:p w:rsidR="00E84391" w:rsidRPr="00480EB1" w:rsidRDefault="00E84391" w:rsidP="00E84391">
            <w:pPr>
              <w:rPr>
                <w:rFonts w:ascii="Calibri" w:hAnsi="Calibri" w:cs="Calibri"/>
                <w:color w:val="000000"/>
                <w:sz w:val="20"/>
                <w:szCs w:val="20"/>
                <w:lang w:val="es-CL" w:eastAsia="es-CL"/>
              </w:rPr>
            </w:pPr>
          </w:p>
        </w:tc>
      </w:tr>
      <w:tr w:rsidR="00E84391" w:rsidRPr="00480EB1" w:rsidTr="00FF6C4E">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sz w:val="20"/>
                <w:szCs w:val="20"/>
                <w:lang w:val="es-CL" w:eastAsia="es-CL"/>
              </w:rPr>
            </w:pPr>
            <w:r w:rsidRPr="00480EB1">
              <w:rPr>
                <w:rFonts w:ascii="Calibri" w:hAnsi="Calibri" w:cs="Calibri"/>
                <w:sz w:val="20"/>
                <w:szCs w:val="20"/>
                <w:lang w:val="es-CL" w:eastAsia="es-CL"/>
              </w:rPr>
              <w:t>Estadístico t</w:t>
            </w:r>
          </w:p>
        </w:tc>
        <w:tc>
          <w:tcPr>
            <w:tcW w:w="1701" w:type="dxa"/>
            <w:shd w:val="clear" w:color="auto" w:fill="F2DBDB" w:themeFill="accent2" w:themeFillTint="33"/>
            <w:noWrap/>
            <w:vAlign w:val="bottom"/>
            <w:hideMark/>
          </w:tcPr>
          <w:p w:rsidR="00E84391" w:rsidRPr="00480EB1" w:rsidRDefault="00E84391" w:rsidP="00E84391">
            <w:pPr>
              <w:jc w:val="right"/>
              <w:rPr>
                <w:rFonts w:ascii="Calibri" w:hAnsi="Calibri" w:cs="Calibri"/>
                <w:b/>
                <w:sz w:val="20"/>
                <w:szCs w:val="20"/>
                <w:lang w:val="es-CL" w:eastAsia="es-CL"/>
              </w:rPr>
            </w:pPr>
            <w:r w:rsidRPr="00480EB1">
              <w:rPr>
                <w:rFonts w:ascii="Calibri" w:hAnsi="Calibri" w:cs="Calibri"/>
                <w:b/>
                <w:sz w:val="20"/>
                <w:szCs w:val="20"/>
                <w:lang w:val="es-CL" w:eastAsia="es-CL"/>
              </w:rPr>
              <w:t>4,119917103</w:t>
            </w:r>
          </w:p>
        </w:tc>
        <w:tc>
          <w:tcPr>
            <w:tcW w:w="992" w:type="dxa"/>
            <w:shd w:val="clear" w:color="auto" w:fill="auto"/>
            <w:noWrap/>
            <w:vAlign w:val="bottom"/>
            <w:hideMark/>
          </w:tcPr>
          <w:p w:rsidR="00E84391" w:rsidRPr="00480EB1" w:rsidRDefault="00E84391" w:rsidP="00E84391">
            <w:pPr>
              <w:rPr>
                <w:rFonts w:ascii="Calibri" w:hAnsi="Calibri" w:cs="Calibri"/>
                <w:color w:val="000000"/>
                <w:sz w:val="20"/>
                <w:szCs w:val="20"/>
                <w:lang w:val="es-CL" w:eastAsia="es-CL"/>
              </w:rPr>
            </w:pP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sz w:val="20"/>
                <w:szCs w:val="20"/>
                <w:lang w:val="es-CL" w:eastAsia="es-CL"/>
              </w:rPr>
            </w:pPr>
            <w:r w:rsidRPr="00480EB1">
              <w:rPr>
                <w:rFonts w:ascii="Calibri" w:hAnsi="Calibri" w:cs="Calibri"/>
                <w:sz w:val="20"/>
                <w:szCs w:val="20"/>
                <w:lang w:val="es-CL" w:eastAsia="es-CL"/>
              </w:rPr>
              <w:t>P(T&lt;=t) una cola</w:t>
            </w:r>
          </w:p>
        </w:tc>
        <w:tc>
          <w:tcPr>
            <w:tcW w:w="1701" w:type="dxa"/>
            <w:shd w:val="clear" w:color="auto" w:fill="auto"/>
            <w:noWrap/>
            <w:vAlign w:val="bottom"/>
            <w:hideMark/>
          </w:tcPr>
          <w:p w:rsidR="00E84391" w:rsidRPr="00480EB1" w:rsidRDefault="00E84391" w:rsidP="00E84391">
            <w:pPr>
              <w:jc w:val="right"/>
              <w:rPr>
                <w:rFonts w:ascii="Calibri" w:hAnsi="Calibri" w:cs="Calibri"/>
                <w:sz w:val="20"/>
                <w:szCs w:val="20"/>
                <w:lang w:val="es-CL" w:eastAsia="es-CL"/>
              </w:rPr>
            </w:pPr>
            <w:r w:rsidRPr="00480EB1">
              <w:rPr>
                <w:rFonts w:ascii="Calibri" w:hAnsi="Calibri" w:cs="Calibri"/>
                <w:sz w:val="20"/>
                <w:szCs w:val="20"/>
                <w:lang w:val="es-CL" w:eastAsia="es-CL"/>
              </w:rPr>
              <w:t>2,2467E-05</w:t>
            </w:r>
          </w:p>
        </w:tc>
        <w:tc>
          <w:tcPr>
            <w:tcW w:w="992" w:type="dxa"/>
            <w:shd w:val="clear" w:color="auto" w:fill="auto"/>
            <w:noWrap/>
            <w:vAlign w:val="bottom"/>
            <w:hideMark/>
          </w:tcPr>
          <w:p w:rsidR="00E84391" w:rsidRPr="00480EB1" w:rsidRDefault="00E84391" w:rsidP="00E84391">
            <w:pPr>
              <w:rPr>
                <w:rFonts w:ascii="Calibri" w:hAnsi="Calibri" w:cs="Calibri"/>
                <w:color w:val="000000"/>
                <w:sz w:val="20"/>
                <w:szCs w:val="20"/>
                <w:lang w:val="es-CL" w:eastAsia="es-CL"/>
              </w:rPr>
            </w:pPr>
          </w:p>
        </w:tc>
      </w:tr>
      <w:tr w:rsidR="00E84391" w:rsidRPr="00480EB1" w:rsidTr="00FF6C4E">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sz w:val="20"/>
                <w:szCs w:val="20"/>
                <w:lang w:val="es-CL" w:eastAsia="es-CL"/>
              </w:rPr>
            </w:pPr>
            <w:r w:rsidRPr="00480EB1">
              <w:rPr>
                <w:rFonts w:ascii="Calibri" w:hAnsi="Calibri" w:cs="Calibri"/>
                <w:sz w:val="20"/>
                <w:szCs w:val="20"/>
                <w:lang w:val="es-CL" w:eastAsia="es-CL"/>
              </w:rPr>
              <w:t>Valor crítico de t (una cola)</w:t>
            </w:r>
          </w:p>
        </w:tc>
        <w:tc>
          <w:tcPr>
            <w:tcW w:w="1701" w:type="dxa"/>
            <w:shd w:val="clear" w:color="auto" w:fill="F2DBDB" w:themeFill="accent2" w:themeFillTint="33"/>
            <w:noWrap/>
            <w:vAlign w:val="bottom"/>
            <w:hideMark/>
          </w:tcPr>
          <w:p w:rsidR="00E84391" w:rsidRPr="00480EB1" w:rsidRDefault="00E84391" w:rsidP="00E84391">
            <w:pPr>
              <w:jc w:val="right"/>
              <w:rPr>
                <w:rFonts w:ascii="Calibri" w:hAnsi="Calibri" w:cs="Calibri"/>
                <w:b/>
                <w:sz w:val="20"/>
                <w:szCs w:val="20"/>
                <w:lang w:val="es-CL" w:eastAsia="es-CL"/>
              </w:rPr>
            </w:pPr>
            <w:r w:rsidRPr="00480EB1">
              <w:rPr>
                <w:rFonts w:ascii="Calibri" w:hAnsi="Calibri" w:cs="Calibri"/>
                <w:b/>
                <w:sz w:val="20"/>
                <w:szCs w:val="20"/>
                <w:lang w:val="es-CL" w:eastAsia="es-CL"/>
              </w:rPr>
              <w:t>1,648165676</w:t>
            </w:r>
          </w:p>
        </w:tc>
        <w:tc>
          <w:tcPr>
            <w:tcW w:w="992" w:type="dxa"/>
            <w:shd w:val="clear" w:color="auto" w:fill="auto"/>
            <w:noWrap/>
            <w:vAlign w:val="bottom"/>
            <w:hideMark/>
          </w:tcPr>
          <w:p w:rsidR="00E84391" w:rsidRPr="00480EB1" w:rsidRDefault="00E84391" w:rsidP="00E84391">
            <w:pPr>
              <w:rPr>
                <w:rFonts w:ascii="Calibri" w:hAnsi="Calibri" w:cs="Calibri"/>
                <w:color w:val="000000"/>
                <w:sz w:val="20"/>
                <w:szCs w:val="20"/>
                <w:lang w:val="es-CL" w:eastAsia="es-CL"/>
              </w:rPr>
            </w:pP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sz w:val="20"/>
                <w:szCs w:val="20"/>
                <w:lang w:val="es-CL" w:eastAsia="es-CL"/>
              </w:rPr>
            </w:pPr>
            <w:r w:rsidRPr="00480EB1">
              <w:rPr>
                <w:rFonts w:ascii="Calibri" w:hAnsi="Calibri" w:cs="Calibri"/>
                <w:sz w:val="20"/>
                <w:szCs w:val="20"/>
                <w:lang w:val="es-CL" w:eastAsia="es-CL"/>
              </w:rPr>
              <w:t>P(T&lt;=t) dos colas</w:t>
            </w:r>
          </w:p>
        </w:tc>
        <w:tc>
          <w:tcPr>
            <w:tcW w:w="1701" w:type="dxa"/>
            <w:shd w:val="clear" w:color="auto" w:fill="auto"/>
            <w:noWrap/>
            <w:vAlign w:val="bottom"/>
            <w:hideMark/>
          </w:tcPr>
          <w:p w:rsidR="00E84391" w:rsidRPr="00480EB1" w:rsidRDefault="00E84391" w:rsidP="00E84391">
            <w:pPr>
              <w:jc w:val="right"/>
              <w:rPr>
                <w:rFonts w:ascii="Calibri" w:hAnsi="Calibri" w:cs="Calibri"/>
                <w:sz w:val="20"/>
                <w:szCs w:val="20"/>
                <w:lang w:val="es-CL" w:eastAsia="es-CL"/>
              </w:rPr>
            </w:pPr>
            <w:r w:rsidRPr="00480EB1">
              <w:rPr>
                <w:rFonts w:ascii="Calibri" w:hAnsi="Calibri" w:cs="Calibri"/>
                <w:sz w:val="20"/>
                <w:szCs w:val="20"/>
                <w:lang w:val="es-CL" w:eastAsia="es-CL"/>
              </w:rPr>
              <w:t>4,4934E-05</w:t>
            </w:r>
          </w:p>
        </w:tc>
        <w:tc>
          <w:tcPr>
            <w:tcW w:w="992" w:type="dxa"/>
            <w:shd w:val="clear" w:color="auto" w:fill="auto"/>
            <w:noWrap/>
            <w:vAlign w:val="bottom"/>
            <w:hideMark/>
          </w:tcPr>
          <w:p w:rsidR="00E84391" w:rsidRPr="00480EB1" w:rsidRDefault="00E84391" w:rsidP="00E84391">
            <w:pPr>
              <w:rPr>
                <w:rFonts w:ascii="Calibri" w:hAnsi="Calibri" w:cs="Calibri"/>
                <w:color w:val="000000"/>
                <w:sz w:val="20"/>
                <w:szCs w:val="20"/>
                <w:lang w:val="es-CL" w:eastAsia="es-CL"/>
              </w:rPr>
            </w:pPr>
          </w:p>
        </w:tc>
      </w:tr>
      <w:tr w:rsidR="00E84391" w:rsidRPr="00480EB1" w:rsidTr="00E84391">
        <w:trPr>
          <w:trHeight w:val="227"/>
          <w:jc w:val="center"/>
        </w:trPr>
        <w:tc>
          <w:tcPr>
            <w:tcW w:w="3261" w:type="dxa"/>
            <w:shd w:val="clear" w:color="auto" w:fill="C6D9F1" w:themeFill="text2" w:themeFillTint="33"/>
            <w:noWrap/>
            <w:vAlign w:val="bottom"/>
            <w:hideMark/>
          </w:tcPr>
          <w:p w:rsidR="00E84391" w:rsidRPr="00480EB1" w:rsidRDefault="00E84391" w:rsidP="00E84391">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Valor crítico de t (dos colas)</w:t>
            </w:r>
          </w:p>
        </w:tc>
        <w:tc>
          <w:tcPr>
            <w:tcW w:w="1701" w:type="dxa"/>
            <w:shd w:val="clear" w:color="auto" w:fill="auto"/>
            <w:noWrap/>
            <w:vAlign w:val="bottom"/>
            <w:hideMark/>
          </w:tcPr>
          <w:p w:rsidR="00E84391" w:rsidRPr="00480EB1" w:rsidRDefault="00E84391" w:rsidP="00E84391">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1,965123216</w:t>
            </w:r>
          </w:p>
        </w:tc>
        <w:tc>
          <w:tcPr>
            <w:tcW w:w="992" w:type="dxa"/>
            <w:shd w:val="clear" w:color="auto" w:fill="auto"/>
            <w:noWrap/>
            <w:vAlign w:val="bottom"/>
            <w:hideMark/>
          </w:tcPr>
          <w:p w:rsidR="00E84391" w:rsidRPr="00480EB1" w:rsidRDefault="00E84391" w:rsidP="00E84391">
            <w:pPr>
              <w:keepNex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r>
    </w:tbl>
    <w:p w:rsidR="00E84391" w:rsidRDefault="00E84391" w:rsidP="00E84391">
      <w:pPr>
        <w:pStyle w:val="Descripcin"/>
        <w:jc w:val="center"/>
        <w:rPr>
          <w:rFonts w:ascii="Arial" w:hAnsi="Arial" w:cs="Arial"/>
          <w:b w:val="0"/>
          <w:bCs w:val="0"/>
          <w:i/>
          <w:iCs/>
          <w:sz w:val="28"/>
          <w:szCs w:val="28"/>
        </w:rPr>
      </w:pPr>
      <w:bookmarkStart w:id="447" w:name="_Ref326094663"/>
      <w:bookmarkStart w:id="448" w:name="_Toc326736277"/>
      <w:bookmarkStart w:id="449" w:name="_Toc434167494"/>
      <w:r>
        <w:t xml:space="preserve">Tabla </w:t>
      </w:r>
      <w:r w:rsidR="00B36DF0">
        <w:fldChar w:fldCharType="begin"/>
      </w:r>
      <w:r w:rsidR="009F0160">
        <w:instrText xml:space="preserve"> SEQ Tabla \* ARABIC </w:instrText>
      </w:r>
      <w:r w:rsidR="00B36DF0">
        <w:fldChar w:fldCharType="separate"/>
      </w:r>
      <w:r w:rsidR="00942356">
        <w:rPr>
          <w:noProof/>
        </w:rPr>
        <w:t>50</w:t>
      </w:r>
      <w:r w:rsidR="00B36DF0">
        <w:rPr>
          <w:noProof/>
        </w:rPr>
        <w:fldChar w:fldCharType="end"/>
      </w:r>
      <w:bookmarkEnd w:id="447"/>
      <w:r>
        <w:t xml:space="preserve"> : Prueba T para medias entre Hombres y Mujeres.</w:t>
      </w:r>
      <w:bookmarkEnd w:id="448"/>
      <w:bookmarkEnd w:id="449"/>
    </w:p>
    <w:p w:rsidR="008373F5" w:rsidRDefault="008373F5">
      <w:pPr>
        <w:rPr>
          <w:rFonts w:ascii="Arial" w:hAnsi="Arial" w:cs="Arial"/>
          <w:b/>
          <w:bCs/>
          <w:i/>
          <w:iCs/>
          <w:sz w:val="28"/>
          <w:szCs w:val="28"/>
        </w:rPr>
      </w:pPr>
      <w:r>
        <w:br w:type="page"/>
      </w:r>
    </w:p>
    <w:p w:rsidR="00B54F22" w:rsidRDefault="00C74D3E" w:rsidP="000C30ED">
      <w:pPr>
        <w:pStyle w:val="Ttulo2"/>
      </w:pPr>
      <w:bookmarkStart w:id="450" w:name="_Toc431920134"/>
      <w:bookmarkStart w:id="451" w:name="_Toc431921731"/>
      <w:bookmarkStart w:id="452" w:name="_Toc437440305"/>
      <w:r>
        <w:lastRenderedPageBreak/>
        <w:t xml:space="preserve">5.6 </w:t>
      </w:r>
      <w:r w:rsidR="00B54F22">
        <w:t>Resultados por Facultades</w:t>
      </w:r>
      <w:bookmarkEnd w:id="450"/>
      <w:bookmarkEnd w:id="451"/>
      <w:bookmarkEnd w:id="452"/>
    </w:p>
    <w:p w:rsidR="00B67ECE" w:rsidRDefault="00B67ECE" w:rsidP="00B67ECE"/>
    <w:p w:rsidR="00B54F22" w:rsidRDefault="000B3C89" w:rsidP="00D14BD5">
      <w:pPr>
        <w:jc w:val="both"/>
      </w:pPr>
      <w:r>
        <w:t xml:space="preserve">En la </w:t>
      </w:r>
      <w:r w:rsidR="0015679A" w:rsidRPr="0015679A">
        <w:rPr>
          <w:b/>
        </w:rPr>
        <w:t>[</w:t>
      </w:r>
      <w:r w:rsidR="00F447CA">
        <w:fldChar w:fldCharType="begin"/>
      </w:r>
      <w:r w:rsidR="00F447CA">
        <w:instrText xml:space="preserve"> REF  _Ref326094773 \h  \* MERGEFORMAT </w:instrText>
      </w:r>
      <w:r w:rsidR="00F447CA">
        <w:fldChar w:fldCharType="separate"/>
      </w:r>
      <w:r w:rsidR="00942356">
        <w:t xml:space="preserve">Tabla </w:t>
      </w:r>
      <w:r w:rsidR="00942356">
        <w:rPr>
          <w:noProof/>
        </w:rPr>
        <w:t>51</w:t>
      </w:r>
      <w:r w:rsidR="00F447CA">
        <w:fldChar w:fldCharType="end"/>
      </w:r>
      <w:r w:rsidR="0015679A" w:rsidRPr="0015679A">
        <w:rPr>
          <w:b/>
        </w:rPr>
        <w:t>]</w:t>
      </w:r>
      <w:r>
        <w:t xml:space="preserve"> se muestran los resultados obtenidos separados por facultades con el fin de describir posibles diferencias entre ellas.</w:t>
      </w:r>
    </w:p>
    <w:p w:rsidR="00B54F22" w:rsidRDefault="00B54F22" w:rsidP="00D14BD5">
      <w:pPr>
        <w:jc w:val="both"/>
      </w:pPr>
    </w:p>
    <w:tbl>
      <w:tblPr>
        <w:tblW w:w="5000" w:type="pct"/>
        <w:tblLayout w:type="fixed"/>
        <w:tblCellMar>
          <w:left w:w="70" w:type="dxa"/>
          <w:right w:w="70" w:type="dxa"/>
        </w:tblCellMar>
        <w:tblLook w:val="04A0" w:firstRow="1" w:lastRow="0" w:firstColumn="1" w:lastColumn="0" w:noHBand="0" w:noVBand="1"/>
      </w:tblPr>
      <w:tblGrid>
        <w:gridCol w:w="1204"/>
        <w:gridCol w:w="992"/>
        <w:gridCol w:w="569"/>
        <w:gridCol w:w="992"/>
        <w:gridCol w:w="992"/>
        <w:gridCol w:w="992"/>
        <w:gridCol w:w="709"/>
        <w:gridCol w:w="1276"/>
        <w:gridCol w:w="918"/>
      </w:tblGrid>
      <w:tr w:rsidR="008373F5" w:rsidRPr="008373F5" w:rsidTr="008373F5">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8373F5" w:rsidRPr="008373F5" w:rsidRDefault="008373F5" w:rsidP="008373F5">
            <w:pPr>
              <w:jc w:val="center"/>
              <w:rPr>
                <w:b/>
                <w:sz w:val="22"/>
                <w:szCs w:val="22"/>
              </w:rPr>
            </w:pPr>
            <w:r w:rsidRPr="008373F5">
              <w:rPr>
                <w:b/>
                <w:sz w:val="22"/>
                <w:szCs w:val="22"/>
              </w:rPr>
              <w:t>Resultados por facultades.</w:t>
            </w:r>
          </w:p>
        </w:tc>
      </w:tr>
      <w:tr w:rsidR="008373F5" w:rsidRPr="00480EB1" w:rsidTr="008373F5">
        <w:trPr>
          <w:trHeight w:val="315"/>
        </w:trPr>
        <w:tc>
          <w:tcPr>
            <w:tcW w:w="69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p>
        </w:tc>
        <w:tc>
          <w:tcPr>
            <w:tcW w:w="57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Educa</w:t>
            </w:r>
            <w:r w:rsidR="00A6307C">
              <w:rPr>
                <w:b/>
                <w:sz w:val="20"/>
                <w:szCs w:val="20"/>
              </w:rPr>
              <w:t>-</w:t>
            </w:r>
            <w:r w:rsidRPr="00480EB1">
              <w:rPr>
                <w:b/>
                <w:sz w:val="20"/>
                <w:szCs w:val="20"/>
              </w:rPr>
              <w:t>ción</w:t>
            </w:r>
          </w:p>
        </w:tc>
        <w:tc>
          <w:tcPr>
            <w:tcW w:w="329"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Artes</w:t>
            </w:r>
          </w:p>
        </w:tc>
        <w:tc>
          <w:tcPr>
            <w:tcW w:w="57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Cs. Natura</w:t>
            </w:r>
            <w:r w:rsidR="00A6307C">
              <w:rPr>
                <w:b/>
                <w:sz w:val="20"/>
                <w:szCs w:val="20"/>
              </w:rPr>
              <w:t>-</w:t>
            </w:r>
            <w:r w:rsidRPr="00480EB1">
              <w:rPr>
                <w:b/>
                <w:sz w:val="20"/>
                <w:szCs w:val="20"/>
              </w:rPr>
              <w:t>les</w:t>
            </w:r>
          </w:p>
        </w:tc>
        <w:tc>
          <w:tcPr>
            <w:tcW w:w="57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Educa</w:t>
            </w:r>
            <w:r w:rsidR="00A6307C">
              <w:rPr>
                <w:b/>
                <w:sz w:val="20"/>
                <w:szCs w:val="20"/>
              </w:rPr>
              <w:t>-</w:t>
            </w:r>
            <w:r w:rsidRPr="00480EB1">
              <w:rPr>
                <w:b/>
                <w:sz w:val="20"/>
                <w:szCs w:val="20"/>
              </w:rPr>
              <w:t>ción Física</w:t>
            </w:r>
          </w:p>
        </w:tc>
        <w:tc>
          <w:tcPr>
            <w:tcW w:w="57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Ingenie</w:t>
            </w:r>
            <w:r w:rsidR="00A6307C">
              <w:rPr>
                <w:b/>
                <w:sz w:val="20"/>
                <w:szCs w:val="20"/>
              </w:rPr>
              <w:t>-</w:t>
            </w:r>
            <w:r w:rsidRPr="00480EB1">
              <w:rPr>
                <w:b/>
                <w:sz w:val="20"/>
                <w:szCs w:val="20"/>
              </w:rPr>
              <w:t>ría</w:t>
            </w:r>
          </w:p>
        </w:tc>
        <w:tc>
          <w:tcPr>
            <w:tcW w:w="410"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Salud</w:t>
            </w:r>
          </w:p>
        </w:tc>
        <w:tc>
          <w:tcPr>
            <w:tcW w:w="738"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Humanida</w:t>
            </w:r>
            <w:r w:rsidR="00A6307C">
              <w:rPr>
                <w:b/>
                <w:sz w:val="20"/>
                <w:szCs w:val="20"/>
              </w:rPr>
              <w:t>-</w:t>
            </w:r>
            <w:r w:rsidRPr="00480EB1">
              <w:rPr>
                <w:b/>
                <w:sz w:val="20"/>
                <w:szCs w:val="20"/>
              </w:rPr>
              <w:t>des</w:t>
            </w:r>
          </w:p>
        </w:tc>
        <w:tc>
          <w:tcPr>
            <w:tcW w:w="531"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8373F5" w:rsidRPr="00480EB1" w:rsidRDefault="008373F5" w:rsidP="008373F5">
            <w:pPr>
              <w:jc w:val="center"/>
              <w:rPr>
                <w:b/>
                <w:sz w:val="20"/>
                <w:szCs w:val="20"/>
              </w:rPr>
            </w:pPr>
            <w:r w:rsidRPr="00480EB1">
              <w:rPr>
                <w:b/>
                <w:sz w:val="20"/>
                <w:szCs w:val="20"/>
              </w:rPr>
              <w:t>Cs. Sociales</w:t>
            </w:r>
          </w:p>
        </w:tc>
      </w:tr>
      <w:tr w:rsidR="008373F5" w:rsidRPr="00480EB1" w:rsidTr="00FF6C4E">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Media</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2,8</w:t>
            </w:r>
            <w:r w:rsidR="00FF6C4E" w:rsidRPr="00480EB1">
              <w:rPr>
                <w:b/>
                <w:sz w:val="20"/>
                <w:szCs w:val="20"/>
              </w:rPr>
              <w:t>0</w:t>
            </w:r>
          </w:p>
        </w:tc>
        <w:tc>
          <w:tcPr>
            <w:tcW w:w="329"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2,9</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3,1</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3,1</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3,3</w:t>
            </w:r>
          </w:p>
        </w:tc>
        <w:tc>
          <w:tcPr>
            <w:tcW w:w="410"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3,1</w:t>
            </w:r>
          </w:p>
        </w:tc>
        <w:tc>
          <w:tcPr>
            <w:tcW w:w="738"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3,1</w:t>
            </w:r>
          </w:p>
        </w:tc>
        <w:tc>
          <w:tcPr>
            <w:tcW w:w="531"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2,9</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Error típico</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w:t>
            </w:r>
          </w:p>
        </w:tc>
      </w:tr>
      <w:tr w:rsidR="008373F5" w:rsidRPr="00480EB1" w:rsidTr="00FF6C4E">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Mediana</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2,7</w:t>
            </w:r>
          </w:p>
        </w:tc>
        <w:tc>
          <w:tcPr>
            <w:tcW w:w="329"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2,8</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3,05</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3,3</w:t>
            </w:r>
          </w:p>
        </w:tc>
        <w:tc>
          <w:tcPr>
            <w:tcW w:w="410"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w:t>
            </w:r>
          </w:p>
        </w:tc>
        <w:tc>
          <w:tcPr>
            <w:tcW w:w="738"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3,1</w:t>
            </w:r>
          </w:p>
        </w:tc>
        <w:tc>
          <w:tcPr>
            <w:tcW w:w="531"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2,75</w:t>
            </w:r>
          </w:p>
        </w:tc>
      </w:tr>
      <w:tr w:rsidR="008373F5" w:rsidRPr="00480EB1" w:rsidTr="00FF6C4E">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Moda</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2,3</w:t>
            </w:r>
          </w:p>
        </w:tc>
        <w:tc>
          <w:tcPr>
            <w:tcW w:w="329"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2,5</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2,7</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2,6</w:t>
            </w:r>
          </w:p>
        </w:tc>
        <w:tc>
          <w:tcPr>
            <w:tcW w:w="574"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3,3</w:t>
            </w:r>
          </w:p>
        </w:tc>
        <w:tc>
          <w:tcPr>
            <w:tcW w:w="410"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3,6</w:t>
            </w:r>
          </w:p>
        </w:tc>
        <w:tc>
          <w:tcPr>
            <w:tcW w:w="738"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2,9</w:t>
            </w:r>
          </w:p>
        </w:tc>
        <w:tc>
          <w:tcPr>
            <w:tcW w:w="531" w:type="pct"/>
            <w:tcBorders>
              <w:top w:val="nil"/>
              <w:left w:val="nil"/>
              <w:bottom w:val="single" w:sz="4" w:space="0" w:color="auto"/>
              <w:right w:val="single" w:sz="4" w:space="0" w:color="auto"/>
            </w:tcBorders>
            <w:shd w:val="clear" w:color="auto" w:fill="F2DBDB" w:themeFill="accent2" w:themeFillTint="33"/>
            <w:noWrap/>
            <w:vAlign w:val="bottom"/>
            <w:hideMark/>
          </w:tcPr>
          <w:p w:rsidR="008373F5" w:rsidRPr="00480EB1" w:rsidRDefault="008373F5" w:rsidP="00D14BD5">
            <w:pPr>
              <w:jc w:val="both"/>
              <w:rPr>
                <w:b/>
                <w:sz w:val="20"/>
                <w:szCs w:val="20"/>
              </w:rPr>
            </w:pPr>
            <w:r w:rsidRPr="00480EB1">
              <w:rPr>
                <w:b/>
                <w:sz w:val="20"/>
                <w:szCs w:val="20"/>
              </w:rPr>
              <w:t>2,7</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Desviación estándar</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0,5</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0,6</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0,7</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0,6</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0,7</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0,5</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0,6</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0,5</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Varianza de la muestra</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0,2</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0,3</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0,5</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0,4</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0,4</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0,3</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0,3</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0,3</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Curtosis</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-0,8</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-0,5</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1,5</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-0,3</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-0,7</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0,4</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Coeficiente de asimetría</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0,4</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0,8</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0,0</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0,6</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-0,7</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0,5</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0,0</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0,8</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Rango</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1,7</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2,7</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3,4</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2,4</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3,6</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2,4</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2,3</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Mínimo</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2,1</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2,3</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1,9</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1,9</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Máximo</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3,8</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4,8</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4,6</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4,5</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4,6</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4,3</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4,3</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4,2</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Suma</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102,9</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131,2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316,2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177,8</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290,8</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76,9</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273,6</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68,9</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Cuenta</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37</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45</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102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57</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87</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25</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88</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24</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Mayor (1)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3,8</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4,8</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4,6</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4,5</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4,6</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4,3</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4,3</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4,2</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Menor(1)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2,1</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1,2</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2,1</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2,3</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1,9</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1,9</w:t>
            </w:r>
          </w:p>
        </w:tc>
      </w:tr>
      <w:tr w:rsidR="008373F5" w:rsidRPr="00480EB1" w:rsidTr="008373F5">
        <w:trPr>
          <w:trHeight w:val="315"/>
        </w:trPr>
        <w:tc>
          <w:tcPr>
            <w:tcW w:w="696"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8373F5" w:rsidRPr="00480EB1" w:rsidRDefault="008373F5" w:rsidP="00D14BD5">
            <w:pPr>
              <w:jc w:val="both"/>
              <w:rPr>
                <w:sz w:val="20"/>
                <w:szCs w:val="20"/>
              </w:rPr>
            </w:pPr>
            <w:r w:rsidRPr="00480EB1">
              <w:rPr>
                <w:sz w:val="20"/>
                <w:szCs w:val="20"/>
              </w:rPr>
              <w:t>Nivel de confianza</w:t>
            </w:r>
            <w:r w:rsidR="00A6307C">
              <w:rPr>
                <w:sz w:val="20"/>
                <w:szCs w:val="20"/>
              </w:rPr>
              <w:t xml:space="preserve"> </w:t>
            </w:r>
            <w:r w:rsidRPr="00480EB1">
              <w:rPr>
                <w:sz w:val="20"/>
                <w:szCs w:val="20"/>
              </w:rPr>
              <w:t>(95,0%)</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0,16</w:t>
            </w:r>
          </w:p>
        </w:tc>
        <w:tc>
          <w:tcPr>
            <w:tcW w:w="329"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0,17</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0,14</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0,16</w:t>
            </w:r>
          </w:p>
        </w:tc>
        <w:tc>
          <w:tcPr>
            <w:tcW w:w="574"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0,14</w:t>
            </w:r>
          </w:p>
        </w:tc>
        <w:tc>
          <w:tcPr>
            <w:tcW w:w="410"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0,21</w:t>
            </w:r>
          </w:p>
        </w:tc>
        <w:tc>
          <w:tcPr>
            <w:tcW w:w="738"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D14BD5">
            <w:pPr>
              <w:jc w:val="both"/>
              <w:rPr>
                <w:sz w:val="20"/>
                <w:szCs w:val="20"/>
              </w:rPr>
            </w:pPr>
            <w:r w:rsidRPr="00480EB1">
              <w:rPr>
                <w:sz w:val="20"/>
                <w:szCs w:val="20"/>
              </w:rPr>
              <w:t>0,12</w:t>
            </w:r>
          </w:p>
        </w:tc>
        <w:tc>
          <w:tcPr>
            <w:tcW w:w="531" w:type="pct"/>
            <w:tcBorders>
              <w:top w:val="nil"/>
              <w:left w:val="nil"/>
              <w:bottom w:val="single" w:sz="4" w:space="0" w:color="auto"/>
              <w:right w:val="single" w:sz="4" w:space="0" w:color="auto"/>
            </w:tcBorders>
            <w:shd w:val="clear" w:color="auto" w:fill="auto"/>
            <w:noWrap/>
            <w:vAlign w:val="bottom"/>
            <w:hideMark/>
          </w:tcPr>
          <w:p w:rsidR="008373F5" w:rsidRPr="00480EB1" w:rsidRDefault="008373F5" w:rsidP="009E549B">
            <w:pPr>
              <w:keepNext/>
              <w:jc w:val="both"/>
              <w:rPr>
                <w:sz w:val="20"/>
                <w:szCs w:val="20"/>
              </w:rPr>
            </w:pPr>
            <w:r w:rsidRPr="00480EB1">
              <w:rPr>
                <w:sz w:val="20"/>
                <w:szCs w:val="20"/>
              </w:rPr>
              <w:t>0,23</w:t>
            </w:r>
          </w:p>
        </w:tc>
      </w:tr>
    </w:tbl>
    <w:p w:rsidR="00135AAA" w:rsidRDefault="009E549B" w:rsidP="000B3C89">
      <w:pPr>
        <w:pStyle w:val="Descripcin"/>
        <w:jc w:val="center"/>
      </w:pPr>
      <w:r>
        <w:br/>
      </w:r>
      <w:bookmarkStart w:id="453" w:name="_Ref326094773"/>
      <w:bookmarkStart w:id="454" w:name="_Toc326736278"/>
      <w:bookmarkStart w:id="455" w:name="_Toc434167495"/>
      <w:r>
        <w:t xml:space="preserve">Tabla </w:t>
      </w:r>
      <w:r w:rsidR="00B36DF0">
        <w:fldChar w:fldCharType="begin"/>
      </w:r>
      <w:r w:rsidR="009F0160">
        <w:instrText xml:space="preserve"> SEQ Tabla \* ARABIC </w:instrText>
      </w:r>
      <w:r w:rsidR="00B36DF0">
        <w:fldChar w:fldCharType="separate"/>
      </w:r>
      <w:r w:rsidR="00942356">
        <w:rPr>
          <w:noProof/>
        </w:rPr>
        <w:t>51</w:t>
      </w:r>
      <w:r w:rsidR="00B36DF0">
        <w:rPr>
          <w:noProof/>
        </w:rPr>
        <w:fldChar w:fldCharType="end"/>
      </w:r>
      <w:bookmarkEnd w:id="453"/>
      <w:r>
        <w:t xml:space="preserve"> : Resultados por Facultades</w:t>
      </w:r>
      <w:bookmarkEnd w:id="454"/>
      <w:bookmarkEnd w:id="455"/>
    </w:p>
    <w:p w:rsidR="00135AAA" w:rsidRDefault="000B3C89" w:rsidP="00D14BD5">
      <w:pPr>
        <w:jc w:val="both"/>
      </w:pPr>
      <w:r>
        <w:t xml:space="preserve">Al revisar la </w:t>
      </w:r>
      <w:r w:rsidR="0015679A" w:rsidRPr="0015679A">
        <w:rPr>
          <w:b/>
        </w:rPr>
        <w:t>[</w:t>
      </w:r>
      <w:r w:rsidR="00F447CA">
        <w:fldChar w:fldCharType="begin"/>
      </w:r>
      <w:r w:rsidR="00F447CA">
        <w:instrText xml:space="preserve"> REF  _Ref326094773 \h  \* MERGEFORMAT </w:instrText>
      </w:r>
      <w:r w:rsidR="00F447CA">
        <w:fldChar w:fldCharType="separate"/>
      </w:r>
      <w:r w:rsidR="00942356">
        <w:t xml:space="preserve">Tabla </w:t>
      </w:r>
      <w:r w:rsidR="00942356">
        <w:rPr>
          <w:noProof/>
        </w:rPr>
        <w:t>51</w:t>
      </w:r>
      <w:r w:rsidR="00F447CA">
        <w:fldChar w:fldCharType="end"/>
      </w:r>
      <w:r w:rsidR="0015679A" w:rsidRPr="0015679A">
        <w:rPr>
          <w:b/>
        </w:rPr>
        <w:t>]</w:t>
      </w:r>
      <w:r w:rsidR="000B5764">
        <w:rPr>
          <w:b/>
        </w:rPr>
        <w:t xml:space="preserve"> </w:t>
      </w:r>
      <w:r>
        <w:t>se puede apreciar que las medias todas  las facultades se ubican cercanas al valor 3 (Medianamente). La Facultad de Educación, Arte y Ciencias Sociales se ubican bajo el valor 3 y la Facultad de Ciencias Naturales, Ciencias de la Actividad Física y el Deporte, Ingeniería Ciencias de la Salud y Humanidades se ubican sobre este valor.</w:t>
      </w:r>
    </w:p>
    <w:p w:rsidR="000B3C89" w:rsidRDefault="000B3C89" w:rsidP="00D14BD5">
      <w:pPr>
        <w:jc w:val="both"/>
      </w:pPr>
    </w:p>
    <w:p w:rsidR="000B3C89" w:rsidRDefault="000B3C89" w:rsidP="00D14BD5">
      <w:pPr>
        <w:jc w:val="both"/>
      </w:pPr>
      <w:r>
        <w:lastRenderedPageBreak/>
        <w:t xml:space="preserve">El promedio más bajo lo tiene la Facultad de Educación, siendo este un 2,8 </w:t>
      </w:r>
      <w:r w:rsidR="00FF6C4E">
        <w:t xml:space="preserve">bajo “Medianamente” </w:t>
      </w:r>
      <w:r>
        <w:t>y el más alto corresponde a Ingeniería y es un 3,3</w:t>
      </w:r>
      <w:r w:rsidR="00FF6C4E">
        <w:t xml:space="preserve"> sobre “Medianamente”</w:t>
      </w:r>
      <w:r>
        <w:t>.</w:t>
      </w:r>
    </w:p>
    <w:p w:rsidR="000B3C89" w:rsidRDefault="000B3C89" w:rsidP="00D14BD5">
      <w:pPr>
        <w:jc w:val="both"/>
      </w:pPr>
    </w:p>
    <w:p w:rsidR="000B3C89" w:rsidRDefault="000B3C89" w:rsidP="00D14BD5">
      <w:pPr>
        <w:jc w:val="both"/>
      </w:pPr>
      <w:r>
        <w:t>Los valores de la mediana y moda se distribuyen de igual forma cercanos al valor 3</w:t>
      </w:r>
      <w:r w:rsidR="00FF6C4E">
        <w:t xml:space="preserve"> “Medianamente”</w:t>
      </w:r>
      <w:r>
        <w:t>.</w:t>
      </w:r>
    </w:p>
    <w:p w:rsidR="000B3C89" w:rsidRDefault="000B3C89" w:rsidP="00D14BD5">
      <w:pPr>
        <w:jc w:val="both"/>
      </w:pPr>
    </w:p>
    <w:p w:rsidR="000B3C89" w:rsidRDefault="000B3C89" w:rsidP="00D14BD5">
      <w:pPr>
        <w:jc w:val="both"/>
      </w:pPr>
    </w:p>
    <w:p w:rsidR="008373F5" w:rsidRDefault="00312B79" w:rsidP="008373F5">
      <w:pPr>
        <w:keepNext/>
        <w:jc w:val="center"/>
      </w:pPr>
      <w:r>
        <w:rPr>
          <w:noProof/>
          <w:lang w:val="es-US" w:eastAsia="es-US"/>
        </w:rPr>
        <w:drawing>
          <wp:inline distT="0" distB="0" distL="0" distR="0">
            <wp:extent cx="5400675" cy="33623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E549B" w:rsidRDefault="008373F5" w:rsidP="008373F5">
      <w:pPr>
        <w:pStyle w:val="Descripcin"/>
        <w:jc w:val="center"/>
      </w:pPr>
      <w:bookmarkStart w:id="456" w:name="_Ref326094898"/>
      <w:bookmarkStart w:id="457" w:name="_Toc434167524"/>
      <w:r>
        <w:t xml:space="preserve">Grafico </w:t>
      </w:r>
      <w:r w:rsidR="00B36DF0">
        <w:fldChar w:fldCharType="begin"/>
      </w:r>
      <w:r w:rsidR="00BA3718">
        <w:instrText xml:space="preserve"> SEQ Grafico \* ARABIC </w:instrText>
      </w:r>
      <w:r w:rsidR="00B36DF0">
        <w:fldChar w:fldCharType="separate"/>
      </w:r>
      <w:r w:rsidR="00942356">
        <w:rPr>
          <w:noProof/>
        </w:rPr>
        <w:t>20</w:t>
      </w:r>
      <w:r w:rsidR="00B36DF0">
        <w:rPr>
          <w:noProof/>
        </w:rPr>
        <w:fldChar w:fldCharType="end"/>
      </w:r>
      <w:bookmarkEnd w:id="456"/>
      <w:r>
        <w:t xml:space="preserve"> : Datos por facultades</w:t>
      </w:r>
      <w:bookmarkEnd w:id="457"/>
    </w:p>
    <w:p w:rsidR="001C2E49" w:rsidRDefault="009E549B" w:rsidP="00EF5C6C">
      <w:pPr>
        <w:pStyle w:val="Descripcin"/>
      </w:pPr>
      <w:r>
        <w:br/>
      </w:r>
    </w:p>
    <w:p w:rsidR="00BA3718" w:rsidRDefault="001C2E49" w:rsidP="00D14BD5">
      <w:pPr>
        <w:jc w:val="both"/>
      </w:pPr>
      <w:r>
        <w:t xml:space="preserve">Al comparar los resultados por facultades podemos observar que </w:t>
      </w:r>
      <w:r w:rsidR="00B67ECE">
        <w:t>los datos</w:t>
      </w:r>
      <w:r>
        <w:t xml:space="preserve"> obtenidos son </w:t>
      </w:r>
      <w:r w:rsidR="00B67ECE">
        <w:t xml:space="preserve">aparentemente bastante </w:t>
      </w:r>
      <w:r>
        <w:t xml:space="preserve"> homogéneos siendo el valor más bajo un 2,8 </w:t>
      </w:r>
      <w:r w:rsidR="00BA3718">
        <w:t xml:space="preserve"> casi “Medianamente” </w:t>
      </w:r>
      <w:r>
        <w:t>obtenido por la Facultad de Educación y el más alto un 3,3</w:t>
      </w:r>
      <w:r w:rsidR="00BA3718">
        <w:t xml:space="preserve"> un poco más que “Medianamente” obtenido por la Facultad de Ingeniería</w:t>
      </w:r>
    </w:p>
    <w:p w:rsidR="00BA3718" w:rsidRDefault="00BA3718" w:rsidP="00D14BD5">
      <w:pPr>
        <w:jc w:val="both"/>
      </w:pPr>
    </w:p>
    <w:p w:rsidR="00BA3718" w:rsidRDefault="00BA3718" w:rsidP="00D14BD5">
      <w:pPr>
        <w:jc w:val="both"/>
      </w:pPr>
      <w:r>
        <w:t xml:space="preserve">  La distribución de los datos para cada facultad se ven bastante similares y en lo que difieren sustancialmente es en la posición de cada uno de los valores visibles en el </w:t>
      </w:r>
      <w:r w:rsidR="0015679A" w:rsidRPr="0015679A">
        <w:rPr>
          <w:b/>
        </w:rPr>
        <w:t>[</w:t>
      </w:r>
      <w:r w:rsidR="00F447CA">
        <w:fldChar w:fldCharType="begin"/>
      </w:r>
      <w:r w:rsidR="00F447CA">
        <w:instrText xml:space="preserve"> REF  _Ref326094898 \h  \* MERG</w:instrText>
      </w:r>
      <w:r w:rsidR="00F447CA">
        <w:instrText xml:space="preserve">EFORMAT </w:instrText>
      </w:r>
      <w:r w:rsidR="00F447CA">
        <w:fldChar w:fldCharType="separate"/>
      </w:r>
      <w:r w:rsidR="00942356">
        <w:t xml:space="preserve">Grafico </w:t>
      </w:r>
      <w:r w:rsidR="00942356">
        <w:rPr>
          <w:noProof/>
        </w:rPr>
        <w:t>20</w:t>
      </w:r>
      <w:r w:rsidR="00F447CA">
        <w:fldChar w:fldCharType="end"/>
      </w:r>
      <w:r w:rsidR="0015679A" w:rsidRPr="0015679A">
        <w:rPr>
          <w:b/>
        </w:rPr>
        <w:t>]</w:t>
      </w:r>
      <w:r w:rsidRPr="0015679A">
        <w:rPr>
          <w:b/>
        </w:rPr>
        <w:t>.</w:t>
      </w:r>
      <w:r w:rsidR="000B5764">
        <w:rPr>
          <w:b/>
        </w:rPr>
        <w:t xml:space="preserve"> </w:t>
      </w:r>
      <w:r>
        <w:t>Sólo en las facultades de Ciencias Naturales y de Ingeniería se observa una dispersión mayor y el valor mínimo es claramente más bajo que el de las otras facultades.</w:t>
      </w:r>
    </w:p>
    <w:p w:rsidR="0015679A" w:rsidRDefault="0015679A">
      <w:pPr>
        <w:rPr>
          <w:rFonts w:ascii="Arial" w:hAnsi="Arial" w:cs="Arial"/>
          <w:b/>
          <w:bCs/>
          <w:sz w:val="26"/>
          <w:szCs w:val="26"/>
        </w:rPr>
      </w:pPr>
      <w:r>
        <w:br w:type="page"/>
      </w:r>
    </w:p>
    <w:p w:rsidR="00E231D5" w:rsidRPr="00C74D3E" w:rsidRDefault="00C74D3E" w:rsidP="00C74D3E">
      <w:pPr>
        <w:pStyle w:val="Ttulo3"/>
      </w:pPr>
      <w:bookmarkStart w:id="458" w:name="_Toc431920135"/>
      <w:bookmarkStart w:id="459" w:name="_Toc431921732"/>
      <w:bookmarkStart w:id="460" w:name="_Toc437440306"/>
      <w:r w:rsidRPr="00C74D3E">
        <w:lastRenderedPageBreak/>
        <w:t xml:space="preserve">5.6.1 </w:t>
      </w:r>
      <w:r w:rsidR="00E231D5" w:rsidRPr="00C74D3E">
        <w:t>Anova para facultades</w:t>
      </w:r>
      <w:bookmarkEnd w:id="458"/>
      <w:bookmarkEnd w:id="459"/>
      <w:bookmarkEnd w:id="460"/>
    </w:p>
    <w:p w:rsidR="00CA3688" w:rsidRDefault="00BA3718" w:rsidP="00D14BD5">
      <w:pPr>
        <w:jc w:val="both"/>
        <w:rPr>
          <w:b/>
        </w:rPr>
      </w:pPr>
      <w:r>
        <w:t xml:space="preserve">Para verificar la igualdad de medias se procedió a realizar una prueba de varianza de un factor (ANOVA) cuyos resultados se muestran en las </w:t>
      </w:r>
      <w:r w:rsidR="0015679A" w:rsidRPr="0015679A">
        <w:rPr>
          <w:b/>
        </w:rPr>
        <w:t>[</w:t>
      </w:r>
      <w:r w:rsidR="00F447CA">
        <w:fldChar w:fldCharType="begin"/>
      </w:r>
      <w:r w:rsidR="00F447CA">
        <w:instrText xml:space="preserve"> REF  _Ref326094965 \h  \* MERGEFORMAT </w:instrText>
      </w:r>
      <w:r w:rsidR="00F447CA">
        <w:fldChar w:fldCharType="separate"/>
      </w:r>
      <w:r w:rsidR="00942356">
        <w:t xml:space="preserve">Tabla </w:t>
      </w:r>
      <w:r w:rsidR="00942356">
        <w:rPr>
          <w:noProof/>
        </w:rPr>
        <w:t>52</w:t>
      </w:r>
      <w:r w:rsidR="00F447CA">
        <w:fldChar w:fldCharType="end"/>
      </w:r>
      <w:r w:rsidR="0015679A" w:rsidRPr="0015679A">
        <w:rPr>
          <w:b/>
        </w:rPr>
        <w:t xml:space="preserve"> y</w:t>
      </w:r>
      <w:r w:rsidR="000B5764">
        <w:rPr>
          <w:b/>
        </w:rPr>
        <w:t xml:space="preserve"> </w:t>
      </w:r>
      <w:r w:rsidR="00F447CA">
        <w:fldChar w:fldCharType="begin"/>
      </w:r>
      <w:r w:rsidR="00F447CA">
        <w:instrText xml:space="preserve"> REF _Ref326095601 \h  \* MERGEFORMAT </w:instrText>
      </w:r>
      <w:r w:rsidR="00F447CA">
        <w:fldChar w:fldCharType="separate"/>
      </w:r>
      <w:r w:rsidR="00942356">
        <w:t xml:space="preserve">Tabla </w:t>
      </w:r>
      <w:r w:rsidR="00942356">
        <w:rPr>
          <w:noProof/>
        </w:rPr>
        <w:t>53</w:t>
      </w:r>
      <w:r w:rsidR="00F447CA">
        <w:fldChar w:fldCharType="end"/>
      </w:r>
      <w:r w:rsidR="0015679A" w:rsidRPr="0015679A">
        <w:rPr>
          <w:b/>
        </w:rPr>
        <w:t>]</w:t>
      </w:r>
    </w:p>
    <w:p w:rsidR="0015679A" w:rsidRDefault="0015679A" w:rsidP="00D14BD5">
      <w:pPr>
        <w:jc w:val="both"/>
        <w:rPr>
          <w:b/>
        </w:rPr>
      </w:pPr>
    </w:p>
    <w:p w:rsidR="0015679A" w:rsidRDefault="0015679A" w:rsidP="00D14BD5">
      <w:pPr>
        <w:jc w:val="both"/>
        <w:rPr>
          <w:b/>
        </w:rPr>
      </w:pPr>
    </w:p>
    <w:p w:rsidR="00EF5C6C" w:rsidRDefault="00EF5C6C" w:rsidP="00D14BD5">
      <w:pPr>
        <w:jc w:val="both"/>
      </w:pPr>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850"/>
        <w:gridCol w:w="992"/>
        <w:gridCol w:w="1276"/>
        <w:gridCol w:w="1276"/>
      </w:tblGrid>
      <w:tr w:rsidR="00EF5C6C" w:rsidRPr="00EF5C6C" w:rsidTr="008933D7">
        <w:trPr>
          <w:trHeight w:val="300"/>
        </w:trPr>
        <w:tc>
          <w:tcPr>
            <w:tcW w:w="7670" w:type="dxa"/>
            <w:gridSpan w:val="5"/>
            <w:shd w:val="clear" w:color="auto" w:fill="8DB3E2" w:themeFill="text2" w:themeFillTint="66"/>
            <w:noWrap/>
            <w:vAlign w:val="bottom"/>
            <w:hideMark/>
          </w:tcPr>
          <w:p w:rsidR="00EF5C6C" w:rsidRPr="00EF5C6C" w:rsidRDefault="00EF5C6C" w:rsidP="00EF5C6C">
            <w:pPr>
              <w:jc w:val="center"/>
              <w:rPr>
                <w:rFonts w:ascii="Calibri" w:hAnsi="Calibri" w:cs="Calibri"/>
                <w:color w:val="000000"/>
                <w:sz w:val="22"/>
                <w:szCs w:val="22"/>
                <w:lang w:val="es-CL" w:eastAsia="es-CL"/>
              </w:rPr>
            </w:pPr>
            <w:r w:rsidRPr="00EF5C6C">
              <w:rPr>
                <w:rFonts w:ascii="Calibri" w:hAnsi="Calibri" w:cs="Calibri"/>
                <w:b/>
                <w:color w:val="000000"/>
                <w:sz w:val="22"/>
                <w:szCs w:val="22"/>
                <w:lang w:val="es-CL" w:eastAsia="es-CL"/>
              </w:rPr>
              <w:t>Análisis de varianza de un factor (Facultades)</w:t>
            </w:r>
          </w:p>
        </w:tc>
      </w:tr>
      <w:tr w:rsidR="00EF5C6C" w:rsidRPr="00480EB1" w:rsidTr="008933D7">
        <w:trPr>
          <w:trHeight w:val="227"/>
        </w:trPr>
        <w:tc>
          <w:tcPr>
            <w:tcW w:w="7670" w:type="dxa"/>
            <w:gridSpan w:val="5"/>
            <w:shd w:val="clear" w:color="auto" w:fill="C6D9F1" w:themeFill="text2" w:themeFillTint="33"/>
            <w:noWrap/>
            <w:vAlign w:val="bottom"/>
            <w:hideMark/>
          </w:tcPr>
          <w:p w:rsidR="00EF5C6C" w:rsidRPr="00480EB1" w:rsidRDefault="00EF5C6C" w:rsidP="00EF5C6C">
            <w:pPr>
              <w:jc w:val="center"/>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RESUMEN</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8933D7" w:rsidP="00EF5C6C">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Facultades</w:t>
            </w:r>
          </w:p>
        </w:tc>
        <w:tc>
          <w:tcPr>
            <w:tcW w:w="850" w:type="dxa"/>
            <w:shd w:val="clear" w:color="auto" w:fill="C6D9F1" w:themeFill="text2" w:themeFillTint="33"/>
            <w:noWrap/>
            <w:vAlign w:val="bottom"/>
            <w:hideMark/>
          </w:tcPr>
          <w:p w:rsidR="00EF5C6C" w:rsidRPr="00480EB1" w:rsidRDefault="00EF5C6C" w:rsidP="00EF5C6C">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Cuenta</w:t>
            </w:r>
          </w:p>
        </w:tc>
        <w:tc>
          <w:tcPr>
            <w:tcW w:w="992" w:type="dxa"/>
            <w:shd w:val="clear" w:color="auto" w:fill="C6D9F1" w:themeFill="text2" w:themeFillTint="33"/>
            <w:noWrap/>
            <w:vAlign w:val="bottom"/>
            <w:hideMark/>
          </w:tcPr>
          <w:p w:rsidR="00EF5C6C" w:rsidRPr="00480EB1" w:rsidRDefault="00EF5C6C" w:rsidP="00EF5C6C">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Suma</w:t>
            </w:r>
          </w:p>
        </w:tc>
        <w:tc>
          <w:tcPr>
            <w:tcW w:w="1276" w:type="dxa"/>
            <w:shd w:val="clear" w:color="auto" w:fill="C6D9F1" w:themeFill="text2" w:themeFillTint="33"/>
            <w:noWrap/>
            <w:vAlign w:val="bottom"/>
            <w:hideMark/>
          </w:tcPr>
          <w:p w:rsidR="00EF5C6C" w:rsidRPr="00480EB1" w:rsidRDefault="00EF5C6C" w:rsidP="00EF5C6C">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Promedio</w:t>
            </w:r>
          </w:p>
        </w:tc>
        <w:tc>
          <w:tcPr>
            <w:tcW w:w="1276" w:type="dxa"/>
            <w:shd w:val="clear" w:color="auto" w:fill="C6D9F1" w:themeFill="text2" w:themeFillTint="33"/>
            <w:noWrap/>
            <w:vAlign w:val="bottom"/>
            <w:hideMark/>
          </w:tcPr>
          <w:p w:rsidR="00EF5C6C" w:rsidRPr="00480EB1" w:rsidRDefault="00EF5C6C" w:rsidP="00EF5C6C">
            <w:pPr>
              <w:jc w:val="center"/>
              <w:rPr>
                <w:rFonts w:ascii="Calibri" w:hAnsi="Calibri" w:cs="Calibri"/>
                <w:b/>
                <w:i/>
                <w:iCs/>
                <w:color w:val="000000"/>
                <w:sz w:val="20"/>
                <w:szCs w:val="20"/>
                <w:lang w:val="es-CL" w:eastAsia="es-CL"/>
              </w:rPr>
            </w:pPr>
            <w:r w:rsidRPr="00480EB1">
              <w:rPr>
                <w:rFonts w:ascii="Calibri" w:hAnsi="Calibri" w:cs="Calibri"/>
                <w:b/>
                <w:i/>
                <w:iCs/>
                <w:color w:val="000000"/>
                <w:sz w:val="20"/>
                <w:szCs w:val="20"/>
                <w:lang w:val="es-CL" w:eastAsia="es-CL"/>
              </w:rPr>
              <w:t>Varianza</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8933D7" w:rsidP="00EF5C6C">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xml:space="preserve">Ciencias de la </w:t>
            </w:r>
            <w:r w:rsidR="00EF5C6C" w:rsidRPr="00480EB1">
              <w:rPr>
                <w:rFonts w:ascii="Calibri" w:hAnsi="Calibri" w:cs="Calibri"/>
                <w:color w:val="000000"/>
                <w:sz w:val="20"/>
                <w:szCs w:val="20"/>
                <w:lang w:val="es-CL" w:eastAsia="es-CL"/>
              </w:rPr>
              <w:t>Educación</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37</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102,9</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2,78108108</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0,227687688</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EF5C6C" w:rsidP="008933D7">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Arte</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45</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131,2</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2,91555556</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0,313161616</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EF5C6C" w:rsidP="00EF5C6C">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Ciencias</w:t>
            </w:r>
            <w:r w:rsidR="008933D7" w:rsidRPr="00480EB1">
              <w:rPr>
                <w:rFonts w:ascii="Calibri" w:hAnsi="Calibri" w:cs="Calibri"/>
                <w:color w:val="000000"/>
                <w:sz w:val="20"/>
                <w:szCs w:val="20"/>
                <w:lang w:val="es-CL" w:eastAsia="es-CL"/>
              </w:rPr>
              <w:t xml:space="preserve"> Naturales</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102</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316,2</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0,500792079</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8933D7" w:rsidP="008933D7">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Ciencias de la Actividad Física y el Deporte</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57</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177,8</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3,11929825</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0,381585213</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EF5C6C" w:rsidP="00EF5C6C">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Ingeniería</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87</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290,8</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3,34252874</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0,427821438</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8933D7" w:rsidP="00EF5C6C">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xml:space="preserve">Ciencias de la </w:t>
            </w:r>
            <w:r w:rsidR="00EF5C6C" w:rsidRPr="00480EB1">
              <w:rPr>
                <w:rFonts w:ascii="Calibri" w:hAnsi="Calibri" w:cs="Calibri"/>
                <w:color w:val="000000"/>
                <w:sz w:val="20"/>
                <w:szCs w:val="20"/>
                <w:lang w:val="es-CL" w:eastAsia="es-CL"/>
              </w:rPr>
              <w:t>Salud</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25</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76,9</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3,076</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0,262733333</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EF5C6C" w:rsidP="00EF5C6C">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Humanidades</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88</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273,6</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3,10909091</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0,347042842</w:t>
            </w:r>
          </w:p>
        </w:tc>
      </w:tr>
      <w:tr w:rsidR="00EF5C6C" w:rsidRPr="00480EB1" w:rsidTr="008933D7">
        <w:trPr>
          <w:trHeight w:val="227"/>
        </w:trPr>
        <w:tc>
          <w:tcPr>
            <w:tcW w:w="3276" w:type="dxa"/>
            <w:shd w:val="clear" w:color="auto" w:fill="C6D9F1" w:themeFill="text2" w:themeFillTint="33"/>
            <w:noWrap/>
            <w:vAlign w:val="bottom"/>
            <w:hideMark/>
          </w:tcPr>
          <w:p w:rsidR="00EF5C6C" w:rsidRPr="00480EB1" w:rsidRDefault="008933D7" w:rsidP="00EF5C6C">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xml:space="preserve">Ciencias </w:t>
            </w:r>
            <w:r w:rsidR="00EF5C6C" w:rsidRPr="00480EB1">
              <w:rPr>
                <w:rFonts w:ascii="Calibri" w:hAnsi="Calibri" w:cs="Calibri"/>
                <w:color w:val="000000"/>
                <w:sz w:val="20"/>
                <w:szCs w:val="20"/>
                <w:lang w:val="es-CL" w:eastAsia="es-CL"/>
              </w:rPr>
              <w:t>Sociales</w:t>
            </w:r>
          </w:p>
        </w:tc>
        <w:tc>
          <w:tcPr>
            <w:tcW w:w="850"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24</w:t>
            </w:r>
          </w:p>
        </w:tc>
        <w:tc>
          <w:tcPr>
            <w:tcW w:w="992"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68,9</w:t>
            </w:r>
          </w:p>
        </w:tc>
        <w:tc>
          <w:tcPr>
            <w:tcW w:w="1276" w:type="dxa"/>
            <w:shd w:val="clear" w:color="auto" w:fill="auto"/>
            <w:noWrap/>
            <w:vAlign w:val="bottom"/>
            <w:hideMark/>
          </w:tcPr>
          <w:p w:rsidR="00EF5C6C" w:rsidRPr="00480EB1" w:rsidRDefault="00EF5C6C" w:rsidP="00EF5C6C">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2,87083333</w:t>
            </w:r>
          </w:p>
        </w:tc>
        <w:tc>
          <w:tcPr>
            <w:tcW w:w="1276" w:type="dxa"/>
            <w:shd w:val="clear" w:color="auto" w:fill="auto"/>
            <w:noWrap/>
            <w:vAlign w:val="bottom"/>
            <w:hideMark/>
          </w:tcPr>
          <w:p w:rsidR="00EF5C6C" w:rsidRPr="00480EB1" w:rsidRDefault="00EF5C6C" w:rsidP="009A3B40">
            <w:pPr>
              <w:keepNext/>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0,295199275</w:t>
            </w:r>
          </w:p>
        </w:tc>
      </w:tr>
    </w:tbl>
    <w:p w:rsidR="00EF5C6C" w:rsidRDefault="009A3B40" w:rsidP="009A3B40">
      <w:pPr>
        <w:pStyle w:val="Descripcin"/>
        <w:jc w:val="center"/>
      </w:pPr>
      <w:r>
        <w:br/>
      </w:r>
      <w:bookmarkStart w:id="461" w:name="_Ref326094965"/>
      <w:bookmarkStart w:id="462" w:name="_Toc326736279"/>
      <w:bookmarkStart w:id="463" w:name="_Toc434167496"/>
      <w:r>
        <w:t xml:space="preserve">Tabla </w:t>
      </w:r>
      <w:r w:rsidR="00B36DF0">
        <w:fldChar w:fldCharType="begin"/>
      </w:r>
      <w:r w:rsidR="009F0160">
        <w:instrText xml:space="preserve"> SEQ Tabla \* ARABIC </w:instrText>
      </w:r>
      <w:r w:rsidR="00B36DF0">
        <w:fldChar w:fldCharType="separate"/>
      </w:r>
      <w:r w:rsidR="00942356">
        <w:rPr>
          <w:noProof/>
        </w:rPr>
        <w:t>52</w:t>
      </w:r>
      <w:r w:rsidR="00B36DF0">
        <w:rPr>
          <w:noProof/>
        </w:rPr>
        <w:fldChar w:fldCharType="end"/>
      </w:r>
      <w:bookmarkEnd w:id="461"/>
      <w:r>
        <w:t xml:space="preserve"> : Análisis de varianza de un factor para las facultades.</w:t>
      </w:r>
      <w:bookmarkEnd w:id="462"/>
      <w:bookmarkEnd w:id="463"/>
    </w:p>
    <w:p w:rsidR="009A3B40" w:rsidRDefault="009A3B40" w:rsidP="009A3B40"/>
    <w:p w:rsidR="009A3B40" w:rsidRDefault="009A3B40" w:rsidP="009A3B40"/>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263"/>
        <w:gridCol w:w="1264"/>
        <w:gridCol w:w="1124"/>
        <w:gridCol w:w="1195"/>
        <w:gridCol w:w="1189"/>
        <w:gridCol w:w="994"/>
      </w:tblGrid>
      <w:tr w:rsidR="00422A6F" w:rsidRPr="00422A6F" w:rsidTr="009F0160">
        <w:trPr>
          <w:trHeight w:val="315"/>
        </w:trPr>
        <w:tc>
          <w:tcPr>
            <w:tcW w:w="8520" w:type="dxa"/>
            <w:gridSpan w:val="7"/>
            <w:shd w:val="clear" w:color="auto" w:fill="8DB3E2" w:themeFill="text2" w:themeFillTint="66"/>
            <w:noWrap/>
            <w:vAlign w:val="bottom"/>
            <w:hideMark/>
          </w:tcPr>
          <w:p w:rsidR="00422A6F" w:rsidRPr="0015679A" w:rsidRDefault="00422A6F" w:rsidP="00422A6F">
            <w:pPr>
              <w:jc w:val="center"/>
              <w:rPr>
                <w:rFonts w:ascii="Calibri" w:hAnsi="Calibri" w:cs="Calibri"/>
                <w:b/>
                <w:color w:val="000000"/>
                <w:sz w:val="22"/>
                <w:szCs w:val="22"/>
                <w:lang w:val="es-CL" w:eastAsia="es-CL"/>
              </w:rPr>
            </w:pPr>
            <w:r w:rsidRPr="0015679A">
              <w:rPr>
                <w:rFonts w:ascii="Calibri" w:hAnsi="Calibri" w:cs="Calibri"/>
                <w:b/>
                <w:color w:val="000000"/>
                <w:sz w:val="22"/>
                <w:szCs w:val="22"/>
                <w:lang w:val="es-CL" w:eastAsia="es-CL"/>
              </w:rPr>
              <w:t>ANÁLISIS DE VARIANZA</w:t>
            </w:r>
          </w:p>
        </w:tc>
      </w:tr>
      <w:tr w:rsidR="00422A6F" w:rsidRPr="00480EB1" w:rsidTr="00422A6F">
        <w:trPr>
          <w:trHeight w:val="300"/>
        </w:trPr>
        <w:tc>
          <w:tcPr>
            <w:tcW w:w="1575"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Origen de las variaciones</w:t>
            </w:r>
          </w:p>
        </w:tc>
        <w:tc>
          <w:tcPr>
            <w:tcW w:w="1275"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Suma de cuadrados</w:t>
            </w:r>
          </w:p>
        </w:tc>
        <w:tc>
          <w:tcPr>
            <w:tcW w:w="1276"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Grados de libertad</w:t>
            </w:r>
          </w:p>
        </w:tc>
        <w:tc>
          <w:tcPr>
            <w:tcW w:w="1134"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Promedio de los cuadrados</w:t>
            </w:r>
          </w:p>
        </w:tc>
        <w:tc>
          <w:tcPr>
            <w:tcW w:w="1134"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F</w:t>
            </w:r>
          </w:p>
        </w:tc>
        <w:tc>
          <w:tcPr>
            <w:tcW w:w="1134"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Probabilidad</w:t>
            </w:r>
          </w:p>
        </w:tc>
        <w:tc>
          <w:tcPr>
            <w:tcW w:w="992" w:type="dxa"/>
            <w:shd w:val="clear" w:color="auto" w:fill="C6D9F1" w:themeFill="text2" w:themeFillTint="33"/>
            <w:noWrap/>
            <w:vAlign w:val="bottom"/>
            <w:hideMark/>
          </w:tcPr>
          <w:p w:rsidR="00422A6F" w:rsidRPr="00480EB1" w:rsidRDefault="00422A6F" w:rsidP="009F0160">
            <w:pPr>
              <w:jc w:val="center"/>
              <w:rPr>
                <w:rFonts w:ascii="Calibri" w:hAnsi="Calibri" w:cs="Calibri"/>
                <w:b/>
                <w:iCs/>
                <w:color w:val="000000"/>
                <w:sz w:val="20"/>
                <w:szCs w:val="20"/>
                <w:lang w:val="es-CL" w:eastAsia="es-CL"/>
              </w:rPr>
            </w:pPr>
            <w:r w:rsidRPr="00480EB1">
              <w:rPr>
                <w:rFonts w:ascii="Calibri" w:hAnsi="Calibri" w:cs="Calibri"/>
                <w:b/>
                <w:iCs/>
                <w:color w:val="000000"/>
                <w:sz w:val="20"/>
                <w:szCs w:val="20"/>
                <w:lang w:val="es-CL" w:eastAsia="es-CL"/>
              </w:rPr>
              <w:t>Valor crítico para F</w:t>
            </w:r>
          </w:p>
        </w:tc>
      </w:tr>
      <w:tr w:rsidR="00422A6F" w:rsidRPr="00480EB1" w:rsidTr="00422A6F">
        <w:trPr>
          <w:trHeight w:val="300"/>
        </w:trPr>
        <w:tc>
          <w:tcPr>
            <w:tcW w:w="1575" w:type="dxa"/>
            <w:shd w:val="clear" w:color="auto" w:fill="C6D9F1" w:themeFill="text2" w:themeFillTint="33"/>
            <w:noWrap/>
            <w:vAlign w:val="bottom"/>
            <w:hideMark/>
          </w:tcPr>
          <w:p w:rsidR="00422A6F" w:rsidRPr="00480EB1" w:rsidRDefault="00422A6F" w:rsidP="009F0160">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Entre grupos</w:t>
            </w:r>
          </w:p>
        </w:tc>
        <w:tc>
          <w:tcPr>
            <w:tcW w:w="1275"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11,69278441</w:t>
            </w:r>
          </w:p>
        </w:tc>
        <w:tc>
          <w:tcPr>
            <w:tcW w:w="1276"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7</w:t>
            </w:r>
          </w:p>
        </w:tc>
        <w:tc>
          <w:tcPr>
            <w:tcW w:w="1134"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1,67039777</w:t>
            </w:r>
          </w:p>
        </w:tc>
        <w:tc>
          <w:tcPr>
            <w:tcW w:w="1134" w:type="dxa"/>
            <w:shd w:val="clear" w:color="auto" w:fill="F2DBDB" w:themeFill="accent2" w:themeFillTint="33"/>
            <w:noWrap/>
            <w:vAlign w:val="bottom"/>
            <w:hideMark/>
          </w:tcPr>
          <w:p w:rsidR="00422A6F" w:rsidRPr="00480EB1" w:rsidRDefault="00422A6F" w:rsidP="009F0160">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4,387063193</w:t>
            </w:r>
          </w:p>
        </w:tc>
        <w:tc>
          <w:tcPr>
            <w:tcW w:w="1134"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9,9764E-05</w:t>
            </w:r>
          </w:p>
        </w:tc>
        <w:tc>
          <w:tcPr>
            <w:tcW w:w="992" w:type="dxa"/>
            <w:shd w:val="clear" w:color="auto" w:fill="F2DBDB" w:themeFill="accent2" w:themeFillTint="33"/>
            <w:noWrap/>
            <w:vAlign w:val="bottom"/>
            <w:hideMark/>
          </w:tcPr>
          <w:p w:rsidR="00422A6F" w:rsidRPr="00480EB1" w:rsidRDefault="00422A6F" w:rsidP="009F0160">
            <w:pPr>
              <w:jc w:val="right"/>
              <w:rPr>
                <w:rFonts w:ascii="Calibri" w:hAnsi="Calibri" w:cs="Calibri"/>
                <w:b/>
                <w:color w:val="000000"/>
                <w:sz w:val="20"/>
                <w:szCs w:val="20"/>
                <w:lang w:val="es-CL" w:eastAsia="es-CL"/>
              </w:rPr>
            </w:pPr>
            <w:r w:rsidRPr="00480EB1">
              <w:rPr>
                <w:rFonts w:ascii="Calibri" w:hAnsi="Calibri" w:cs="Calibri"/>
                <w:b/>
                <w:color w:val="000000"/>
                <w:sz w:val="20"/>
                <w:szCs w:val="20"/>
                <w:lang w:val="es-CL" w:eastAsia="es-CL"/>
              </w:rPr>
              <w:t>2,0296129</w:t>
            </w:r>
          </w:p>
        </w:tc>
      </w:tr>
      <w:tr w:rsidR="00422A6F" w:rsidRPr="00480EB1" w:rsidTr="00422A6F">
        <w:trPr>
          <w:trHeight w:val="300"/>
        </w:trPr>
        <w:tc>
          <w:tcPr>
            <w:tcW w:w="1575" w:type="dxa"/>
            <w:shd w:val="clear" w:color="auto" w:fill="C6D9F1" w:themeFill="text2" w:themeFillTint="33"/>
            <w:noWrap/>
            <w:vAlign w:val="bottom"/>
            <w:hideMark/>
          </w:tcPr>
          <w:p w:rsidR="00422A6F" w:rsidRPr="00480EB1" w:rsidRDefault="00422A6F" w:rsidP="009F0160">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Dentro de los grupos</w:t>
            </w:r>
          </w:p>
        </w:tc>
        <w:tc>
          <w:tcPr>
            <w:tcW w:w="1275"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174,0051941</w:t>
            </w:r>
          </w:p>
        </w:tc>
        <w:tc>
          <w:tcPr>
            <w:tcW w:w="1276"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457</w:t>
            </w:r>
          </w:p>
        </w:tc>
        <w:tc>
          <w:tcPr>
            <w:tcW w:w="1134"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0,38075535</w:t>
            </w: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992"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r>
      <w:tr w:rsidR="00422A6F" w:rsidRPr="00480EB1" w:rsidTr="00422A6F">
        <w:trPr>
          <w:trHeight w:val="300"/>
        </w:trPr>
        <w:tc>
          <w:tcPr>
            <w:tcW w:w="1575" w:type="dxa"/>
            <w:shd w:val="clear" w:color="auto" w:fill="C6D9F1" w:themeFill="text2" w:themeFillTint="33"/>
            <w:noWrap/>
            <w:vAlign w:val="bottom"/>
            <w:hideMark/>
          </w:tcPr>
          <w:p w:rsidR="00422A6F" w:rsidRPr="00480EB1" w:rsidRDefault="00422A6F" w:rsidP="009F0160">
            <w:pPr>
              <w:rPr>
                <w:rFonts w:ascii="Calibri" w:hAnsi="Calibri" w:cs="Calibri"/>
                <w:color w:val="000000"/>
                <w:sz w:val="20"/>
                <w:szCs w:val="20"/>
                <w:lang w:val="es-CL" w:eastAsia="es-CL"/>
              </w:rPr>
            </w:pPr>
          </w:p>
        </w:tc>
        <w:tc>
          <w:tcPr>
            <w:tcW w:w="1275"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1276"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c>
          <w:tcPr>
            <w:tcW w:w="992"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p>
        </w:tc>
      </w:tr>
      <w:tr w:rsidR="00422A6F" w:rsidRPr="00480EB1" w:rsidTr="00422A6F">
        <w:trPr>
          <w:trHeight w:val="315"/>
        </w:trPr>
        <w:tc>
          <w:tcPr>
            <w:tcW w:w="1575" w:type="dxa"/>
            <w:shd w:val="clear" w:color="auto" w:fill="C6D9F1" w:themeFill="text2" w:themeFillTint="33"/>
            <w:noWrap/>
            <w:vAlign w:val="bottom"/>
            <w:hideMark/>
          </w:tcPr>
          <w:p w:rsidR="00422A6F" w:rsidRPr="00480EB1" w:rsidRDefault="00422A6F" w:rsidP="009F0160">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Total</w:t>
            </w:r>
          </w:p>
        </w:tc>
        <w:tc>
          <w:tcPr>
            <w:tcW w:w="1275"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185,6979785</w:t>
            </w:r>
          </w:p>
        </w:tc>
        <w:tc>
          <w:tcPr>
            <w:tcW w:w="1276" w:type="dxa"/>
            <w:shd w:val="clear" w:color="auto" w:fill="auto"/>
            <w:noWrap/>
            <w:vAlign w:val="bottom"/>
            <w:hideMark/>
          </w:tcPr>
          <w:p w:rsidR="00422A6F" w:rsidRPr="00480EB1" w:rsidRDefault="00422A6F" w:rsidP="009F0160">
            <w:pPr>
              <w:jc w:val="righ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464</w:t>
            </w: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c>
          <w:tcPr>
            <w:tcW w:w="1134" w:type="dxa"/>
            <w:shd w:val="clear" w:color="auto" w:fill="auto"/>
            <w:noWrap/>
            <w:vAlign w:val="bottom"/>
            <w:hideMark/>
          </w:tcPr>
          <w:p w:rsidR="00422A6F" w:rsidRPr="00480EB1" w:rsidRDefault="00422A6F" w:rsidP="009F0160">
            <w:pPr>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c>
          <w:tcPr>
            <w:tcW w:w="992" w:type="dxa"/>
            <w:shd w:val="clear" w:color="auto" w:fill="auto"/>
            <w:noWrap/>
            <w:vAlign w:val="bottom"/>
            <w:hideMark/>
          </w:tcPr>
          <w:p w:rsidR="00422A6F" w:rsidRPr="00480EB1" w:rsidRDefault="00422A6F" w:rsidP="00422A6F">
            <w:pPr>
              <w:keepNext/>
              <w:rPr>
                <w:rFonts w:ascii="Calibri" w:hAnsi="Calibri" w:cs="Calibri"/>
                <w:color w:val="000000"/>
                <w:sz w:val="20"/>
                <w:szCs w:val="20"/>
                <w:lang w:val="es-CL" w:eastAsia="es-CL"/>
              </w:rPr>
            </w:pPr>
            <w:r w:rsidRPr="00480EB1">
              <w:rPr>
                <w:rFonts w:ascii="Calibri" w:hAnsi="Calibri" w:cs="Calibri"/>
                <w:color w:val="000000"/>
                <w:sz w:val="20"/>
                <w:szCs w:val="20"/>
                <w:lang w:val="es-CL" w:eastAsia="es-CL"/>
              </w:rPr>
              <w:t> </w:t>
            </w:r>
          </w:p>
        </w:tc>
      </w:tr>
    </w:tbl>
    <w:p w:rsidR="009A3B40" w:rsidRDefault="00422A6F" w:rsidP="00422A6F">
      <w:pPr>
        <w:pStyle w:val="Descripcin"/>
        <w:jc w:val="center"/>
      </w:pPr>
      <w:r>
        <w:br/>
      </w:r>
      <w:bookmarkStart w:id="464" w:name="_Ref326095601"/>
      <w:bookmarkStart w:id="465" w:name="_Toc326736280"/>
      <w:bookmarkStart w:id="466" w:name="_Toc434167497"/>
      <w:r>
        <w:t xml:space="preserve">Tabla </w:t>
      </w:r>
      <w:r w:rsidR="00B36DF0">
        <w:fldChar w:fldCharType="begin"/>
      </w:r>
      <w:r w:rsidR="009F0160">
        <w:instrText xml:space="preserve"> SEQ Tabla \* ARABIC </w:instrText>
      </w:r>
      <w:r w:rsidR="00B36DF0">
        <w:fldChar w:fldCharType="separate"/>
      </w:r>
      <w:r w:rsidR="00942356">
        <w:rPr>
          <w:noProof/>
        </w:rPr>
        <w:t>53</w:t>
      </w:r>
      <w:r w:rsidR="00B36DF0">
        <w:rPr>
          <w:noProof/>
        </w:rPr>
        <w:fldChar w:fldCharType="end"/>
      </w:r>
      <w:bookmarkEnd w:id="464"/>
      <w:r>
        <w:t xml:space="preserve"> : Análisis de varianza entre facultades</w:t>
      </w:r>
      <w:bookmarkEnd w:id="465"/>
      <w:bookmarkEnd w:id="466"/>
    </w:p>
    <w:p w:rsidR="009A3B40" w:rsidRDefault="009A3B40" w:rsidP="009A3B40"/>
    <w:p w:rsidR="009A3B40" w:rsidRDefault="009A3B40" w:rsidP="009A3B40"/>
    <w:p w:rsidR="009A3B40" w:rsidRDefault="009A3B40" w:rsidP="00422A6F">
      <w:pPr>
        <w:jc w:val="both"/>
      </w:pPr>
      <w:r>
        <w:t xml:space="preserve">El análisis de varianza arroja un valor para F de 4,38.  Como el valor crítico para F es 2,03 debemos suponer </w:t>
      </w:r>
      <w:r w:rsidR="00422A6F">
        <w:t xml:space="preserve">es posible </w:t>
      </w:r>
      <w:r>
        <w:t xml:space="preserve">que existen diferencias entre </w:t>
      </w:r>
      <w:r w:rsidR="00422A6F">
        <w:t xml:space="preserve">los promedios de las </w:t>
      </w:r>
      <w:r>
        <w:t xml:space="preserve"> facultades.</w:t>
      </w:r>
    </w:p>
    <w:p w:rsidR="009A3B40" w:rsidRDefault="009A3B40" w:rsidP="009A3B40"/>
    <w:p w:rsidR="00A865D6" w:rsidRDefault="002C42BC" w:rsidP="00A865D6">
      <w:pPr>
        <w:jc w:val="both"/>
      </w:pPr>
      <w:r>
        <w:t>Para verificar</w:t>
      </w:r>
      <w:r w:rsidR="00A865D6">
        <w:t xml:space="preserve"> entre que</w:t>
      </w:r>
      <w:r>
        <w:t xml:space="preserve"> facultades </w:t>
      </w:r>
      <w:r w:rsidR="00A865D6">
        <w:t xml:space="preserve">existen promedios diferentes, se realizaron la pruebas F de varianza y T para igualdad de medias entre todas las posibles parejas.  Los resultados de estas pruebas que se realizaron con el componente </w:t>
      </w:r>
      <w:r w:rsidR="00A865D6">
        <w:lastRenderedPageBreak/>
        <w:t xml:space="preserve">“Análisis de datos” de Excel se pueden revisar en el </w:t>
      </w:r>
      <w:r w:rsidR="00A865D6" w:rsidRPr="00D453E4">
        <w:rPr>
          <w:b/>
        </w:rPr>
        <w:t xml:space="preserve">anexo </w:t>
      </w:r>
      <w:r w:rsidR="00E231D5" w:rsidRPr="00D453E4">
        <w:rPr>
          <w:b/>
        </w:rPr>
        <w:t>5</w:t>
      </w:r>
      <w:r w:rsidR="00E231D5">
        <w:t xml:space="preserve"> (Pruebas F de varianzas y T para igualdad de medias entre facultades).</w:t>
      </w:r>
    </w:p>
    <w:p w:rsidR="00E231D5" w:rsidRDefault="00E231D5" w:rsidP="00A865D6">
      <w:pPr>
        <w:jc w:val="both"/>
      </w:pPr>
    </w:p>
    <w:p w:rsidR="00E231D5" w:rsidRPr="00C74D3E" w:rsidRDefault="00C74D3E" w:rsidP="00C74D3E">
      <w:pPr>
        <w:pStyle w:val="Ttulo3"/>
      </w:pPr>
      <w:bookmarkStart w:id="467" w:name="_Toc431920136"/>
      <w:bookmarkStart w:id="468" w:name="_Toc431921733"/>
      <w:bookmarkStart w:id="469" w:name="_Toc437440307"/>
      <w:r w:rsidRPr="00C74D3E">
        <w:t xml:space="preserve">5.6.2 </w:t>
      </w:r>
      <w:r w:rsidR="00E231D5" w:rsidRPr="00C74D3E">
        <w:t>Pruebas F de varianza para facultades</w:t>
      </w:r>
      <w:bookmarkEnd w:id="467"/>
      <w:bookmarkEnd w:id="468"/>
      <w:bookmarkEnd w:id="469"/>
    </w:p>
    <w:p w:rsidR="00E231D5" w:rsidRDefault="00E231D5" w:rsidP="00A865D6">
      <w:pPr>
        <w:jc w:val="both"/>
      </w:pPr>
    </w:p>
    <w:p w:rsidR="00E231D5" w:rsidRDefault="00E231D5" w:rsidP="00A865D6">
      <w:pPr>
        <w:jc w:val="both"/>
      </w:pPr>
      <w:r>
        <w:t xml:space="preserve">Los resultados de las pruebas F de varianza se muestran en la </w:t>
      </w:r>
      <w:r w:rsidR="00422A6F" w:rsidRPr="0083120E">
        <w:rPr>
          <w:b/>
        </w:rPr>
        <w:t>[</w:t>
      </w:r>
      <w:r w:rsidR="00F447CA">
        <w:fldChar w:fldCharType="begin"/>
      </w:r>
      <w:r w:rsidR="00F447CA">
        <w:instrText xml:space="preserve"> REF _Ref326133163 \h  \* MERGEFORMAT </w:instrText>
      </w:r>
      <w:r w:rsidR="00F447CA">
        <w:fldChar w:fldCharType="separate"/>
      </w:r>
      <w:r w:rsidR="00942356" w:rsidRPr="00942356">
        <w:rPr>
          <w:b/>
        </w:rPr>
        <w:t xml:space="preserve">Tabla </w:t>
      </w:r>
      <w:r w:rsidR="00942356" w:rsidRPr="00942356">
        <w:rPr>
          <w:b/>
          <w:noProof/>
        </w:rPr>
        <w:t>54</w:t>
      </w:r>
      <w:r w:rsidR="00F447CA">
        <w:fldChar w:fldCharType="end"/>
      </w:r>
      <w:r w:rsidR="00422A6F" w:rsidRPr="0083120E">
        <w:rPr>
          <w:b/>
        </w:rPr>
        <w:t>]</w:t>
      </w:r>
      <w:r w:rsidRPr="0083120E">
        <w:rPr>
          <w:b/>
        </w:rPr>
        <w:t>.</w:t>
      </w:r>
    </w:p>
    <w:p w:rsidR="002E4FF1" w:rsidRDefault="002E4FF1" w:rsidP="00D14BD5">
      <w:pPr>
        <w:jc w:val="both"/>
      </w:pPr>
    </w:p>
    <w:tbl>
      <w:tblPr>
        <w:tblpPr w:leftFromText="141" w:rightFromText="141" w:vertAnchor="text" w:horzAnchor="margin" w:tblpXSpec="center" w:tblpY="60"/>
        <w:tblW w:w="4225" w:type="pct"/>
        <w:tblLayout w:type="fixed"/>
        <w:tblCellMar>
          <w:left w:w="70" w:type="dxa"/>
          <w:right w:w="70" w:type="dxa"/>
        </w:tblCellMar>
        <w:tblLook w:val="04A0" w:firstRow="1" w:lastRow="0" w:firstColumn="1" w:lastColumn="0" w:noHBand="0" w:noVBand="1"/>
      </w:tblPr>
      <w:tblGrid>
        <w:gridCol w:w="7304"/>
      </w:tblGrid>
      <w:tr w:rsidR="00DF5ABF" w:rsidRPr="00313C9D" w:rsidTr="00DF5ABF">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DF5ABF" w:rsidRPr="00E231D5" w:rsidRDefault="00DF5ABF" w:rsidP="00DF5ABF">
            <w:pPr>
              <w:jc w:val="center"/>
              <w:rPr>
                <w:b/>
                <w:sz w:val="22"/>
                <w:szCs w:val="22"/>
              </w:rPr>
            </w:pPr>
            <w:r w:rsidRPr="00E231D5">
              <w:rPr>
                <w:b/>
                <w:sz w:val="22"/>
                <w:szCs w:val="22"/>
              </w:rPr>
              <w:t>Comparación de Varianzas entre Facultades Prueba F</w:t>
            </w:r>
            <w:r w:rsidRPr="00E231D5">
              <w:rPr>
                <w:b/>
                <w:sz w:val="22"/>
                <w:szCs w:val="22"/>
              </w:rPr>
              <w:br/>
              <w:t xml:space="preserve"> (ver anexo 5)</w:t>
            </w:r>
          </w:p>
        </w:tc>
      </w:tr>
    </w:tbl>
    <w:p w:rsidR="002E4FF1" w:rsidRDefault="002E4FF1" w:rsidP="00D14BD5">
      <w:pPr>
        <w:jc w:val="both"/>
      </w:pPr>
    </w:p>
    <w:p w:rsidR="00DF5ABF" w:rsidRDefault="00DF5ABF"/>
    <w:tbl>
      <w:tblPr>
        <w:tblpPr w:leftFromText="141" w:rightFromText="141" w:vertAnchor="text" w:horzAnchor="margin" w:tblpXSpec="center" w:tblpY="-2"/>
        <w:tblW w:w="4468" w:type="pct"/>
        <w:tblLayout w:type="fixed"/>
        <w:tblCellMar>
          <w:left w:w="70" w:type="dxa"/>
          <w:right w:w="70" w:type="dxa"/>
        </w:tblCellMar>
        <w:tblLook w:val="04A0" w:firstRow="1" w:lastRow="0" w:firstColumn="1" w:lastColumn="0" w:noHBand="0" w:noVBand="1"/>
      </w:tblPr>
      <w:tblGrid>
        <w:gridCol w:w="1201"/>
        <w:gridCol w:w="1137"/>
        <w:gridCol w:w="1134"/>
        <w:gridCol w:w="1135"/>
        <w:gridCol w:w="1132"/>
        <w:gridCol w:w="853"/>
        <w:gridCol w:w="1132"/>
      </w:tblGrid>
      <w:tr w:rsidR="00480EB1" w:rsidRPr="00480EB1" w:rsidTr="00480EB1">
        <w:trPr>
          <w:trHeight w:val="300"/>
        </w:trPr>
        <w:tc>
          <w:tcPr>
            <w:tcW w:w="77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p>
        </w:tc>
        <w:tc>
          <w:tcPr>
            <w:tcW w:w="73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r w:rsidRPr="00480EB1">
              <w:rPr>
                <w:b/>
                <w:sz w:val="20"/>
                <w:szCs w:val="20"/>
              </w:rPr>
              <w:t>Educación</w:t>
            </w:r>
          </w:p>
        </w:tc>
        <w:tc>
          <w:tcPr>
            <w:tcW w:w="734"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r w:rsidRPr="00480EB1">
              <w:rPr>
                <w:b/>
                <w:sz w:val="20"/>
                <w:szCs w:val="20"/>
              </w:rPr>
              <w:t>Arte</w:t>
            </w:r>
          </w:p>
        </w:tc>
        <w:tc>
          <w:tcPr>
            <w:tcW w:w="735"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r w:rsidRPr="00480EB1">
              <w:rPr>
                <w:b/>
                <w:sz w:val="20"/>
                <w:szCs w:val="20"/>
              </w:rPr>
              <w:t>Ciencias</w:t>
            </w:r>
          </w:p>
        </w:tc>
        <w:tc>
          <w:tcPr>
            <w:tcW w:w="733"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r w:rsidRPr="00480EB1">
              <w:rPr>
                <w:b/>
                <w:sz w:val="20"/>
                <w:szCs w:val="20"/>
              </w:rPr>
              <w:t>Ed. Física</w:t>
            </w:r>
          </w:p>
        </w:tc>
        <w:tc>
          <w:tcPr>
            <w:tcW w:w="552"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r w:rsidRPr="00480EB1">
              <w:rPr>
                <w:b/>
                <w:sz w:val="20"/>
                <w:szCs w:val="20"/>
              </w:rPr>
              <w:t>Ingeniería</w:t>
            </w:r>
          </w:p>
        </w:tc>
        <w:tc>
          <w:tcPr>
            <w:tcW w:w="733"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center"/>
              <w:rPr>
                <w:b/>
                <w:sz w:val="20"/>
                <w:szCs w:val="20"/>
              </w:rPr>
            </w:pPr>
            <w:r w:rsidRPr="00480EB1">
              <w:rPr>
                <w:b/>
                <w:sz w:val="20"/>
                <w:szCs w:val="20"/>
              </w:rPr>
              <w:t>Salud</w:t>
            </w:r>
          </w:p>
        </w:tc>
      </w:tr>
      <w:tr w:rsidR="00480EB1" w:rsidRPr="00480EB1" w:rsidTr="00480EB1">
        <w:trPr>
          <w:trHeight w:val="315"/>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Educación</w:t>
            </w:r>
          </w:p>
        </w:tc>
        <w:tc>
          <w:tcPr>
            <w:tcW w:w="736"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 </w:t>
            </w:r>
          </w:p>
        </w:tc>
        <w:tc>
          <w:tcPr>
            <w:tcW w:w="734"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c>
          <w:tcPr>
            <w:tcW w:w="735"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c>
          <w:tcPr>
            <w:tcW w:w="733"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c>
          <w:tcPr>
            <w:tcW w:w="552"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c>
          <w:tcPr>
            <w:tcW w:w="733"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Arte</w:t>
            </w:r>
          </w:p>
        </w:tc>
        <w:tc>
          <w:tcPr>
            <w:tcW w:w="736"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4"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c>
          <w:tcPr>
            <w:tcW w:w="735"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c>
          <w:tcPr>
            <w:tcW w:w="552"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Ciencias</w:t>
            </w:r>
          </w:p>
        </w:tc>
        <w:tc>
          <w:tcPr>
            <w:tcW w:w="736"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4"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5"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 </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c>
          <w:tcPr>
            <w:tcW w:w="552"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Ed. Física</w:t>
            </w:r>
          </w:p>
        </w:tc>
        <w:tc>
          <w:tcPr>
            <w:tcW w:w="736"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4"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5"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c>
          <w:tcPr>
            <w:tcW w:w="552" w:type="pct"/>
            <w:tcBorders>
              <w:top w:val="nil"/>
              <w:left w:val="nil"/>
              <w:bottom w:val="single" w:sz="4" w:space="0" w:color="auto"/>
              <w:right w:val="single" w:sz="4" w:space="0" w:color="auto"/>
            </w:tcBorders>
            <w:shd w:val="clear" w:color="auto" w:fill="FFFFFF" w:themeFill="background1"/>
            <w:noWrap/>
            <w:vAlign w:val="bottom"/>
            <w:hideMark/>
          </w:tcPr>
          <w:p w:rsidR="00DF5ABF" w:rsidRPr="00480EB1" w:rsidRDefault="00DF5ABF" w:rsidP="00DF5ABF">
            <w:pPr>
              <w:jc w:val="both"/>
              <w:rPr>
                <w:sz w:val="20"/>
                <w:szCs w:val="20"/>
              </w:rPr>
            </w:pP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Ingeniería</w:t>
            </w:r>
          </w:p>
        </w:tc>
        <w:tc>
          <w:tcPr>
            <w:tcW w:w="736"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4"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5"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3"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552"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 </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Salud</w:t>
            </w:r>
          </w:p>
        </w:tc>
        <w:tc>
          <w:tcPr>
            <w:tcW w:w="736"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4"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5"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552"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Humanidades</w:t>
            </w:r>
          </w:p>
        </w:tc>
        <w:tc>
          <w:tcPr>
            <w:tcW w:w="736"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4"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5"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552"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3"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r>
      <w:tr w:rsidR="00480EB1" w:rsidRPr="00480EB1" w:rsidTr="00480EB1">
        <w:trPr>
          <w:trHeight w:val="300"/>
        </w:trPr>
        <w:tc>
          <w:tcPr>
            <w:tcW w:w="77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F5ABF" w:rsidRPr="00480EB1" w:rsidRDefault="00DF5ABF" w:rsidP="00DF5ABF">
            <w:pPr>
              <w:jc w:val="both"/>
              <w:rPr>
                <w:sz w:val="20"/>
                <w:szCs w:val="20"/>
              </w:rPr>
            </w:pPr>
            <w:r w:rsidRPr="00480EB1">
              <w:rPr>
                <w:sz w:val="20"/>
                <w:szCs w:val="20"/>
              </w:rPr>
              <w:t>Cs. Sociales</w:t>
            </w:r>
          </w:p>
        </w:tc>
        <w:tc>
          <w:tcPr>
            <w:tcW w:w="736"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c>
          <w:tcPr>
            <w:tcW w:w="734"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5"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3"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552" w:type="pct"/>
            <w:tcBorders>
              <w:top w:val="nil"/>
              <w:left w:val="nil"/>
              <w:bottom w:val="single" w:sz="4" w:space="0" w:color="auto"/>
              <w:right w:val="single" w:sz="4" w:space="0" w:color="auto"/>
            </w:tcBorders>
            <w:shd w:val="clear" w:color="auto" w:fill="auto"/>
            <w:noWrap/>
            <w:vAlign w:val="bottom"/>
            <w:hideMark/>
          </w:tcPr>
          <w:p w:rsidR="00DF5ABF" w:rsidRPr="00480EB1" w:rsidRDefault="00DF5ABF" w:rsidP="00DF5ABF">
            <w:pPr>
              <w:jc w:val="both"/>
              <w:rPr>
                <w:sz w:val="20"/>
                <w:szCs w:val="20"/>
              </w:rPr>
            </w:pPr>
            <w:r w:rsidRPr="00480EB1">
              <w:rPr>
                <w:sz w:val="20"/>
                <w:szCs w:val="20"/>
              </w:rPr>
              <w:t>Iguales</w:t>
            </w:r>
          </w:p>
        </w:tc>
        <w:tc>
          <w:tcPr>
            <w:tcW w:w="733" w:type="pct"/>
            <w:tcBorders>
              <w:top w:val="nil"/>
              <w:left w:val="nil"/>
              <w:bottom w:val="single" w:sz="4" w:space="0" w:color="auto"/>
              <w:right w:val="single" w:sz="4" w:space="0" w:color="auto"/>
            </w:tcBorders>
            <w:shd w:val="clear" w:color="auto" w:fill="F2DBDB" w:themeFill="accent2" w:themeFillTint="33"/>
            <w:noWrap/>
            <w:vAlign w:val="bottom"/>
            <w:hideMark/>
          </w:tcPr>
          <w:p w:rsidR="00DF5ABF" w:rsidRPr="00480EB1" w:rsidRDefault="00DF5ABF" w:rsidP="00DF5ABF">
            <w:pPr>
              <w:jc w:val="both"/>
              <w:rPr>
                <w:b/>
                <w:sz w:val="20"/>
                <w:szCs w:val="20"/>
              </w:rPr>
            </w:pPr>
            <w:r w:rsidRPr="00480EB1">
              <w:rPr>
                <w:b/>
                <w:sz w:val="20"/>
                <w:szCs w:val="20"/>
              </w:rPr>
              <w:t>Diferentes</w:t>
            </w:r>
          </w:p>
        </w:tc>
      </w:tr>
    </w:tbl>
    <w:p w:rsidR="000C1A6B" w:rsidRDefault="009E549B" w:rsidP="00480EB1">
      <w:pPr>
        <w:pStyle w:val="Descripcin"/>
        <w:jc w:val="center"/>
      </w:pPr>
      <w:bookmarkStart w:id="470" w:name="_Ref326095750"/>
      <w:bookmarkStart w:id="471" w:name="_Ref326133163"/>
      <w:bookmarkStart w:id="472" w:name="_Toc326736281"/>
      <w:bookmarkStart w:id="473" w:name="_Toc434167498"/>
      <w:r>
        <w:t xml:space="preserve">Tabla </w:t>
      </w:r>
      <w:r w:rsidR="00B36DF0">
        <w:fldChar w:fldCharType="begin"/>
      </w:r>
      <w:r w:rsidR="009F0160">
        <w:instrText xml:space="preserve"> SEQ Tabla \* ARABIC </w:instrText>
      </w:r>
      <w:r w:rsidR="00B36DF0">
        <w:fldChar w:fldCharType="separate"/>
      </w:r>
      <w:r w:rsidR="00942356">
        <w:rPr>
          <w:noProof/>
        </w:rPr>
        <w:t>54</w:t>
      </w:r>
      <w:r w:rsidR="00B36DF0">
        <w:rPr>
          <w:noProof/>
        </w:rPr>
        <w:fldChar w:fldCharType="end"/>
      </w:r>
      <w:bookmarkEnd w:id="470"/>
      <w:bookmarkEnd w:id="471"/>
      <w:r>
        <w:t xml:space="preserve"> : Comparación de </w:t>
      </w:r>
      <w:r w:rsidR="00B12A21">
        <w:t>Varianzas</w:t>
      </w:r>
      <w:r>
        <w:t xml:space="preserve"> entre Facultades</w:t>
      </w:r>
      <w:r w:rsidR="00B12A21">
        <w:t xml:space="preserve"> (Prueba F)</w:t>
      </w:r>
      <w:bookmarkEnd w:id="472"/>
      <w:bookmarkEnd w:id="473"/>
    </w:p>
    <w:p w:rsidR="00DD287E" w:rsidRDefault="00E231D5" w:rsidP="00D14BD5">
      <w:pPr>
        <w:jc w:val="both"/>
      </w:pPr>
      <w:r>
        <w:t>Considerando estos resultados se procedió a realizar las pruebas T para igualdad de media entre todas las posibles parejas de facultades.</w:t>
      </w:r>
    </w:p>
    <w:p w:rsidR="00DD287E" w:rsidRPr="00C74D3E" w:rsidRDefault="00C74D3E" w:rsidP="00C74D3E">
      <w:pPr>
        <w:pStyle w:val="Ttulo3"/>
      </w:pPr>
      <w:bookmarkStart w:id="474" w:name="_Toc431920137"/>
      <w:bookmarkStart w:id="475" w:name="_Toc431921734"/>
      <w:bookmarkStart w:id="476" w:name="_Toc437440308"/>
      <w:r w:rsidRPr="00C74D3E">
        <w:t xml:space="preserve">5.6.3 </w:t>
      </w:r>
      <w:r w:rsidR="00DD287E" w:rsidRPr="00C74D3E">
        <w:t>Prueba T para comparación de medias</w:t>
      </w:r>
      <w:r w:rsidR="00D453E4" w:rsidRPr="00C74D3E">
        <w:t xml:space="preserve"> entre facultades</w:t>
      </w:r>
      <w:bookmarkEnd w:id="474"/>
      <w:bookmarkEnd w:id="475"/>
      <w:bookmarkEnd w:id="476"/>
    </w:p>
    <w:p w:rsidR="00DD287E" w:rsidRDefault="00DD287E" w:rsidP="00D14BD5">
      <w:pPr>
        <w:jc w:val="both"/>
      </w:pPr>
    </w:p>
    <w:p w:rsidR="0003259F" w:rsidRDefault="0003259F" w:rsidP="00D14BD5">
      <w:pPr>
        <w:jc w:val="both"/>
      </w:pPr>
      <w:r>
        <w:t xml:space="preserve">La prueba T para comparación de medias no entregó los resultados que se muestran en la </w:t>
      </w:r>
      <w:r w:rsidR="00422A6F" w:rsidRPr="00422A6F">
        <w:rPr>
          <w:b/>
        </w:rPr>
        <w:t>[</w:t>
      </w:r>
      <w:r w:rsidR="00F447CA">
        <w:fldChar w:fldCharType="begin"/>
      </w:r>
      <w:r w:rsidR="00F447CA">
        <w:instrText xml:space="preserve"> REF  _Ref326095806 \h  \* MERGEFORMAT </w:instrText>
      </w:r>
      <w:r w:rsidR="00F447CA">
        <w:fldChar w:fldCharType="separate"/>
      </w:r>
      <w:r w:rsidR="00942356">
        <w:t xml:space="preserve">Tabla </w:t>
      </w:r>
      <w:r w:rsidR="00942356">
        <w:rPr>
          <w:noProof/>
        </w:rPr>
        <w:t>55</w:t>
      </w:r>
      <w:r w:rsidR="00F447CA">
        <w:fldChar w:fldCharType="end"/>
      </w:r>
      <w:r w:rsidR="00422A6F" w:rsidRPr="00422A6F">
        <w:rPr>
          <w:b/>
        </w:rPr>
        <w:t>]</w:t>
      </w:r>
      <w:r w:rsidR="00A73E76" w:rsidRPr="00422A6F">
        <w:rPr>
          <w:b/>
        </w:rPr>
        <w:t>.</w:t>
      </w:r>
    </w:p>
    <w:p w:rsidR="00A73E76" w:rsidRDefault="00A73E76" w:rsidP="00D14BD5">
      <w:pPr>
        <w:jc w:val="both"/>
      </w:pPr>
    </w:p>
    <w:p w:rsidR="00A73E76" w:rsidRDefault="00A73E76" w:rsidP="00D14BD5">
      <w:pPr>
        <w:jc w:val="both"/>
      </w:pPr>
      <w:r>
        <w:t>Estos resultados muestran que a pesar que los promedios obtenidos por las diferentes Facultades se muestran bastante similares, estadísticamente se puede señalar que hay dos Facultades que se escapan y difieren de las demás, son la Facultad de Educación que obtuvo el promedio más bajo (2,8)</w:t>
      </w:r>
      <w:r w:rsidR="00D453E4">
        <w:t xml:space="preserve">, inferior a “Medianamente” </w:t>
      </w:r>
      <w:r>
        <w:t xml:space="preserve"> y la Facultad de Ingeniería que obtuvo el más alto (3,3)</w:t>
      </w:r>
      <w:r w:rsidR="00D453E4">
        <w:t>, supe</w:t>
      </w:r>
      <w:r w:rsidR="00422A6F">
        <w:t>r</w:t>
      </w:r>
      <w:r w:rsidR="00D453E4">
        <w:t>ior a “Medianamente”</w:t>
      </w:r>
      <w:r>
        <w:t>.</w:t>
      </w:r>
    </w:p>
    <w:p w:rsidR="00A73E76" w:rsidRDefault="00A73E76" w:rsidP="00D14BD5">
      <w:pPr>
        <w:jc w:val="both"/>
      </w:pPr>
    </w:p>
    <w:p w:rsidR="00DF5ABF" w:rsidRDefault="00DF5ABF" w:rsidP="00D14BD5">
      <w:pPr>
        <w:jc w:val="both"/>
      </w:pPr>
    </w:p>
    <w:p w:rsidR="00DF5ABF" w:rsidRDefault="00DF5ABF" w:rsidP="00D14BD5">
      <w:pPr>
        <w:jc w:val="both"/>
      </w:pPr>
    </w:p>
    <w:p w:rsidR="00DF5ABF" w:rsidRDefault="00DF5ABF" w:rsidP="00D14BD5">
      <w:pPr>
        <w:jc w:val="both"/>
      </w:pPr>
    </w:p>
    <w:p w:rsidR="00DF5ABF" w:rsidRDefault="00DF5ABF" w:rsidP="00D14BD5">
      <w:pPr>
        <w:jc w:val="both"/>
      </w:pPr>
    </w:p>
    <w:p w:rsidR="00DF5ABF" w:rsidRDefault="00DF5ABF" w:rsidP="00D14BD5">
      <w:pPr>
        <w:jc w:val="both"/>
      </w:pPr>
    </w:p>
    <w:tbl>
      <w:tblPr>
        <w:tblW w:w="5000" w:type="pct"/>
        <w:tblCellMar>
          <w:left w:w="70" w:type="dxa"/>
          <w:right w:w="70" w:type="dxa"/>
        </w:tblCellMar>
        <w:tblLook w:val="04A0" w:firstRow="1" w:lastRow="0" w:firstColumn="1" w:lastColumn="0" w:noHBand="0" w:noVBand="1"/>
      </w:tblPr>
      <w:tblGrid>
        <w:gridCol w:w="1151"/>
        <w:gridCol w:w="895"/>
        <w:gridCol w:w="773"/>
        <w:gridCol w:w="913"/>
        <w:gridCol w:w="913"/>
        <w:gridCol w:w="913"/>
        <w:gridCol w:w="913"/>
        <w:gridCol w:w="1171"/>
        <w:gridCol w:w="1002"/>
      </w:tblGrid>
      <w:tr w:rsidR="00A73E76" w:rsidRPr="00313C9D" w:rsidTr="00D453E4">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73E76" w:rsidRPr="00D453E4" w:rsidRDefault="00A73E76" w:rsidP="00DD287E">
            <w:pPr>
              <w:jc w:val="center"/>
              <w:rPr>
                <w:b/>
                <w:sz w:val="22"/>
                <w:szCs w:val="22"/>
              </w:rPr>
            </w:pPr>
            <w:r w:rsidRPr="00D453E4">
              <w:rPr>
                <w:b/>
                <w:sz w:val="22"/>
                <w:szCs w:val="22"/>
              </w:rPr>
              <w:t>Comparación de Medias entre Facultades Prueba T</w:t>
            </w:r>
            <w:r w:rsidRPr="00D453E4">
              <w:rPr>
                <w:b/>
                <w:sz w:val="22"/>
                <w:szCs w:val="22"/>
              </w:rPr>
              <w:br/>
              <w:t xml:space="preserve"> (ver anexo 5)</w:t>
            </w:r>
          </w:p>
        </w:tc>
      </w:tr>
      <w:tr w:rsidR="00A73E76" w:rsidRPr="00480EB1" w:rsidTr="00D453E4">
        <w:trPr>
          <w:trHeight w:val="300"/>
        </w:trPr>
        <w:tc>
          <w:tcPr>
            <w:tcW w:w="61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p>
        </w:tc>
        <w:tc>
          <w:tcPr>
            <w:tcW w:w="539"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Educación</w:t>
            </w:r>
          </w:p>
        </w:tc>
        <w:tc>
          <w:tcPr>
            <w:tcW w:w="539"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Arte</w:t>
            </w:r>
          </w:p>
        </w:tc>
        <w:tc>
          <w:tcPr>
            <w:tcW w:w="539"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Ciencias</w:t>
            </w:r>
          </w:p>
        </w:tc>
        <w:tc>
          <w:tcPr>
            <w:tcW w:w="538"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Ed. Física</w:t>
            </w:r>
          </w:p>
        </w:tc>
        <w:tc>
          <w:tcPr>
            <w:tcW w:w="538"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Ingeniería</w:t>
            </w:r>
          </w:p>
        </w:tc>
        <w:tc>
          <w:tcPr>
            <w:tcW w:w="538"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Salud</w:t>
            </w:r>
          </w:p>
        </w:tc>
        <w:tc>
          <w:tcPr>
            <w:tcW w:w="61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Humanidades</w:t>
            </w:r>
          </w:p>
        </w:tc>
        <w:tc>
          <w:tcPr>
            <w:tcW w:w="536"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73E76" w:rsidRPr="00480EB1" w:rsidRDefault="00A73E76" w:rsidP="00D453E4">
            <w:pPr>
              <w:jc w:val="center"/>
              <w:rPr>
                <w:b/>
                <w:sz w:val="16"/>
                <w:szCs w:val="16"/>
              </w:rPr>
            </w:pPr>
            <w:r w:rsidRPr="00480EB1">
              <w:rPr>
                <w:b/>
                <w:sz w:val="16"/>
                <w:szCs w:val="16"/>
              </w:rPr>
              <w:t>Cs. Sociales</w:t>
            </w:r>
          </w:p>
        </w:tc>
      </w:tr>
      <w:tr w:rsidR="00A73E76" w:rsidRPr="00480EB1" w:rsidTr="00D453E4">
        <w:trPr>
          <w:trHeight w:val="315"/>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Educación</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 </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9"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8"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8"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8"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616"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Arte</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8"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61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Ciencias</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 </w:t>
            </w: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8"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61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Ed. Física</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61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Ingeniería</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 </w:t>
            </w: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616"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c>
          <w:tcPr>
            <w:tcW w:w="536" w:type="pct"/>
            <w:tcBorders>
              <w:top w:val="nil"/>
              <w:left w:val="nil"/>
              <w:bottom w:val="single" w:sz="4" w:space="0" w:color="auto"/>
              <w:right w:val="single" w:sz="4" w:space="0" w:color="auto"/>
            </w:tcBorders>
            <w:shd w:val="clear" w:color="auto" w:fill="F2DBDB" w:themeFill="accent2" w:themeFillTint="33"/>
            <w:noWrap/>
            <w:vAlign w:val="bottom"/>
            <w:hideMark/>
          </w:tcPr>
          <w:p w:rsidR="00A73E76" w:rsidRPr="00480EB1" w:rsidRDefault="00A73E76" w:rsidP="00DD287E">
            <w:pPr>
              <w:jc w:val="both"/>
              <w:rPr>
                <w:b/>
                <w:sz w:val="16"/>
                <w:szCs w:val="16"/>
              </w:rPr>
            </w:pPr>
            <w:r w:rsidRPr="00480EB1">
              <w:rPr>
                <w:b/>
                <w:sz w:val="16"/>
                <w:szCs w:val="16"/>
              </w:rPr>
              <w:t>Diferentes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Salud</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61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Humanidades</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61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 </w:t>
            </w: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r w:rsidRPr="00480EB1">
              <w:rPr>
                <w:sz w:val="16"/>
                <w:szCs w:val="16"/>
              </w:rPr>
              <w:t>Iguales</w:t>
            </w:r>
          </w:p>
        </w:tc>
      </w:tr>
      <w:tr w:rsidR="00A73E76" w:rsidRPr="00480EB1" w:rsidTr="00D453E4">
        <w:trPr>
          <w:trHeight w:val="300"/>
        </w:trPr>
        <w:tc>
          <w:tcPr>
            <w:tcW w:w="617"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A73E76" w:rsidRPr="00480EB1" w:rsidRDefault="00A73E76" w:rsidP="00DD287E">
            <w:pPr>
              <w:jc w:val="both"/>
              <w:rPr>
                <w:sz w:val="16"/>
                <w:szCs w:val="16"/>
              </w:rPr>
            </w:pPr>
            <w:r w:rsidRPr="00480EB1">
              <w:rPr>
                <w:sz w:val="16"/>
                <w:szCs w:val="16"/>
              </w:rPr>
              <w:t>Cs. Sociales</w:t>
            </w: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9"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8"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61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jc w:val="both"/>
              <w:rPr>
                <w:sz w:val="16"/>
                <w:szCs w:val="16"/>
              </w:rPr>
            </w:pPr>
          </w:p>
        </w:tc>
        <w:tc>
          <w:tcPr>
            <w:tcW w:w="536" w:type="pct"/>
            <w:tcBorders>
              <w:top w:val="nil"/>
              <w:left w:val="nil"/>
              <w:bottom w:val="single" w:sz="4" w:space="0" w:color="auto"/>
              <w:right w:val="single" w:sz="4" w:space="0" w:color="auto"/>
            </w:tcBorders>
            <w:shd w:val="clear" w:color="auto" w:fill="auto"/>
            <w:noWrap/>
            <w:vAlign w:val="bottom"/>
            <w:hideMark/>
          </w:tcPr>
          <w:p w:rsidR="00A73E76" w:rsidRPr="00480EB1" w:rsidRDefault="00A73E76" w:rsidP="00DD287E">
            <w:pPr>
              <w:keepNext/>
              <w:jc w:val="both"/>
              <w:rPr>
                <w:sz w:val="16"/>
                <w:szCs w:val="16"/>
              </w:rPr>
            </w:pPr>
            <w:r w:rsidRPr="00480EB1">
              <w:rPr>
                <w:sz w:val="16"/>
                <w:szCs w:val="16"/>
              </w:rPr>
              <w:t> </w:t>
            </w:r>
          </w:p>
        </w:tc>
      </w:tr>
    </w:tbl>
    <w:p w:rsidR="00A73E76" w:rsidRDefault="00DD287E" w:rsidP="00D453E4">
      <w:pPr>
        <w:pStyle w:val="Descripcin"/>
        <w:jc w:val="center"/>
      </w:pPr>
      <w:bookmarkStart w:id="477" w:name="_Ref326095806"/>
      <w:bookmarkStart w:id="478" w:name="_Toc326736282"/>
      <w:bookmarkStart w:id="479" w:name="_Toc434167499"/>
      <w:r>
        <w:t xml:space="preserve">Tabla </w:t>
      </w:r>
      <w:r w:rsidR="00B36DF0">
        <w:fldChar w:fldCharType="begin"/>
      </w:r>
      <w:r w:rsidR="009F0160">
        <w:instrText xml:space="preserve"> SEQ Tabla \* ARABIC </w:instrText>
      </w:r>
      <w:r w:rsidR="00B36DF0">
        <w:fldChar w:fldCharType="separate"/>
      </w:r>
      <w:r w:rsidR="00942356">
        <w:rPr>
          <w:noProof/>
        </w:rPr>
        <w:t>55</w:t>
      </w:r>
      <w:r w:rsidR="00B36DF0">
        <w:rPr>
          <w:noProof/>
        </w:rPr>
        <w:fldChar w:fldCharType="end"/>
      </w:r>
      <w:bookmarkEnd w:id="477"/>
      <w:r>
        <w:t xml:space="preserve"> : Comparación de medias entre Facultades</w:t>
      </w:r>
      <w:bookmarkEnd w:id="478"/>
      <w:bookmarkEnd w:id="479"/>
    </w:p>
    <w:p w:rsidR="00605D00" w:rsidRDefault="00D453E4" w:rsidP="00605D00">
      <w:pPr>
        <w:jc w:val="both"/>
      </w:pPr>
      <w:r>
        <w:t>De acuerdo a los resultados</w:t>
      </w:r>
      <w:r w:rsidR="00605D00">
        <w:t xml:space="preserve"> obtenidos con la prueba T se está en condiciones de señalar que los alumnos(as) de la Facultad de Ciencias de la Educación, en promedio, expresan tener un menor grado de conocimientos y manejo  de las TIC que los alumnos(as) de la Facultad de Ciencias Naturales, Facultad de Ciencias de la Actividad Física y el Deporte, Facultad de Ingeniería, Facultad de Ciencias de la Salud y Facultad de Humanidades. </w:t>
      </w:r>
    </w:p>
    <w:p w:rsidR="00605D00" w:rsidRDefault="00605D00" w:rsidP="00605D00">
      <w:pPr>
        <w:jc w:val="both"/>
      </w:pPr>
    </w:p>
    <w:p w:rsidR="00605D00" w:rsidRDefault="00605D00" w:rsidP="00605D00">
      <w:pPr>
        <w:jc w:val="both"/>
      </w:pPr>
      <w:r>
        <w:t>Por otra parte se puede señalar de igual forma que los alumnos(as) de la Facultad de Ingeniería, en promedio, expresan tener un mayor grado de conocimientos y manejo  de las TIC que los alumnos(as) de la Facultad  de Ciencias de la Educación, Facultad de Arte, Facultad de Ciencias Naturales, Facultad de Ciencias de la Actividad Física y el Deporte, Facultad de Humanidades y  Facultad de Ciencias Sociales.</w:t>
      </w:r>
    </w:p>
    <w:p w:rsidR="00D453E4" w:rsidRDefault="00D453E4" w:rsidP="00D453E4">
      <w:pPr>
        <w:jc w:val="both"/>
      </w:pPr>
    </w:p>
    <w:p w:rsidR="00AC5A9D" w:rsidRDefault="00391E86" w:rsidP="00AC5A9D">
      <w:pPr>
        <w:jc w:val="both"/>
      </w:pPr>
      <w:r>
        <w:t xml:space="preserve">Entre la Facultad de Arte, Ciencias Naturales, Ed. Física, Salud Humanidades y Ciencias sociales no </w:t>
      </w:r>
      <w:r w:rsidR="0034019A">
        <w:t xml:space="preserve">se observan diferencias estadísticamente significativas </w:t>
      </w:r>
    </w:p>
    <w:p w:rsidR="00D453E4" w:rsidRDefault="00D453E4" w:rsidP="00AC5A9D">
      <w:pPr>
        <w:pStyle w:val="Ttulo2"/>
      </w:pPr>
    </w:p>
    <w:p w:rsidR="00DF5ABF" w:rsidRDefault="00DF5ABF">
      <w:pPr>
        <w:rPr>
          <w:rFonts w:ascii="Arial" w:hAnsi="Arial" w:cs="Arial"/>
          <w:b/>
          <w:bCs/>
          <w:i/>
          <w:iCs/>
          <w:sz w:val="28"/>
          <w:szCs w:val="28"/>
        </w:rPr>
      </w:pPr>
      <w:r>
        <w:br w:type="page"/>
      </w:r>
    </w:p>
    <w:p w:rsidR="00AC5A9D" w:rsidRDefault="00C74D3E" w:rsidP="00C74D3E">
      <w:pPr>
        <w:pStyle w:val="Ttulo2"/>
      </w:pPr>
      <w:bookmarkStart w:id="480" w:name="_Toc431920138"/>
      <w:bookmarkStart w:id="481" w:name="_Toc431921735"/>
      <w:bookmarkStart w:id="482" w:name="_Toc437440309"/>
      <w:r>
        <w:lastRenderedPageBreak/>
        <w:t xml:space="preserve">5.7 </w:t>
      </w:r>
      <w:r w:rsidR="00AC5A9D">
        <w:t>Resultados carreras de pedagogía</w:t>
      </w:r>
      <w:bookmarkEnd w:id="480"/>
      <w:bookmarkEnd w:id="481"/>
      <w:bookmarkEnd w:id="482"/>
    </w:p>
    <w:p w:rsidR="00AC5A9D" w:rsidRDefault="00AC5A9D" w:rsidP="00AC5A9D">
      <w:pPr>
        <w:jc w:val="both"/>
      </w:pPr>
    </w:p>
    <w:p w:rsidR="00212663" w:rsidRDefault="00212663" w:rsidP="00212663">
      <w:pPr>
        <w:jc w:val="both"/>
      </w:pPr>
      <w:r>
        <w:t>La Universidad de Playa ancha  es una Universidad que nace como una institución encargada exclusivamente de la formación de profesores.  En la actualidad si bien ha ampliado sustancialmente su oferta de carreras profesionales, incluyendo carrera del área de Ingeniería, Salud,  tienen una gran responsabilidad como formadora de profesores en Chile.</w:t>
      </w:r>
    </w:p>
    <w:p w:rsidR="00212663" w:rsidRDefault="00212663" w:rsidP="00212663">
      <w:pPr>
        <w:jc w:val="both"/>
      </w:pPr>
    </w:p>
    <w:p w:rsidR="00212663" w:rsidRDefault="00212663" w:rsidP="00212663">
      <w:pPr>
        <w:jc w:val="both"/>
      </w:pPr>
      <w:r>
        <w:t>Por esta razón este estudio considera en forma especial el tema de la formación inicial docente y a continuación se muestran los resultados obtenidos específicamente en las carreras de pedagogía de la Universidad.</w:t>
      </w:r>
    </w:p>
    <w:p w:rsidR="00212663" w:rsidRDefault="00212663" w:rsidP="00212663">
      <w:pPr>
        <w:jc w:val="both"/>
      </w:pPr>
    </w:p>
    <w:p w:rsidR="00212663" w:rsidRDefault="00212663" w:rsidP="00212663">
      <w:pPr>
        <w:jc w:val="both"/>
      </w:pPr>
      <w:r>
        <w:t>Quince son las carreras que imparte la Universidad y que forman profesionales para desempeñarse en los diferentes niveles del sistema educativo nacional (Educación Parvularia, Educación Básica y Educación Media).</w:t>
      </w:r>
    </w:p>
    <w:p w:rsidR="00212663" w:rsidRDefault="00212663" w:rsidP="00212663">
      <w:pPr>
        <w:jc w:val="both"/>
      </w:pPr>
    </w:p>
    <w:p w:rsidR="00212663" w:rsidRDefault="00212663" w:rsidP="00212663">
      <w:pPr>
        <w:jc w:val="both"/>
      </w:pPr>
    </w:p>
    <w:p w:rsidR="00212663" w:rsidRDefault="00212663" w:rsidP="00212663">
      <w:pPr>
        <w:jc w:val="both"/>
      </w:pPr>
    </w:p>
    <w:tbl>
      <w:tblPr>
        <w:tblW w:w="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7"/>
      </w:tblGrid>
      <w:tr w:rsidR="00212663" w:rsidRPr="00506C87" w:rsidTr="00212663">
        <w:trPr>
          <w:trHeight w:val="300"/>
          <w:jc w:val="center"/>
        </w:trPr>
        <w:tc>
          <w:tcPr>
            <w:tcW w:w="4747" w:type="dxa"/>
            <w:shd w:val="clear" w:color="auto" w:fill="8DB3E2" w:themeFill="text2" w:themeFillTint="66"/>
            <w:noWrap/>
            <w:vAlign w:val="bottom"/>
            <w:hideMark/>
          </w:tcPr>
          <w:p w:rsidR="00212663" w:rsidRPr="00212663" w:rsidRDefault="00212663" w:rsidP="00B933C1">
            <w:pPr>
              <w:jc w:val="center"/>
              <w:rPr>
                <w:rFonts w:ascii="Calibri" w:hAnsi="Calibri" w:cs="Calibri"/>
                <w:b/>
                <w:color w:val="000000"/>
                <w:sz w:val="22"/>
                <w:szCs w:val="22"/>
                <w:lang w:eastAsia="es-CL"/>
              </w:rPr>
            </w:pPr>
            <w:r w:rsidRPr="00212663">
              <w:rPr>
                <w:rFonts w:ascii="Calibri" w:hAnsi="Calibri" w:cs="Calibri"/>
                <w:b/>
                <w:color w:val="000000"/>
                <w:sz w:val="22"/>
                <w:szCs w:val="22"/>
                <w:lang w:eastAsia="es-CL"/>
              </w:rPr>
              <w:t>Carreras del área pedagógica</w:t>
            </w:r>
          </w:p>
          <w:p w:rsidR="00212663" w:rsidRPr="00506C87" w:rsidRDefault="00212663" w:rsidP="00B933C1">
            <w:pPr>
              <w:jc w:val="center"/>
              <w:rPr>
                <w:rFonts w:ascii="Calibri" w:hAnsi="Calibri" w:cs="Calibri"/>
                <w:color w:val="000000"/>
                <w:lang w:eastAsia="es-CL"/>
              </w:rPr>
            </w:pPr>
            <w:r w:rsidRPr="00212663">
              <w:rPr>
                <w:rFonts w:ascii="Calibri" w:hAnsi="Calibri" w:cs="Calibri"/>
                <w:b/>
                <w:color w:val="000000"/>
                <w:sz w:val="22"/>
                <w:szCs w:val="22"/>
                <w:lang w:eastAsia="es-CL"/>
              </w:rPr>
              <w:t>Universidad de Playa Ancha</w:t>
            </w:r>
          </w:p>
        </w:tc>
      </w:tr>
      <w:tr w:rsidR="00212663" w:rsidRPr="00506C87" w:rsidTr="00B933C1">
        <w:trPr>
          <w:trHeight w:val="300"/>
          <w:jc w:val="center"/>
        </w:trPr>
        <w:tc>
          <w:tcPr>
            <w:tcW w:w="4747" w:type="dxa"/>
            <w:shd w:val="clear" w:color="auto" w:fill="auto"/>
            <w:noWrap/>
            <w:vAlign w:val="bottom"/>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Educación Diferencial</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Educación Parvularia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Artes Plásticas</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Biolog</w:t>
            </w:r>
            <w:r>
              <w:rPr>
                <w:rFonts w:ascii="Calibri" w:hAnsi="Calibri" w:cs="Calibri"/>
                <w:color w:val="000000"/>
                <w:lang w:eastAsia="es-CL"/>
              </w:rPr>
              <w:t>ía</w:t>
            </w:r>
            <w:r w:rsidRPr="00506C87">
              <w:rPr>
                <w:rFonts w:ascii="Calibri" w:hAnsi="Calibri" w:cs="Calibri"/>
                <w:color w:val="000000"/>
                <w:lang w:eastAsia="es-CL"/>
              </w:rPr>
              <w:t xml:space="preserve"> y Ciencias</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Castellano</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Educación General Básica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Educación Física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Educación Musical</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Educación Tecnológica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Física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Filosofía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Historia y Geografía</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Inglés</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B933C1">
            <w:pPr>
              <w:jc w:val="both"/>
              <w:rPr>
                <w:rFonts w:ascii="Calibri" w:hAnsi="Calibri" w:cs="Calibri"/>
                <w:color w:val="000000"/>
                <w:lang w:eastAsia="es-CL"/>
              </w:rPr>
            </w:pPr>
            <w:r w:rsidRPr="00506C87">
              <w:rPr>
                <w:rFonts w:ascii="Calibri" w:hAnsi="Calibri" w:cs="Calibri"/>
                <w:color w:val="000000"/>
                <w:lang w:eastAsia="es-CL"/>
              </w:rPr>
              <w:t>Pedagogía en Matemática y Computación</w:t>
            </w:r>
          </w:p>
        </w:tc>
      </w:tr>
      <w:tr w:rsidR="00212663" w:rsidRPr="00506C87" w:rsidTr="00B933C1">
        <w:trPr>
          <w:trHeight w:val="300"/>
          <w:jc w:val="center"/>
        </w:trPr>
        <w:tc>
          <w:tcPr>
            <w:tcW w:w="4747" w:type="dxa"/>
            <w:shd w:val="clear" w:color="auto" w:fill="auto"/>
            <w:noWrap/>
            <w:vAlign w:val="bottom"/>
            <w:hideMark/>
          </w:tcPr>
          <w:p w:rsidR="00212663" w:rsidRPr="00506C87" w:rsidRDefault="00212663" w:rsidP="00212663">
            <w:pPr>
              <w:keepNext/>
              <w:jc w:val="both"/>
              <w:rPr>
                <w:rFonts w:ascii="Calibri" w:hAnsi="Calibri" w:cs="Calibri"/>
                <w:color w:val="000000"/>
                <w:lang w:eastAsia="es-CL"/>
              </w:rPr>
            </w:pPr>
            <w:r w:rsidRPr="00506C87">
              <w:rPr>
                <w:rFonts w:ascii="Calibri" w:hAnsi="Calibri" w:cs="Calibri"/>
                <w:color w:val="000000"/>
                <w:lang w:eastAsia="es-CL"/>
              </w:rPr>
              <w:t>Pedagogía en Química y Ciencias</w:t>
            </w:r>
          </w:p>
        </w:tc>
      </w:tr>
    </w:tbl>
    <w:p w:rsidR="00212663" w:rsidRDefault="00212663" w:rsidP="00212663">
      <w:pPr>
        <w:pStyle w:val="Descripcin"/>
        <w:jc w:val="center"/>
      </w:pPr>
      <w:bookmarkStart w:id="483" w:name="_Toc434167500"/>
      <w:r>
        <w:t xml:space="preserve">Tabla </w:t>
      </w:r>
      <w:r w:rsidR="00B36DF0">
        <w:fldChar w:fldCharType="begin"/>
      </w:r>
      <w:r>
        <w:instrText xml:space="preserve"> SEQ Tabla \* ARABIC </w:instrText>
      </w:r>
      <w:r w:rsidR="00B36DF0">
        <w:fldChar w:fldCharType="separate"/>
      </w:r>
      <w:r w:rsidR="00942356">
        <w:rPr>
          <w:noProof/>
        </w:rPr>
        <w:t>56</w:t>
      </w:r>
      <w:r w:rsidR="00B36DF0">
        <w:fldChar w:fldCharType="end"/>
      </w:r>
      <w:r>
        <w:t xml:space="preserve"> : Carreras Pedagógicas de la Universidad de Playa Ancha</w:t>
      </w:r>
      <w:bookmarkEnd w:id="483"/>
    </w:p>
    <w:p w:rsidR="00212663" w:rsidRDefault="00212663" w:rsidP="00212663">
      <w:pPr>
        <w:jc w:val="both"/>
      </w:pPr>
    </w:p>
    <w:p w:rsidR="00212663" w:rsidRDefault="00212663" w:rsidP="00212663">
      <w:pPr>
        <w:jc w:val="both"/>
      </w:pPr>
    </w:p>
    <w:p w:rsidR="00212663" w:rsidRDefault="00212663" w:rsidP="00212663">
      <w:pPr>
        <w:jc w:val="both"/>
      </w:pPr>
    </w:p>
    <w:p w:rsidR="00212663" w:rsidRDefault="00212663" w:rsidP="00212663">
      <w:pPr>
        <w:jc w:val="both"/>
      </w:pPr>
    </w:p>
    <w:p w:rsidR="00212663" w:rsidRDefault="00212663" w:rsidP="00212663">
      <w:pPr>
        <w:jc w:val="both"/>
      </w:pPr>
    </w:p>
    <w:p w:rsidR="00212663" w:rsidRDefault="00212663" w:rsidP="00212663">
      <w:pPr>
        <w:jc w:val="both"/>
      </w:pPr>
    </w:p>
    <w:p w:rsidR="00212663" w:rsidRDefault="00212663" w:rsidP="00212663">
      <w:pPr>
        <w:jc w:val="both"/>
      </w:pPr>
      <w:r>
        <w:t>La muestra analizada para las carreras de pedagogía alcanza a un total de 250 estudiantes distribuidos según la siguiente tabla.</w:t>
      </w:r>
    </w:p>
    <w:p w:rsidR="00212663" w:rsidRDefault="00212663" w:rsidP="00212663">
      <w:pPr>
        <w:jc w:val="both"/>
      </w:pPr>
    </w:p>
    <w:tbl>
      <w:tblPr>
        <w:tblW w:w="5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1"/>
        <w:gridCol w:w="1381"/>
      </w:tblGrid>
      <w:tr w:rsidR="00212663" w:rsidRPr="00212663" w:rsidTr="00212663">
        <w:trPr>
          <w:trHeight w:val="300"/>
          <w:jc w:val="center"/>
        </w:trPr>
        <w:tc>
          <w:tcPr>
            <w:tcW w:w="5712" w:type="dxa"/>
            <w:gridSpan w:val="2"/>
            <w:shd w:val="clear" w:color="auto" w:fill="8DB3E2" w:themeFill="text2" w:themeFillTint="66"/>
            <w:noWrap/>
            <w:vAlign w:val="bottom"/>
          </w:tcPr>
          <w:p w:rsidR="00212663" w:rsidRPr="00212663" w:rsidRDefault="00212663" w:rsidP="00212663">
            <w:pPr>
              <w:jc w:val="center"/>
              <w:rPr>
                <w:rFonts w:ascii="Calibri" w:hAnsi="Calibri" w:cs="Calibri"/>
                <w:b/>
                <w:color w:val="000000"/>
                <w:sz w:val="22"/>
                <w:szCs w:val="22"/>
                <w:lang w:eastAsia="es-CL"/>
              </w:rPr>
            </w:pPr>
            <w:r w:rsidRPr="00212663">
              <w:rPr>
                <w:rFonts w:ascii="Calibri" w:hAnsi="Calibri" w:cs="Calibri"/>
                <w:b/>
                <w:color w:val="000000"/>
                <w:sz w:val="22"/>
                <w:szCs w:val="22"/>
                <w:lang w:eastAsia="es-CL"/>
              </w:rPr>
              <w:t>N° de encuestados por carrera (Pedagogías)</w:t>
            </w:r>
          </w:p>
        </w:tc>
      </w:tr>
      <w:tr w:rsidR="00212663" w:rsidRPr="00212663" w:rsidTr="00212663">
        <w:trPr>
          <w:trHeight w:val="300"/>
          <w:jc w:val="center"/>
        </w:trPr>
        <w:tc>
          <w:tcPr>
            <w:tcW w:w="4331" w:type="dxa"/>
            <w:shd w:val="clear" w:color="auto" w:fill="C6D9F1" w:themeFill="text2" w:themeFillTint="33"/>
            <w:noWrap/>
            <w:vAlign w:val="bottom"/>
          </w:tcPr>
          <w:p w:rsidR="00212663" w:rsidRPr="00212663" w:rsidRDefault="00212663" w:rsidP="00212663">
            <w:pPr>
              <w:jc w:val="center"/>
              <w:rPr>
                <w:rFonts w:ascii="Calibri" w:hAnsi="Calibri" w:cs="Calibri"/>
                <w:b/>
                <w:color w:val="000000"/>
                <w:sz w:val="22"/>
                <w:szCs w:val="22"/>
                <w:lang w:eastAsia="es-CL"/>
              </w:rPr>
            </w:pPr>
            <w:r w:rsidRPr="00212663">
              <w:rPr>
                <w:rFonts w:ascii="Calibri" w:hAnsi="Calibri" w:cs="Calibri"/>
                <w:b/>
                <w:color w:val="000000"/>
                <w:sz w:val="22"/>
                <w:szCs w:val="22"/>
                <w:lang w:eastAsia="es-CL"/>
              </w:rPr>
              <w:t>Carrera</w:t>
            </w:r>
          </w:p>
        </w:tc>
        <w:tc>
          <w:tcPr>
            <w:tcW w:w="1381" w:type="dxa"/>
            <w:shd w:val="clear" w:color="auto" w:fill="C6D9F1" w:themeFill="text2" w:themeFillTint="33"/>
            <w:noWrap/>
            <w:vAlign w:val="bottom"/>
          </w:tcPr>
          <w:p w:rsidR="00212663" w:rsidRPr="00212663" w:rsidRDefault="00212663" w:rsidP="00212663">
            <w:pPr>
              <w:jc w:val="center"/>
              <w:rPr>
                <w:rFonts w:ascii="Calibri" w:hAnsi="Calibri" w:cs="Calibri"/>
                <w:b/>
                <w:color w:val="000000"/>
                <w:sz w:val="22"/>
                <w:szCs w:val="22"/>
                <w:lang w:eastAsia="es-CL"/>
              </w:rPr>
            </w:pPr>
            <w:r w:rsidRPr="00212663">
              <w:rPr>
                <w:rFonts w:ascii="Calibri" w:hAnsi="Calibri" w:cs="Calibri"/>
                <w:b/>
                <w:color w:val="000000"/>
                <w:sz w:val="22"/>
                <w:szCs w:val="22"/>
                <w:lang w:eastAsia="es-CL"/>
              </w:rPr>
              <w:t>Encuestados</w:t>
            </w:r>
          </w:p>
        </w:tc>
      </w:tr>
      <w:tr w:rsidR="00212663" w:rsidRPr="00C1391F" w:rsidTr="00212663">
        <w:trPr>
          <w:trHeight w:val="300"/>
          <w:jc w:val="center"/>
        </w:trPr>
        <w:tc>
          <w:tcPr>
            <w:tcW w:w="4331" w:type="dxa"/>
            <w:shd w:val="clear" w:color="auto" w:fill="auto"/>
            <w:noWrap/>
            <w:vAlign w:val="bottom"/>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Educación Diferencial</w:t>
            </w:r>
          </w:p>
        </w:tc>
        <w:tc>
          <w:tcPr>
            <w:tcW w:w="1381" w:type="dxa"/>
            <w:shd w:val="clear" w:color="auto" w:fill="auto"/>
            <w:noWrap/>
            <w:vAlign w:val="bottom"/>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15</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Educación Parvularia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10</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Artes Plásticas</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8</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Pr>
                <w:rFonts w:ascii="Calibri" w:hAnsi="Calibri" w:cs="Calibri"/>
                <w:color w:val="000000"/>
                <w:lang w:eastAsia="es-CL"/>
              </w:rPr>
              <w:t>Pedagogía en Biología</w:t>
            </w:r>
            <w:r w:rsidRPr="00C1391F">
              <w:rPr>
                <w:rFonts w:ascii="Calibri" w:hAnsi="Calibri" w:cs="Calibri"/>
                <w:color w:val="000000"/>
                <w:lang w:eastAsia="es-CL"/>
              </w:rPr>
              <w:t xml:space="preserve"> y Ciencias</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34</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Castellano</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15</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Educación General Básica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12</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Educación Física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22</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Educación Musical</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9</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Educación Tecnológica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6</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Física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14</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Filosofía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7</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Historia y Geografía</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14</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Inglés</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30</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Matemática y Computación</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35</w:t>
            </w:r>
          </w:p>
        </w:tc>
      </w:tr>
      <w:tr w:rsidR="00212663" w:rsidRPr="00C1391F" w:rsidTr="00212663">
        <w:trPr>
          <w:trHeight w:val="300"/>
          <w:jc w:val="center"/>
        </w:trPr>
        <w:tc>
          <w:tcPr>
            <w:tcW w:w="433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Pedagogía en Química y Ciencias</w:t>
            </w:r>
          </w:p>
        </w:tc>
        <w:tc>
          <w:tcPr>
            <w:tcW w:w="1381" w:type="dxa"/>
            <w:shd w:val="clear" w:color="auto" w:fill="auto"/>
            <w:noWrap/>
            <w:vAlign w:val="bottom"/>
            <w:hideMark/>
          </w:tcPr>
          <w:p w:rsidR="00212663" w:rsidRPr="00C1391F" w:rsidRDefault="00212663" w:rsidP="00B933C1">
            <w:pPr>
              <w:jc w:val="both"/>
              <w:rPr>
                <w:rFonts w:ascii="Calibri" w:hAnsi="Calibri" w:cs="Calibri"/>
                <w:color w:val="000000"/>
                <w:lang w:eastAsia="es-CL"/>
              </w:rPr>
            </w:pPr>
            <w:r w:rsidRPr="00C1391F">
              <w:rPr>
                <w:rFonts w:ascii="Calibri" w:hAnsi="Calibri" w:cs="Calibri"/>
                <w:color w:val="000000"/>
                <w:lang w:eastAsia="es-CL"/>
              </w:rPr>
              <w:t>19</w:t>
            </w:r>
          </w:p>
        </w:tc>
      </w:tr>
      <w:tr w:rsidR="00212663" w:rsidRPr="00C1391F" w:rsidTr="00212663">
        <w:trPr>
          <w:trHeight w:val="300"/>
          <w:jc w:val="center"/>
        </w:trPr>
        <w:tc>
          <w:tcPr>
            <w:tcW w:w="4331" w:type="dxa"/>
            <w:shd w:val="clear" w:color="auto" w:fill="C6D9F1" w:themeFill="text2" w:themeFillTint="33"/>
            <w:noWrap/>
            <w:vAlign w:val="bottom"/>
            <w:hideMark/>
          </w:tcPr>
          <w:p w:rsidR="00212663" w:rsidRPr="00C1391F" w:rsidRDefault="00212663" w:rsidP="00B933C1">
            <w:pPr>
              <w:jc w:val="both"/>
              <w:rPr>
                <w:rFonts w:ascii="Calibri" w:hAnsi="Calibri" w:cs="Calibri"/>
                <w:b/>
                <w:color w:val="000000"/>
                <w:lang w:eastAsia="es-CL"/>
              </w:rPr>
            </w:pPr>
            <w:r w:rsidRPr="00F33C71">
              <w:rPr>
                <w:rFonts w:ascii="Calibri" w:hAnsi="Calibri" w:cs="Calibri"/>
                <w:b/>
                <w:color w:val="000000"/>
                <w:lang w:eastAsia="es-CL"/>
              </w:rPr>
              <w:t>Total de encuestados</w:t>
            </w:r>
          </w:p>
        </w:tc>
        <w:tc>
          <w:tcPr>
            <w:tcW w:w="1381" w:type="dxa"/>
            <w:shd w:val="clear" w:color="auto" w:fill="C6D9F1" w:themeFill="text2" w:themeFillTint="33"/>
            <w:noWrap/>
            <w:vAlign w:val="bottom"/>
            <w:hideMark/>
          </w:tcPr>
          <w:p w:rsidR="00212663" w:rsidRPr="00C1391F" w:rsidRDefault="00212663" w:rsidP="00212663">
            <w:pPr>
              <w:keepNext/>
              <w:jc w:val="both"/>
              <w:rPr>
                <w:rFonts w:ascii="Calibri" w:hAnsi="Calibri" w:cs="Calibri"/>
                <w:b/>
                <w:color w:val="000000"/>
                <w:lang w:eastAsia="es-CL"/>
              </w:rPr>
            </w:pPr>
            <w:r w:rsidRPr="00C1391F">
              <w:rPr>
                <w:rFonts w:ascii="Calibri" w:hAnsi="Calibri" w:cs="Calibri"/>
                <w:b/>
                <w:color w:val="000000"/>
                <w:lang w:eastAsia="es-CL"/>
              </w:rPr>
              <w:t>250</w:t>
            </w:r>
          </w:p>
        </w:tc>
      </w:tr>
    </w:tbl>
    <w:p w:rsidR="00212663" w:rsidRDefault="00212663" w:rsidP="00212663">
      <w:pPr>
        <w:pStyle w:val="Descripcin"/>
        <w:jc w:val="center"/>
      </w:pPr>
      <w:bookmarkStart w:id="484" w:name="_Toc434167501"/>
      <w:r>
        <w:t xml:space="preserve">Tabla </w:t>
      </w:r>
      <w:r w:rsidR="00B36DF0">
        <w:fldChar w:fldCharType="begin"/>
      </w:r>
      <w:r>
        <w:instrText xml:space="preserve"> SEQ Tabla \* ARABIC </w:instrText>
      </w:r>
      <w:r w:rsidR="00B36DF0">
        <w:fldChar w:fldCharType="separate"/>
      </w:r>
      <w:r w:rsidR="00942356">
        <w:rPr>
          <w:noProof/>
        </w:rPr>
        <w:t>57</w:t>
      </w:r>
      <w:r w:rsidR="00B36DF0">
        <w:fldChar w:fldCharType="end"/>
      </w:r>
      <w:r>
        <w:t xml:space="preserve"> : N° de encuestados por carrera (Pedagogías)</w:t>
      </w:r>
      <w:bookmarkEnd w:id="484"/>
    </w:p>
    <w:p w:rsidR="00212663" w:rsidRDefault="00212663" w:rsidP="00212663">
      <w:pPr>
        <w:jc w:val="both"/>
      </w:pPr>
    </w:p>
    <w:p w:rsidR="00212663" w:rsidRDefault="00212663" w:rsidP="00212663">
      <w:pPr>
        <w:jc w:val="both"/>
      </w:pPr>
      <w:r>
        <w:t>Los estadísticos descriptivos que se obtuvieron para las carreras pedagógicas  se muestran  en la tabla siguiente:</w:t>
      </w:r>
    </w:p>
    <w:p w:rsidR="00212663" w:rsidRDefault="00212663" w:rsidP="00212663">
      <w:pPr>
        <w:jc w:val="both"/>
      </w:pPr>
    </w:p>
    <w:tbl>
      <w:tblPr>
        <w:tblW w:w="3766" w:type="dxa"/>
        <w:jc w:val="center"/>
        <w:tblCellMar>
          <w:left w:w="70" w:type="dxa"/>
          <w:right w:w="70" w:type="dxa"/>
        </w:tblCellMar>
        <w:tblLook w:val="04A0" w:firstRow="1" w:lastRow="0" w:firstColumn="1" w:lastColumn="0" w:noHBand="0" w:noVBand="1"/>
      </w:tblPr>
      <w:tblGrid>
        <w:gridCol w:w="2566"/>
        <w:gridCol w:w="1200"/>
      </w:tblGrid>
      <w:tr w:rsidR="00212663" w:rsidRPr="005900A0" w:rsidTr="005900A0">
        <w:trPr>
          <w:trHeight w:val="300"/>
          <w:jc w:val="center"/>
        </w:trPr>
        <w:tc>
          <w:tcPr>
            <w:tcW w:w="376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212663" w:rsidRPr="005900A0" w:rsidRDefault="00212663" w:rsidP="005900A0">
            <w:pPr>
              <w:jc w:val="center"/>
              <w:rPr>
                <w:rFonts w:ascii="Calibri" w:hAnsi="Calibri" w:cs="Calibri"/>
                <w:b/>
                <w:i/>
                <w:iCs/>
                <w:color w:val="000000"/>
                <w:sz w:val="22"/>
                <w:szCs w:val="22"/>
                <w:lang w:eastAsia="es-CL"/>
              </w:rPr>
            </w:pPr>
            <w:r w:rsidRPr="005900A0">
              <w:rPr>
                <w:rFonts w:ascii="Calibri" w:hAnsi="Calibri" w:cs="Calibri"/>
                <w:b/>
                <w:i/>
                <w:iCs/>
                <w:color w:val="000000"/>
                <w:sz w:val="22"/>
                <w:szCs w:val="22"/>
                <w:lang w:eastAsia="es-CL"/>
              </w:rPr>
              <w:t>Estadísticos Carreras Pedagógicas</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Media</w:t>
            </w:r>
          </w:p>
        </w:tc>
        <w:tc>
          <w:tcPr>
            <w:tcW w:w="1200" w:type="dxa"/>
            <w:tcBorders>
              <w:top w:val="nil"/>
              <w:left w:val="nil"/>
              <w:bottom w:val="single" w:sz="4" w:space="0" w:color="auto"/>
              <w:right w:val="single" w:sz="4" w:space="0" w:color="auto"/>
            </w:tcBorders>
            <w:shd w:val="clear" w:color="auto" w:fill="F2DBDB" w:themeFill="accent2" w:themeFillTint="33"/>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3.08</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Error típico</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0.04</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Mediana</w:t>
            </w:r>
          </w:p>
        </w:tc>
        <w:tc>
          <w:tcPr>
            <w:tcW w:w="1200" w:type="dxa"/>
            <w:tcBorders>
              <w:top w:val="nil"/>
              <w:left w:val="nil"/>
              <w:bottom w:val="single" w:sz="4" w:space="0" w:color="auto"/>
              <w:right w:val="single" w:sz="4" w:space="0" w:color="auto"/>
            </w:tcBorders>
            <w:shd w:val="clear" w:color="auto" w:fill="F2DBDB" w:themeFill="accent2" w:themeFillTint="33"/>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3.00</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Moda</w:t>
            </w:r>
          </w:p>
        </w:tc>
        <w:tc>
          <w:tcPr>
            <w:tcW w:w="1200" w:type="dxa"/>
            <w:tcBorders>
              <w:top w:val="nil"/>
              <w:left w:val="nil"/>
              <w:bottom w:val="single" w:sz="4" w:space="0" w:color="auto"/>
              <w:right w:val="single" w:sz="4" w:space="0" w:color="auto"/>
            </w:tcBorders>
            <w:shd w:val="clear" w:color="auto" w:fill="F2DBDB" w:themeFill="accent2" w:themeFillTint="33"/>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2.90</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Desviación estándar</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0.66</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Varianza de la muestra</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0.43</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Curtosis</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-0.35</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Coeficiente de asimetría</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0.22</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Rango</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3.60</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Mínimo</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212663">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1.20</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Máximo</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4.8</w:t>
            </w:r>
            <w:r w:rsidR="005900A0" w:rsidRPr="00480EB1">
              <w:rPr>
                <w:rFonts w:ascii="Calibri" w:hAnsi="Calibri" w:cs="Calibri"/>
                <w:color w:val="000000"/>
                <w:sz w:val="20"/>
                <w:szCs w:val="20"/>
                <w:lang w:eastAsia="es-CL"/>
              </w:rPr>
              <w:t>0</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Suma</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769.1</w:t>
            </w:r>
            <w:r w:rsidR="005900A0" w:rsidRPr="00480EB1">
              <w:rPr>
                <w:rFonts w:ascii="Calibri" w:hAnsi="Calibri" w:cs="Calibri"/>
                <w:color w:val="000000"/>
                <w:sz w:val="20"/>
                <w:szCs w:val="20"/>
                <w:lang w:eastAsia="es-CL"/>
              </w:rPr>
              <w:t>0</w:t>
            </w:r>
          </w:p>
        </w:tc>
      </w:tr>
      <w:tr w:rsidR="00212663" w:rsidRPr="00480EB1" w:rsidTr="005900A0">
        <w:trPr>
          <w:trHeight w:val="144"/>
          <w:jc w:val="center"/>
        </w:trPr>
        <w:tc>
          <w:tcPr>
            <w:tcW w:w="256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Cuenta</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keepNext/>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250</w:t>
            </w:r>
            <w:r w:rsidR="005900A0" w:rsidRPr="00480EB1">
              <w:rPr>
                <w:rFonts w:ascii="Calibri" w:hAnsi="Calibri" w:cs="Calibri"/>
                <w:color w:val="000000"/>
                <w:sz w:val="20"/>
                <w:szCs w:val="20"/>
                <w:lang w:eastAsia="es-CL"/>
              </w:rPr>
              <w:t>.00</w:t>
            </w:r>
          </w:p>
        </w:tc>
      </w:tr>
    </w:tbl>
    <w:p w:rsidR="00212663" w:rsidRDefault="005900A0" w:rsidP="005900A0">
      <w:pPr>
        <w:pStyle w:val="Descripcin"/>
        <w:jc w:val="center"/>
      </w:pPr>
      <w:bookmarkStart w:id="485" w:name="_Ref326739791"/>
      <w:bookmarkStart w:id="486" w:name="_Toc434167502"/>
      <w:r>
        <w:t xml:space="preserve">Tabla </w:t>
      </w:r>
      <w:r w:rsidR="00B36DF0">
        <w:fldChar w:fldCharType="begin"/>
      </w:r>
      <w:r>
        <w:instrText xml:space="preserve"> SEQ Tabla \* ARABIC </w:instrText>
      </w:r>
      <w:r w:rsidR="00B36DF0">
        <w:fldChar w:fldCharType="separate"/>
      </w:r>
      <w:r w:rsidR="00942356">
        <w:rPr>
          <w:noProof/>
        </w:rPr>
        <w:t>58</w:t>
      </w:r>
      <w:r w:rsidR="00B36DF0">
        <w:fldChar w:fldCharType="end"/>
      </w:r>
      <w:bookmarkEnd w:id="485"/>
      <w:r>
        <w:t xml:space="preserve"> : Estadísticos para las carreras pedagógicas</w:t>
      </w:r>
      <w:bookmarkEnd w:id="486"/>
    </w:p>
    <w:p w:rsidR="005900A0" w:rsidRDefault="005900A0" w:rsidP="00212663">
      <w:pPr>
        <w:jc w:val="both"/>
      </w:pPr>
    </w:p>
    <w:p w:rsidR="005900A0" w:rsidRDefault="005900A0" w:rsidP="00212663">
      <w:pPr>
        <w:jc w:val="both"/>
      </w:pPr>
      <w:r>
        <w:lastRenderedPageBreak/>
        <w:t xml:space="preserve">Los </w:t>
      </w:r>
      <w:r w:rsidR="00212663">
        <w:t xml:space="preserve">resultados </w:t>
      </w:r>
      <w:r>
        <w:t>que se observan en la [</w:t>
      </w:r>
      <w:r w:rsidR="00B36DF0">
        <w:fldChar w:fldCharType="begin"/>
      </w:r>
      <w:r>
        <w:instrText xml:space="preserve"> REF _Ref326739791 \h </w:instrText>
      </w:r>
      <w:r w:rsidR="00B36DF0">
        <w:fldChar w:fldCharType="separate"/>
      </w:r>
      <w:r w:rsidR="00942356">
        <w:t xml:space="preserve">Tabla </w:t>
      </w:r>
      <w:r w:rsidR="00942356">
        <w:rPr>
          <w:noProof/>
        </w:rPr>
        <w:t>58</w:t>
      </w:r>
      <w:r w:rsidR="00B36DF0">
        <w:fldChar w:fldCharType="end"/>
      </w:r>
      <w:r>
        <w:t xml:space="preserve">] </w:t>
      </w:r>
      <w:r w:rsidR="00212663">
        <w:t>son muy similares a los obtenidos para toda la Universidad</w:t>
      </w:r>
      <w:r>
        <w:t>.</w:t>
      </w:r>
    </w:p>
    <w:p w:rsidR="005900A0" w:rsidRDefault="005900A0" w:rsidP="00212663">
      <w:pPr>
        <w:jc w:val="both"/>
      </w:pPr>
    </w:p>
    <w:p w:rsidR="005900A0" w:rsidRDefault="005900A0" w:rsidP="00212663">
      <w:pPr>
        <w:jc w:val="both"/>
      </w:pPr>
    </w:p>
    <w:p w:rsidR="00212663" w:rsidRDefault="005900A0" w:rsidP="00212663">
      <w:pPr>
        <w:jc w:val="both"/>
      </w:pPr>
      <w:r>
        <w:t xml:space="preserve">En la </w:t>
      </w:r>
      <w:r w:rsidRPr="005900A0">
        <w:rPr>
          <w:b/>
        </w:rPr>
        <w:t>[</w:t>
      </w:r>
      <w:r w:rsidR="00F447CA">
        <w:fldChar w:fldCharType="begin"/>
      </w:r>
      <w:r w:rsidR="00F447CA">
        <w:instrText xml:space="preserve"> REF  _Ref326740136 \h  \* MERGEFORMAT </w:instrText>
      </w:r>
      <w:r w:rsidR="00F447CA">
        <w:fldChar w:fldCharType="separate"/>
      </w:r>
      <w:r w:rsidR="00942356">
        <w:t xml:space="preserve">Tabla </w:t>
      </w:r>
      <w:r w:rsidR="00942356">
        <w:rPr>
          <w:noProof/>
        </w:rPr>
        <w:t>59</w:t>
      </w:r>
      <w:r w:rsidR="00F447CA">
        <w:fldChar w:fldCharType="end"/>
      </w:r>
      <w:r w:rsidRPr="005900A0">
        <w:rPr>
          <w:b/>
        </w:rPr>
        <w:t xml:space="preserve">] </w:t>
      </w:r>
      <w:r>
        <w:t>se muestran juntos para fines comparativos los resultados generales con los obtenidos para las carreras pedagógicas. L</w:t>
      </w:r>
      <w:r w:rsidR="00212663">
        <w:t>a media 3,07, la moda 2,9  y la mediana 3,00  obtenida para las carreras pedagógicas son prácticamente los mismos valores de la muestra general. Lo mismo ocurre con el error típico 0,04, la desviación estándar 0,66 y la varianza de la muestra 0,43.</w:t>
      </w:r>
    </w:p>
    <w:p w:rsidR="005900A0" w:rsidRDefault="005900A0" w:rsidP="00212663">
      <w:pPr>
        <w:jc w:val="both"/>
      </w:pPr>
    </w:p>
    <w:p w:rsidR="00212663" w:rsidRDefault="00212663" w:rsidP="00212663">
      <w:pPr>
        <w:jc w:val="both"/>
        <w:rPr>
          <w:rFonts w:eastAsiaTheme="minorEastAsia"/>
        </w:rPr>
      </w:pPr>
      <w:r>
        <w:t xml:space="preserve">A simple vista se aprecia una pequeña diferencia en la curtosis  -0,35 en las carreras de pedagogía  y -0,16 el valor general.  Lo mismo ocurre para el coeficiente de asimetría de Fischer que es 0,22 para las carreras de pedagogía y 0,11 el valor general, sin embargo se debe señalar  que ambas curtosis son negativas y que el índice está dentro del rango 0 </w:t>
      </w:r>
      <m:oMath>
        <m:r>
          <w:rPr>
            <w:rFonts w:ascii="Cambria Math" w:hAnsi="Cambria Math"/>
          </w:rPr>
          <m:t>±</m:t>
        </m:r>
      </m:oMath>
      <w:r>
        <w:rPr>
          <w:rFonts w:eastAsiaTheme="minorEastAsia"/>
        </w:rPr>
        <w:t xml:space="preserve"> 0,5 lo que indica que la concentración de los datos es bastante similar y la diferencia no debe ser significativa.</w:t>
      </w:r>
    </w:p>
    <w:p w:rsidR="005900A0" w:rsidRDefault="005900A0" w:rsidP="00212663">
      <w:pPr>
        <w:jc w:val="both"/>
      </w:pPr>
    </w:p>
    <w:p w:rsidR="00212663" w:rsidRDefault="00212663" w:rsidP="00212663">
      <w:pPr>
        <w:jc w:val="both"/>
      </w:pPr>
    </w:p>
    <w:tbl>
      <w:tblPr>
        <w:tblW w:w="5801" w:type="dxa"/>
        <w:jc w:val="center"/>
        <w:tblCellMar>
          <w:left w:w="70" w:type="dxa"/>
          <w:right w:w="70" w:type="dxa"/>
        </w:tblCellMar>
        <w:tblLook w:val="04A0" w:firstRow="1" w:lastRow="0" w:firstColumn="1" w:lastColumn="0" w:noHBand="0" w:noVBand="1"/>
      </w:tblPr>
      <w:tblGrid>
        <w:gridCol w:w="2712"/>
        <w:gridCol w:w="478"/>
        <w:gridCol w:w="1078"/>
        <w:gridCol w:w="1533"/>
      </w:tblGrid>
      <w:tr w:rsidR="00212663" w:rsidRPr="005900A0" w:rsidTr="005900A0">
        <w:trPr>
          <w:trHeight w:val="300"/>
          <w:jc w:val="center"/>
        </w:trPr>
        <w:tc>
          <w:tcPr>
            <w:tcW w:w="580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212663" w:rsidRPr="005900A0" w:rsidRDefault="00212663" w:rsidP="005900A0">
            <w:pPr>
              <w:jc w:val="center"/>
              <w:rPr>
                <w:rFonts w:ascii="Calibri" w:hAnsi="Calibri" w:cs="Calibri"/>
                <w:b/>
                <w:i/>
                <w:iCs/>
                <w:color w:val="000000"/>
                <w:sz w:val="22"/>
                <w:szCs w:val="22"/>
                <w:lang w:eastAsia="es-CL"/>
              </w:rPr>
            </w:pPr>
            <w:r w:rsidRPr="005900A0">
              <w:rPr>
                <w:rFonts w:ascii="Calibri" w:hAnsi="Calibri" w:cs="Calibri"/>
                <w:b/>
                <w:i/>
                <w:iCs/>
                <w:color w:val="000000"/>
                <w:sz w:val="22"/>
                <w:szCs w:val="22"/>
                <w:lang w:eastAsia="es-CL"/>
              </w:rPr>
              <w:t xml:space="preserve">Comparación Datos generales con datos de carreras </w:t>
            </w:r>
            <w:r w:rsidR="005900A0">
              <w:rPr>
                <w:rFonts w:ascii="Calibri" w:hAnsi="Calibri" w:cs="Calibri"/>
                <w:b/>
                <w:i/>
                <w:iCs/>
                <w:color w:val="000000"/>
                <w:sz w:val="22"/>
                <w:szCs w:val="22"/>
                <w:lang w:eastAsia="es-CL"/>
              </w:rPr>
              <w:t>P</w:t>
            </w:r>
            <w:r w:rsidRPr="005900A0">
              <w:rPr>
                <w:rFonts w:ascii="Calibri" w:hAnsi="Calibri" w:cs="Calibri"/>
                <w:b/>
                <w:i/>
                <w:iCs/>
                <w:color w:val="000000"/>
                <w:sz w:val="22"/>
                <w:szCs w:val="22"/>
                <w:lang w:eastAsia="es-CL"/>
              </w:rPr>
              <w:t>edagógicas</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5900A0">
            <w:pPr>
              <w:jc w:val="center"/>
              <w:rPr>
                <w:rFonts w:ascii="Calibri" w:hAnsi="Calibri" w:cs="Calibri"/>
                <w:b/>
                <w:color w:val="000000"/>
                <w:sz w:val="20"/>
                <w:szCs w:val="20"/>
                <w:lang w:eastAsia="es-CL"/>
              </w:rPr>
            </w:pPr>
          </w:p>
        </w:tc>
        <w:tc>
          <w:tcPr>
            <w:tcW w:w="689" w:type="dxa"/>
            <w:tcBorders>
              <w:top w:val="nil"/>
              <w:left w:val="nil"/>
              <w:bottom w:val="single" w:sz="4" w:space="0" w:color="auto"/>
              <w:right w:val="nil"/>
            </w:tcBorders>
            <w:shd w:val="clear" w:color="auto" w:fill="C6D9F1" w:themeFill="text2" w:themeFillTint="33"/>
          </w:tcPr>
          <w:p w:rsidR="00212663" w:rsidRPr="00480EB1" w:rsidRDefault="00212663" w:rsidP="005900A0">
            <w:pPr>
              <w:jc w:val="center"/>
              <w:rPr>
                <w:rFonts w:ascii="Calibri" w:hAnsi="Calibri" w:cs="Calibri"/>
                <w:b/>
                <w:color w:val="000000"/>
                <w:sz w:val="20"/>
                <w:szCs w:val="20"/>
                <w:lang w:eastAsia="es-CL"/>
              </w:rPr>
            </w:pPr>
          </w:p>
        </w:tc>
        <w:tc>
          <w:tcPr>
            <w:tcW w:w="867" w:type="dxa"/>
            <w:tcBorders>
              <w:top w:val="nil"/>
              <w:left w:val="nil"/>
              <w:bottom w:val="single" w:sz="4" w:space="0" w:color="auto"/>
              <w:right w:val="single" w:sz="4" w:space="0" w:color="auto"/>
            </w:tcBorders>
            <w:shd w:val="clear" w:color="auto" w:fill="C6D9F1" w:themeFill="text2" w:themeFillTint="33"/>
            <w:noWrap/>
            <w:vAlign w:val="bottom"/>
            <w:hideMark/>
          </w:tcPr>
          <w:p w:rsidR="00212663" w:rsidRPr="00480EB1" w:rsidRDefault="00212663" w:rsidP="005900A0">
            <w:pPr>
              <w:jc w:val="center"/>
              <w:rPr>
                <w:rFonts w:ascii="Calibri" w:hAnsi="Calibri" w:cs="Calibri"/>
                <w:b/>
                <w:color w:val="000000"/>
                <w:sz w:val="20"/>
                <w:szCs w:val="20"/>
                <w:lang w:eastAsia="es-CL"/>
              </w:rPr>
            </w:pPr>
            <w:r w:rsidRPr="00480EB1">
              <w:rPr>
                <w:rFonts w:ascii="Calibri" w:hAnsi="Calibri" w:cs="Calibri"/>
                <w:b/>
                <w:color w:val="000000"/>
                <w:sz w:val="20"/>
                <w:szCs w:val="20"/>
                <w:lang w:eastAsia="es-CL"/>
              </w:rPr>
              <w:t>Pedagogías</w:t>
            </w:r>
          </w:p>
        </w:tc>
        <w:tc>
          <w:tcPr>
            <w:tcW w:w="1533" w:type="dxa"/>
            <w:tcBorders>
              <w:top w:val="nil"/>
              <w:left w:val="nil"/>
              <w:bottom w:val="single" w:sz="4" w:space="0" w:color="auto"/>
              <w:right w:val="single" w:sz="4" w:space="0" w:color="auto"/>
            </w:tcBorders>
            <w:shd w:val="clear" w:color="auto" w:fill="C6D9F1" w:themeFill="text2" w:themeFillTint="33"/>
          </w:tcPr>
          <w:p w:rsidR="00212663" w:rsidRPr="00480EB1" w:rsidRDefault="00212663" w:rsidP="005900A0">
            <w:pPr>
              <w:jc w:val="center"/>
              <w:rPr>
                <w:rFonts w:ascii="Calibri" w:hAnsi="Calibri" w:cs="Calibri"/>
                <w:b/>
                <w:color w:val="000000"/>
                <w:sz w:val="20"/>
                <w:szCs w:val="20"/>
                <w:lang w:eastAsia="es-CL"/>
              </w:rPr>
            </w:pPr>
            <w:r w:rsidRPr="00480EB1">
              <w:rPr>
                <w:rFonts w:ascii="Calibri" w:hAnsi="Calibri" w:cs="Calibri"/>
                <w:b/>
                <w:color w:val="000000"/>
                <w:sz w:val="20"/>
                <w:szCs w:val="20"/>
                <w:lang w:eastAsia="es-CL"/>
              </w:rPr>
              <w:t>Generales</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Media</w:t>
            </w:r>
          </w:p>
        </w:tc>
        <w:tc>
          <w:tcPr>
            <w:tcW w:w="689" w:type="dxa"/>
            <w:tcBorders>
              <w:top w:val="nil"/>
              <w:left w:val="nil"/>
              <w:bottom w:val="single" w:sz="4" w:space="0" w:color="auto"/>
              <w:right w:val="nil"/>
            </w:tcBorders>
            <w:shd w:val="clear" w:color="auto" w:fill="F2DBDB" w:themeFill="accent2" w:themeFillTint="33"/>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F2DBDB" w:themeFill="accent2" w:themeFillTint="33"/>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3,07</w:t>
            </w:r>
          </w:p>
        </w:tc>
        <w:tc>
          <w:tcPr>
            <w:tcW w:w="1533" w:type="dxa"/>
            <w:tcBorders>
              <w:top w:val="nil"/>
              <w:left w:val="nil"/>
              <w:bottom w:val="single" w:sz="4" w:space="0" w:color="auto"/>
              <w:right w:val="single" w:sz="4" w:space="0" w:color="auto"/>
            </w:tcBorders>
            <w:shd w:val="clear" w:color="auto" w:fill="F2DBDB" w:themeFill="accent2" w:themeFillTint="33"/>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3,09</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Error típico</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0,04</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0,03</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Mediana</w:t>
            </w:r>
          </w:p>
        </w:tc>
        <w:tc>
          <w:tcPr>
            <w:tcW w:w="689" w:type="dxa"/>
            <w:tcBorders>
              <w:top w:val="nil"/>
              <w:left w:val="nil"/>
              <w:bottom w:val="single" w:sz="4" w:space="0" w:color="auto"/>
              <w:right w:val="nil"/>
            </w:tcBorders>
            <w:shd w:val="clear" w:color="auto" w:fill="F2DBDB" w:themeFill="accent2" w:themeFillTint="33"/>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F2DBDB" w:themeFill="accent2" w:themeFillTint="33"/>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3,00</w:t>
            </w:r>
          </w:p>
        </w:tc>
        <w:tc>
          <w:tcPr>
            <w:tcW w:w="1533" w:type="dxa"/>
            <w:tcBorders>
              <w:top w:val="nil"/>
              <w:left w:val="nil"/>
              <w:bottom w:val="single" w:sz="4" w:space="0" w:color="auto"/>
              <w:right w:val="single" w:sz="4" w:space="0" w:color="auto"/>
            </w:tcBorders>
            <w:shd w:val="clear" w:color="auto" w:fill="F2DBDB" w:themeFill="accent2" w:themeFillTint="33"/>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3,10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Moda</w:t>
            </w:r>
          </w:p>
        </w:tc>
        <w:tc>
          <w:tcPr>
            <w:tcW w:w="689" w:type="dxa"/>
            <w:tcBorders>
              <w:top w:val="nil"/>
              <w:left w:val="nil"/>
              <w:bottom w:val="single" w:sz="4" w:space="0" w:color="auto"/>
              <w:right w:val="nil"/>
            </w:tcBorders>
            <w:shd w:val="clear" w:color="auto" w:fill="F2DBDB" w:themeFill="accent2" w:themeFillTint="33"/>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F2DBDB" w:themeFill="accent2" w:themeFillTint="33"/>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2.90</w:t>
            </w:r>
          </w:p>
        </w:tc>
        <w:tc>
          <w:tcPr>
            <w:tcW w:w="1533" w:type="dxa"/>
            <w:tcBorders>
              <w:top w:val="nil"/>
              <w:left w:val="nil"/>
              <w:bottom w:val="single" w:sz="4" w:space="0" w:color="auto"/>
              <w:right w:val="single" w:sz="4" w:space="0" w:color="auto"/>
            </w:tcBorders>
            <w:shd w:val="clear" w:color="auto" w:fill="F2DBDB" w:themeFill="accent2" w:themeFillTint="33"/>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2,90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Desviación estándar</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0,66</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0,63</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Varianza de la muestra</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0,43</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0,40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Curtosis</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5900A0"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w:t>
            </w:r>
            <w:r w:rsidR="00212663" w:rsidRPr="00480EB1">
              <w:rPr>
                <w:rFonts w:ascii="Calibri" w:hAnsi="Calibri" w:cs="Calibri"/>
                <w:color w:val="000000"/>
                <w:sz w:val="20"/>
                <w:szCs w:val="20"/>
                <w:lang w:eastAsia="es-CL"/>
              </w:rPr>
              <w:t>,35</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-0,16</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Coeficiente de asimetría</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0,22</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0,11</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Rango</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3,80</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3,80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Mínimo</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1,20</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1,00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Máximo</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4,80</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4,80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Suma</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769</w:t>
            </w:r>
            <w:r w:rsidR="005900A0" w:rsidRPr="00480EB1">
              <w:rPr>
                <w:rFonts w:ascii="Calibri" w:hAnsi="Calibri" w:cs="Calibri"/>
                <w:color w:val="000000"/>
                <w:sz w:val="20"/>
                <w:szCs w:val="20"/>
                <w:lang w:eastAsia="es-CL"/>
              </w:rPr>
              <w:t>,00</w:t>
            </w:r>
          </w:p>
        </w:tc>
        <w:tc>
          <w:tcPr>
            <w:tcW w:w="1533" w:type="dxa"/>
            <w:tcBorders>
              <w:top w:val="nil"/>
              <w:left w:val="nil"/>
              <w:bottom w:val="single" w:sz="4" w:space="0" w:color="auto"/>
              <w:right w:val="single" w:sz="4" w:space="0" w:color="auto"/>
            </w:tcBorders>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1438</w:t>
            </w:r>
            <w:r w:rsidR="005900A0" w:rsidRPr="00480EB1">
              <w:rPr>
                <w:rFonts w:ascii="Calibri" w:hAnsi="Calibri" w:cs="Calibri"/>
                <w:color w:val="000000"/>
                <w:sz w:val="20"/>
                <w:szCs w:val="20"/>
                <w:lang w:eastAsia="es-CL"/>
              </w:rPr>
              <w:t>,00</w:t>
            </w:r>
          </w:p>
        </w:tc>
      </w:tr>
      <w:tr w:rsidR="00212663" w:rsidRPr="00480EB1" w:rsidTr="005900A0">
        <w:trPr>
          <w:trHeight w:val="144"/>
          <w:jc w:val="center"/>
        </w:trPr>
        <w:tc>
          <w:tcPr>
            <w:tcW w:w="2712"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933C1">
            <w:pPr>
              <w:jc w:val="both"/>
              <w:rPr>
                <w:rFonts w:ascii="Calibri" w:hAnsi="Calibri" w:cs="Calibri"/>
                <w:color w:val="000000"/>
                <w:sz w:val="20"/>
                <w:szCs w:val="20"/>
                <w:lang w:eastAsia="es-CL"/>
              </w:rPr>
            </w:pPr>
            <w:r w:rsidRPr="00480EB1">
              <w:rPr>
                <w:rFonts w:ascii="Calibri" w:hAnsi="Calibri" w:cs="Calibri"/>
                <w:color w:val="000000"/>
                <w:sz w:val="20"/>
                <w:szCs w:val="20"/>
                <w:lang w:eastAsia="es-CL"/>
              </w:rPr>
              <w:t>Cuenta</w:t>
            </w:r>
          </w:p>
        </w:tc>
        <w:tc>
          <w:tcPr>
            <w:tcW w:w="689" w:type="dxa"/>
            <w:tcBorders>
              <w:top w:val="nil"/>
              <w:left w:val="nil"/>
              <w:bottom w:val="single" w:sz="4" w:space="0" w:color="auto"/>
              <w:right w:val="nil"/>
            </w:tcBorders>
          </w:tcPr>
          <w:p w:rsidR="00212663" w:rsidRPr="00480EB1" w:rsidRDefault="00212663" w:rsidP="005900A0">
            <w:pPr>
              <w:jc w:val="right"/>
              <w:rPr>
                <w:rFonts w:ascii="Calibri" w:hAnsi="Calibri" w:cs="Calibri"/>
                <w:color w:val="000000"/>
                <w:sz w:val="20"/>
                <w:szCs w:val="20"/>
                <w:lang w:eastAsia="es-CL"/>
              </w:rPr>
            </w:pPr>
          </w:p>
        </w:tc>
        <w:tc>
          <w:tcPr>
            <w:tcW w:w="867"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5900A0">
            <w:pPr>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250</w:t>
            </w:r>
            <w:r w:rsidR="005900A0" w:rsidRPr="00480EB1">
              <w:rPr>
                <w:rFonts w:ascii="Calibri" w:hAnsi="Calibri" w:cs="Calibri"/>
                <w:color w:val="000000"/>
                <w:sz w:val="20"/>
                <w:szCs w:val="20"/>
                <w:lang w:eastAsia="es-CL"/>
              </w:rPr>
              <w:t>,00</w:t>
            </w:r>
          </w:p>
        </w:tc>
        <w:tc>
          <w:tcPr>
            <w:tcW w:w="1533" w:type="dxa"/>
            <w:tcBorders>
              <w:top w:val="nil"/>
              <w:left w:val="nil"/>
              <w:bottom w:val="single" w:sz="4" w:space="0" w:color="auto"/>
              <w:right w:val="single" w:sz="4" w:space="0" w:color="auto"/>
            </w:tcBorders>
          </w:tcPr>
          <w:p w:rsidR="00212663" w:rsidRPr="00480EB1" w:rsidRDefault="00212663" w:rsidP="005900A0">
            <w:pPr>
              <w:keepNext/>
              <w:jc w:val="right"/>
              <w:rPr>
                <w:rFonts w:ascii="Calibri" w:hAnsi="Calibri" w:cs="Calibri"/>
                <w:color w:val="000000"/>
                <w:sz w:val="20"/>
                <w:szCs w:val="20"/>
                <w:lang w:eastAsia="es-CL"/>
              </w:rPr>
            </w:pPr>
            <w:r w:rsidRPr="00480EB1">
              <w:rPr>
                <w:rFonts w:ascii="Calibri" w:hAnsi="Calibri" w:cs="Calibri"/>
                <w:color w:val="000000"/>
                <w:sz w:val="20"/>
                <w:szCs w:val="20"/>
                <w:lang w:eastAsia="es-CL"/>
              </w:rPr>
              <w:t>465</w:t>
            </w:r>
            <w:r w:rsidR="005900A0" w:rsidRPr="00480EB1">
              <w:rPr>
                <w:rFonts w:ascii="Calibri" w:hAnsi="Calibri" w:cs="Calibri"/>
                <w:color w:val="000000"/>
                <w:sz w:val="20"/>
                <w:szCs w:val="20"/>
                <w:lang w:eastAsia="es-CL"/>
              </w:rPr>
              <w:t>,00</w:t>
            </w:r>
          </w:p>
        </w:tc>
      </w:tr>
    </w:tbl>
    <w:p w:rsidR="00212663" w:rsidRDefault="005900A0" w:rsidP="005900A0">
      <w:pPr>
        <w:pStyle w:val="Descripcin"/>
        <w:jc w:val="center"/>
      </w:pPr>
      <w:bookmarkStart w:id="487" w:name="_Ref326740136"/>
      <w:bookmarkStart w:id="488" w:name="_Toc434167503"/>
      <w:r>
        <w:t xml:space="preserve">Tabla </w:t>
      </w:r>
      <w:r w:rsidR="00B36DF0">
        <w:fldChar w:fldCharType="begin"/>
      </w:r>
      <w:r>
        <w:instrText xml:space="preserve"> SEQ Tabla \* ARABIC </w:instrText>
      </w:r>
      <w:r w:rsidR="00B36DF0">
        <w:fldChar w:fldCharType="separate"/>
      </w:r>
      <w:r w:rsidR="00942356">
        <w:rPr>
          <w:noProof/>
        </w:rPr>
        <w:t>59</w:t>
      </w:r>
      <w:r w:rsidR="00B36DF0">
        <w:fldChar w:fldCharType="end"/>
      </w:r>
      <w:bookmarkEnd w:id="487"/>
      <w:r>
        <w:t xml:space="preserve"> : Comparación de resultados generales V/S Carreras Pedagógicas</w:t>
      </w:r>
      <w:bookmarkEnd w:id="488"/>
    </w:p>
    <w:p w:rsidR="009F6F13" w:rsidRDefault="009F6F13" w:rsidP="009F6F13"/>
    <w:p w:rsidR="009F6F13" w:rsidRDefault="009F6F13" w:rsidP="009F6F13"/>
    <w:p w:rsidR="009F6F13" w:rsidRDefault="009F6F13" w:rsidP="009F6F13"/>
    <w:p w:rsidR="009F6F13" w:rsidRDefault="009F6F13" w:rsidP="009F6F13"/>
    <w:p w:rsidR="009F6F13" w:rsidRDefault="009F6F13" w:rsidP="009F6F13"/>
    <w:p w:rsidR="009F6F13" w:rsidRDefault="009F6F13" w:rsidP="009F6F13"/>
    <w:p w:rsidR="009F6F13" w:rsidRDefault="009F6F13" w:rsidP="009F6F13"/>
    <w:p w:rsidR="009F6F13" w:rsidRDefault="009F6F13" w:rsidP="009F6F13"/>
    <w:p w:rsidR="00212663" w:rsidRDefault="005A5EAB" w:rsidP="005A5EAB">
      <w:pPr>
        <w:pStyle w:val="Ttulo3"/>
      </w:pPr>
      <w:bookmarkStart w:id="489" w:name="_Toc431920139"/>
      <w:bookmarkStart w:id="490" w:name="_Toc431921736"/>
      <w:bookmarkStart w:id="491" w:name="_Toc437440310"/>
      <w:r>
        <w:t xml:space="preserve">5.7.1 </w:t>
      </w:r>
      <w:r w:rsidR="00212663">
        <w:t>Distribución de las respuestas</w:t>
      </w:r>
      <w:bookmarkEnd w:id="489"/>
      <w:bookmarkEnd w:id="490"/>
      <w:bookmarkEnd w:id="491"/>
    </w:p>
    <w:p w:rsidR="005900A0" w:rsidRDefault="005900A0" w:rsidP="00212663">
      <w:pPr>
        <w:jc w:val="both"/>
      </w:pPr>
    </w:p>
    <w:p w:rsidR="00212663" w:rsidRDefault="00212663" w:rsidP="00212663">
      <w:pPr>
        <w:jc w:val="both"/>
      </w:pPr>
      <w:r>
        <w:t xml:space="preserve">Las respuestas dadas por los estudiantes de las carreras de pedagogía se acercan bastante a una distribución normal como se aprecia en  la </w:t>
      </w:r>
      <w:r w:rsidR="00BA51CD" w:rsidRPr="00BA51CD">
        <w:rPr>
          <w:b/>
        </w:rPr>
        <w:t>[</w:t>
      </w:r>
      <w:r w:rsidR="00F447CA">
        <w:fldChar w:fldCharType="begin"/>
      </w:r>
      <w:r w:rsidR="00F447CA">
        <w:instrText xml:space="preserve"> REF  _Ref326740513 \h  \* MERGEFORMAT </w:instrText>
      </w:r>
      <w:r w:rsidR="00F447CA">
        <w:fldChar w:fldCharType="separate"/>
      </w:r>
      <w:r w:rsidR="00942356">
        <w:t xml:space="preserve">Tabla </w:t>
      </w:r>
      <w:r w:rsidR="00942356">
        <w:rPr>
          <w:noProof/>
        </w:rPr>
        <w:t>60</w:t>
      </w:r>
      <w:r w:rsidR="00F447CA">
        <w:fldChar w:fldCharType="end"/>
      </w:r>
      <w:r w:rsidR="00BA51CD" w:rsidRPr="00BA51CD">
        <w:rPr>
          <w:b/>
        </w:rPr>
        <w:t xml:space="preserve"> y </w:t>
      </w:r>
      <w:r w:rsidR="00F447CA">
        <w:fldChar w:fldCharType="begin"/>
      </w:r>
      <w:r w:rsidR="00F447CA">
        <w:instrText xml:space="preserve"> REF  _Ref326740531 \h  \* MERGEFORMAT </w:instrText>
      </w:r>
      <w:r w:rsidR="00F447CA">
        <w:fldChar w:fldCharType="separate"/>
      </w:r>
      <w:r w:rsidR="00942356">
        <w:t xml:space="preserve">Grafico </w:t>
      </w:r>
      <w:r w:rsidR="00942356">
        <w:rPr>
          <w:noProof/>
        </w:rPr>
        <w:t>21</w:t>
      </w:r>
      <w:r w:rsidR="00F447CA">
        <w:fldChar w:fldCharType="end"/>
      </w:r>
      <w:r w:rsidR="00BA51CD" w:rsidRPr="00BA51CD">
        <w:rPr>
          <w:b/>
        </w:rPr>
        <w:t>].</w:t>
      </w:r>
    </w:p>
    <w:p w:rsidR="00212663" w:rsidRDefault="00212663" w:rsidP="00212663">
      <w:pPr>
        <w:jc w:val="both"/>
      </w:pPr>
    </w:p>
    <w:p w:rsidR="00212663" w:rsidRDefault="00212663" w:rsidP="00212663">
      <w:pPr>
        <w:jc w:val="both"/>
      </w:pPr>
    </w:p>
    <w:tbl>
      <w:tblPr>
        <w:tblW w:w="2420" w:type="dxa"/>
        <w:jc w:val="center"/>
        <w:tblCellMar>
          <w:left w:w="70" w:type="dxa"/>
          <w:right w:w="70" w:type="dxa"/>
        </w:tblCellMar>
        <w:tblLook w:val="04A0" w:firstRow="1" w:lastRow="0" w:firstColumn="1" w:lastColumn="0" w:noHBand="0" w:noVBand="1"/>
      </w:tblPr>
      <w:tblGrid>
        <w:gridCol w:w="1220"/>
        <w:gridCol w:w="1200"/>
      </w:tblGrid>
      <w:tr w:rsidR="00212663" w:rsidRPr="00BA51CD" w:rsidTr="00BA51CD">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212663" w:rsidRPr="00BA51CD" w:rsidRDefault="00212663" w:rsidP="00BA51CD">
            <w:pPr>
              <w:jc w:val="center"/>
              <w:rPr>
                <w:rFonts w:ascii="Calibri" w:hAnsi="Calibri" w:cs="Calibri"/>
                <w:b/>
                <w:color w:val="000000"/>
                <w:sz w:val="22"/>
                <w:szCs w:val="22"/>
                <w:lang w:eastAsia="es-CL"/>
              </w:rPr>
            </w:pPr>
            <w:r w:rsidRPr="00BA51CD">
              <w:rPr>
                <w:rFonts w:ascii="Calibri" w:hAnsi="Calibri" w:cs="Calibri"/>
                <w:b/>
                <w:color w:val="000000"/>
                <w:sz w:val="22"/>
                <w:szCs w:val="22"/>
                <w:lang w:eastAsia="es-CL"/>
              </w:rPr>
              <w:t>Distribución respuestas</w:t>
            </w:r>
          </w:p>
          <w:p w:rsidR="00212663" w:rsidRPr="00BA51CD" w:rsidRDefault="00212663" w:rsidP="00BA51CD">
            <w:pPr>
              <w:jc w:val="center"/>
              <w:rPr>
                <w:rFonts w:ascii="Calibri" w:hAnsi="Calibri" w:cs="Calibri"/>
                <w:b/>
                <w:color w:val="000000"/>
                <w:sz w:val="22"/>
                <w:szCs w:val="22"/>
                <w:lang w:eastAsia="es-CL"/>
              </w:rPr>
            </w:pPr>
          </w:p>
        </w:tc>
      </w:tr>
      <w:tr w:rsidR="00212663" w:rsidRPr="00480EB1" w:rsidTr="00BA51CD">
        <w:trPr>
          <w:trHeight w:val="144"/>
          <w:jc w:val="center"/>
        </w:trPr>
        <w:tc>
          <w:tcPr>
            <w:tcW w:w="122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212663" w:rsidRPr="00480EB1" w:rsidRDefault="00212663" w:rsidP="00BA51CD">
            <w:pPr>
              <w:jc w:val="center"/>
              <w:rPr>
                <w:rFonts w:ascii="Calibri" w:hAnsi="Calibri" w:cs="Calibri"/>
                <w:b/>
                <w:color w:val="000000"/>
                <w:sz w:val="20"/>
                <w:szCs w:val="20"/>
                <w:lang w:eastAsia="es-CL"/>
              </w:rPr>
            </w:pPr>
            <w:r w:rsidRPr="00480EB1">
              <w:rPr>
                <w:rFonts w:ascii="Calibri" w:hAnsi="Calibri" w:cs="Calibri"/>
                <w:b/>
                <w:color w:val="000000"/>
                <w:sz w:val="20"/>
                <w:szCs w:val="20"/>
                <w:lang w:eastAsia="es-CL"/>
              </w:rPr>
              <w:t>Respuesta</w:t>
            </w:r>
          </w:p>
        </w:tc>
        <w:tc>
          <w:tcPr>
            <w:tcW w:w="1200" w:type="dxa"/>
            <w:tcBorders>
              <w:top w:val="nil"/>
              <w:left w:val="nil"/>
              <w:bottom w:val="single" w:sz="4" w:space="0" w:color="auto"/>
              <w:right w:val="single" w:sz="4" w:space="0" w:color="auto"/>
            </w:tcBorders>
            <w:shd w:val="clear" w:color="auto" w:fill="C6D9F1" w:themeFill="text2" w:themeFillTint="33"/>
            <w:noWrap/>
            <w:vAlign w:val="bottom"/>
            <w:hideMark/>
          </w:tcPr>
          <w:p w:rsidR="00212663" w:rsidRPr="00480EB1" w:rsidRDefault="00212663" w:rsidP="00BA51CD">
            <w:pPr>
              <w:jc w:val="center"/>
              <w:rPr>
                <w:rFonts w:ascii="Calibri" w:hAnsi="Calibri" w:cs="Calibri"/>
                <w:b/>
                <w:color w:val="000000"/>
                <w:sz w:val="20"/>
                <w:szCs w:val="20"/>
                <w:lang w:eastAsia="es-CL"/>
              </w:rPr>
            </w:pPr>
            <w:r w:rsidRPr="00480EB1">
              <w:rPr>
                <w:rFonts w:ascii="Calibri" w:hAnsi="Calibri" w:cs="Calibri"/>
                <w:b/>
                <w:color w:val="000000"/>
                <w:sz w:val="20"/>
                <w:szCs w:val="20"/>
                <w:lang w:eastAsia="es-CL"/>
              </w:rPr>
              <w:t>Frecuencia</w:t>
            </w:r>
          </w:p>
        </w:tc>
      </w:tr>
      <w:tr w:rsidR="00212663" w:rsidRPr="00480EB1" w:rsidTr="00BA51CD">
        <w:trPr>
          <w:trHeight w:val="144"/>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2022</w:t>
            </w:r>
          </w:p>
        </w:tc>
      </w:tr>
      <w:tr w:rsidR="00212663" w:rsidRPr="00480EB1" w:rsidTr="00BA51CD">
        <w:trPr>
          <w:trHeight w:val="144"/>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2</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2470</w:t>
            </w:r>
          </w:p>
        </w:tc>
      </w:tr>
      <w:tr w:rsidR="00212663" w:rsidRPr="00480EB1" w:rsidTr="00BA51CD">
        <w:trPr>
          <w:trHeight w:val="144"/>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3</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3787</w:t>
            </w:r>
          </w:p>
        </w:tc>
      </w:tr>
      <w:tr w:rsidR="00212663" w:rsidRPr="00480EB1" w:rsidTr="00BA51CD">
        <w:trPr>
          <w:trHeight w:val="144"/>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4</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2814</w:t>
            </w:r>
          </w:p>
        </w:tc>
      </w:tr>
      <w:tr w:rsidR="00212663" w:rsidRPr="00480EB1" w:rsidTr="00BA51CD">
        <w:trPr>
          <w:trHeight w:val="144"/>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212663" w:rsidRPr="00480EB1" w:rsidRDefault="00212663" w:rsidP="00BA51CD">
            <w:pPr>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rsidR="00212663" w:rsidRPr="00480EB1" w:rsidRDefault="00212663" w:rsidP="00BA51CD">
            <w:pPr>
              <w:keepNext/>
              <w:jc w:val="center"/>
              <w:rPr>
                <w:rFonts w:ascii="Calibri" w:hAnsi="Calibri" w:cs="Calibri"/>
                <w:color w:val="000000"/>
                <w:sz w:val="20"/>
                <w:szCs w:val="20"/>
                <w:lang w:eastAsia="es-CL"/>
              </w:rPr>
            </w:pPr>
            <w:r w:rsidRPr="00480EB1">
              <w:rPr>
                <w:rFonts w:ascii="Calibri" w:hAnsi="Calibri" w:cs="Calibri"/>
                <w:color w:val="000000"/>
                <w:sz w:val="20"/>
                <w:szCs w:val="20"/>
                <w:lang w:eastAsia="es-CL"/>
              </w:rPr>
              <w:t>2407</w:t>
            </w:r>
          </w:p>
        </w:tc>
      </w:tr>
    </w:tbl>
    <w:p w:rsidR="00212663" w:rsidRDefault="00BA51CD" w:rsidP="00BA51CD">
      <w:pPr>
        <w:pStyle w:val="Descripcin"/>
        <w:jc w:val="center"/>
      </w:pPr>
      <w:bookmarkStart w:id="492" w:name="_Ref326740513"/>
      <w:bookmarkStart w:id="493" w:name="_Toc434167504"/>
      <w:r>
        <w:t xml:space="preserve">Tabla </w:t>
      </w:r>
      <w:r w:rsidR="00B36DF0">
        <w:fldChar w:fldCharType="begin"/>
      </w:r>
      <w:r>
        <w:instrText xml:space="preserve"> SEQ Tabla \* ARABIC </w:instrText>
      </w:r>
      <w:r w:rsidR="00B36DF0">
        <w:fldChar w:fldCharType="separate"/>
      </w:r>
      <w:r w:rsidR="00942356">
        <w:rPr>
          <w:noProof/>
        </w:rPr>
        <w:t>60</w:t>
      </w:r>
      <w:r w:rsidR="00B36DF0">
        <w:fldChar w:fldCharType="end"/>
      </w:r>
      <w:bookmarkEnd w:id="492"/>
      <w:r>
        <w:t xml:space="preserve"> : Distribución de las respuestas para las Carreras Pedagógicas</w:t>
      </w:r>
      <w:bookmarkEnd w:id="493"/>
    </w:p>
    <w:p w:rsidR="00BA51CD" w:rsidRPr="00BA51CD" w:rsidRDefault="00BA51CD" w:rsidP="00BA51CD"/>
    <w:p w:rsidR="00212663" w:rsidRDefault="00212663" w:rsidP="00212663">
      <w:pPr>
        <w:jc w:val="both"/>
      </w:pPr>
    </w:p>
    <w:p w:rsidR="00BA51CD" w:rsidRDefault="00212663" w:rsidP="00BA51CD">
      <w:pPr>
        <w:keepNext/>
        <w:jc w:val="center"/>
      </w:pPr>
      <w:r>
        <w:rPr>
          <w:noProof/>
          <w:lang w:val="es-US" w:eastAsia="es-US"/>
        </w:rPr>
        <w:drawing>
          <wp:inline distT="0" distB="0" distL="0" distR="0">
            <wp:extent cx="4928264" cy="3275462"/>
            <wp:effectExtent l="19050" t="0" r="24736" b="1138"/>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12663" w:rsidRDefault="00BA51CD" w:rsidP="00BA51CD">
      <w:pPr>
        <w:pStyle w:val="Descripcin"/>
        <w:jc w:val="center"/>
      </w:pPr>
      <w:bookmarkStart w:id="494" w:name="_Ref326740531"/>
      <w:bookmarkStart w:id="495" w:name="_Toc434167525"/>
      <w:r>
        <w:t xml:space="preserve">Grafico </w:t>
      </w:r>
      <w:r w:rsidR="00B36DF0">
        <w:fldChar w:fldCharType="begin"/>
      </w:r>
      <w:r>
        <w:instrText xml:space="preserve"> SEQ Grafico \* ARABIC </w:instrText>
      </w:r>
      <w:r w:rsidR="00B36DF0">
        <w:fldChar w:fldCharType="separate"/>
      </w:r>
      <w:r w:rsidR="00942356">
        <w:rPr>
          <w:noProof/>
        </w:rPr>
        <w:t>21</w:t>
      </w:r>
      <w:r w:rsidR="00B36DF0">
        <w:fldChar w:fldCharType="end"/>
      </w:r>
      <w:bookmarkEnd w:id="494"/>
      <w:r>
        <w:t xml:space="preserve"> : Distribución de respuestas para las Carreras Pedagógicas</w:t>
      </w:r>
      <w:bookmarkEnd w:id="495"/>
    </w:p>
    <w:p w:rsidR="00BA51CD" w:rsidRDefault="00BA51CD" w:rsidP="00BA51CD"/>
    <w:p w:rsidR="00BA51CD" w:rsidRDefault="00BA51CD" w:rsidP="00BA51CD"/>
    <w:p w:rsidR="00BA51CD" w:rsidRPr="00BA51CD" w:rsidRDefault="00BA51CD" w:rsidP="009F6F13">
      <w:pPr>
        <w:jc w:val="both"/>
      </w:pPr>
      <w:r>
        <w:t>En el</w:t>
      </w:r>
      <w:r w:rsidR="000B5764">
        <w:t xml:space="preserve"> </w:t>
      </w:r>
      <w:r w:rsidRPr="00ED46F1">
        <w:rPr>
          <w:b/>
        </w:rPr>
        <w:t>[</w:t>
      </w:r>
      <w:r w:rsidR="00F447CA">
        <w:fldChar w:fldCharType="begin"/>
      </w:r>
      <w:r w:rsidR="00F447CA">
        <w:instrText xml:space="preserve"> REF  _Ref326740904 \h  \* MERGEFORMAT </w:instrText>
      </w:r>
      <w:r w:rsidR="00F447CA">
        <w:fldChar w:fldCharType="separate"/>
      </w:r>
      <w:r w:rsidR="00942356">
        <w:t xml:space="preserve">Grafico </w:t>
      </w:r>
      <w:r w:rsidR="00942356">
        <w:rPr>
          <w:noProof/>
        </w:rPr>
        <w:t>22</w:t>
      </w:r>
      <w:r w:rsidR="00F447CA">
        <w:fldChar w:fldCharType="end"/>
      </w:r>
      <w:r w:rsidRPr="00ED46F1">
        <w:rPr>
          <w:b/>
        </w:rPr>
        <w:t>]</w:t>
      </w:r>
      <w:r>
        <w:t xml:space="preserve"> se puede ver que el 28% de las respuesta</w:t>
      </w:r>
      <w:r w:rsidR="00ED46F1">
        <w:t>s</w:t>
      </w:r>
      <w:r>
        <w:t xml:space="preserve"> corresponden al valor  “Medianamente”</w:t>
      </w:r>
      <w:r w:rsidR="00ED46F1">
        <w:t>. Un 39% se distribuyen entre los conceptos “Bien” y “Muy Bien” y el 33% se distribuye entre los conceptos “Casi nada” y “Nada”.</w:t>
      </w:r>
    </w:p>
    <w:p w:rsidR="00212663" w:rsidRDefault="00212663" w:rsidP="00212663">
      <w:pPr>
        <w:jc w:val="center"/>
      </w:pPr>
    </w:p>
    <w:p w:rsidR="00BA51CD" w:rsidRDefault="00BA51CD" w:rsidP="00212663">
      <w:pPr>
        <w:jc w:val="center"/>
      </w:pPr>
    </w:p>
    <w:p w:rsidR="00BA51CD" w:rsidRDefault="00BA51CD" w:rsidP="00212663">
      <w:pPr>
        <w:jc w:val="center"/>
      </w:pPr>
    </w:p>
    <w:p w:rsidR="00BA51CD" w:rsidRDefault="00BA51CD" w:rsidP="00BA51CD">
      <w:pPr>
        <w:keepNext/>
        <w:jc w:val="center"/>
      </w:pPr>
      <w:r>
        <w:rPr>
          <w:noProof/>
          <w:lang w:val="es-US" w:eastAsia="es-US"/>
        </w:rPr>
        <w:drawing>
          <wp:inline distT="0" distB="0" distL="0" distR="0">
            <wp:extent cx="4914616" cy="3159457"/>
            <wp:effectExtent l="19050" t="0" r="19334" b="2843"/>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12663" w:rsidRDefault="00BA51CD" w:rsidP="00BA51CD">
      <w:pPr>
        <w:pStyle w:val="Descripcin"/>
        <w:jc w:val="center"/>
      </w:pPr>
      <w:bookmarkStart w:id="496" w:name="_Ref326740904"/>
      <w:bookmarkStart w:id="497" w:name="_Toc434167526"/>
      <w:r>
        <w:t xml:space="preserve">Grafico </w:t>
      </w:r>
      <w:r w:rsidR="00B36DF0">
        <w:fldChar w:fldCharType="begin"/>
      </w:r>
      <w:r>
        <w:instrText xml:space="preserve"> SEQ Grafico \* ARABIC </w:instrText>
      </w:r>
      <w:r w:rsidR="00B36DF0">
        <w:fldChar w:fldCharType="separate"/>
      </w:r>
      <w:r w:rsidR="00942356">
        <w:rPr>
          <w:noProof/>
        </w:rPr>
        <w:t>22</w:t>
      </w:r>
      <w:r w:rsidR="00B36DF0">
        <w:fldChar w:fldCharType="end"/>
      </w:r>
      <w:bookmarkEnd w:id="496"/>
      <w:r>
        <w:t xml:space="preserve"> : Respuestas para Carreras Pedagógicas en porcentaje</w:t>
      </w:r>
      <w:bookmarkEnd w:id="497"/>
    </w:p>
    <w:p w:rsidR="00BA51CD" w:rsidRDefault="00BA51CD" w:rsidP="00212663">
      <w:pPr>
        <w:jc w:val="center"/>
      </w:pPr>
    </w:p>
    <w:p w:rsidR="00BA51CD" w:rsidRDefault="00BA51CD" w:rsidP="00212663">
      <w:pPr>
        <w:jc w:val="center"/>
      </w:pPr>
    </w:p>
    <w:p w:rsidR="00212663" w:rsidRDefault="00212663" w:rsidP="00212663">
      <w:pPr>
        <w:jc w:val="both"/>
      </w:pPr>
      <w:r>
        <w:t xml:space="preserve">El comportamiento de los datos de las carreras pedagógicas es muy similar al de los resultados generales, pero el significado de estos puede tener una connotación completamente diferente ya que por un lado la calidad de la educación pública chilena está siendo cuestionada de manera importante en estos último años y las políticas en relación a las carreras de pedagogía que se imparten en las universidades chilenas está siendo revisadas, además el ministerio de educación ha definido un conjunto de estándares tic para docentes y por último a partir del año 2010 se ha implementado una nueva prueba dentro del proyecto INICIA que se aplica a los estudiantes de último año de las carreras de pedagogía para medir sus competencias en el ámbito de las </w:t>
      </w:r>
      <w:r w:rsidR="000E32BB">
        <w:t>TIC</w:t>
      </w:r>
      <w:r>
        <w:t>.</w:t>
      </w:r>
    </w:p>
    <w:p w:rsidR="00ED46F1" w:rsidRDefault="00ED46F1" w:rsidP="00212663">
      <w:pPr>
        <w:jc w:val="both"/>
      </w:pPr>
    </w:p>
    <w:p w:rsidR="00212663" w:rsidRDefault="00212663" w:rsidP="00212663">
      <w:pPr>
        <w:jc w:val="both"/>
      </w:pPr>
      <w:r>
        <w:t>Todo lo anterior genera que a nivel de instituciones de educación superior, especialmente en aquellas formadoras de profesores haya una real preocupación por mejorar la calidad de los futuros profesores y para ello deben realizarse intervenciones en el proceso de formación donde muchas de ellas están directamente re</w:t>
      </w:r>
      <w:r w:rsidR="00ED46F1">
        <w:t>lacionadas con el uso de las TIC.</w:t>
      </w:r>
    </w:p>
    <w:p w:rsidR="00772807" w:rsidRDefault="00772807">
      <w:pPr>
        <w:rPr>
          <w:rFonts w:asciiTheme="majorHAnsi" w:eastAsiaTheme="majorEastAsia" w:hAnsiTheme="majorHAnsi" w:cstheme="majorBidi"/>
          <w:color w:val="17365D" w:themeColor="text2" w:themeShade="BF"/>
          <w:spacing w:val="5"/>
          <w:kern w:val="28"/>
          <w:sz w:val="52"/>
          <w:szCs w:val="52"/>
        </w:rPr>
      </w:pPr>
      <w:r>
        <w:br w:type="page"/>
      </w:r>
    </w:p>
    <w:p w:rsidR="000B5764" w:rsidRDefault="000B5764" w:rsidP="005A5EAB">
      <w:pPr>
        <w:pStyle w:val="Ttulo"/>
        <w:pBdr>
          <w:bottom w:val="none" w:sz="0" w:space="0" w:color="auto"/>
        </w:pBdr>
      </w:pPr>
    </w:p>
    <w:p w:rsidR="00772807" w:rsidRDefault="00772807" w:rsidP="00772807">
      <w:pPr>
        <w:pStyle w:val="Ttulo1"/>
        <w:jc w:val="right"/>
      </w:pPr>
    </w:p>
    <w:p w:rsidR="00772807" w:rsidRDefault="00772807" w:rsidP="00772807">
      <w:pPr>
        <w:pStyle w:val="Ttulo1"/>
        <w:jc w:val="right"/>
      </w:pPr>
    </w:p>
    <w:p w:rsidR="00772807" w:rsidRDefault="00772807" w:rsidP="00772807">
      <w:pPr>
        <w:pStyle w:val="Ttulo1"/>
        <w:jc w:val="right"/>
      </w:pPr>
    </w:p>
    <w:p w:rsidR="00C87322" w:rsidRDefault="00C87322" w:rsidP="00C3606F">
      <w:pPr>
        <w:pStyle w:val="Ttulo1"/>
        <w:pBdr>
          <w:bottom w:val="single" w:sz="4" w:space="1" w:color="auto"/>
          <w:right w:val="single" w:sz="4" w:space="4" w:color="auto"/>
        </w:pBdr>
      </w:pPr>
      <w:bookmarkStart w:id="498" w:name="_Toc437440311"/>
      <w:r>
        <w:t xml:space="preserve">CAPÍTULO </w:t>
      </w:r>
      <w:r w:rsidR="005A5EAB">
        <w:t xml:space="preserve">6: </w:t>
      </w:r>
      <w:r w:rsidR="00706FA7">
        <w:t>Conclusión</w:t>
      </w:r>
      <w:r w:rsidR="004F447F">
        <w:t xml:space="preserve">, reflexiones </w:t>
      </w:r>
      <w:r w:rsidR="00E56FD7">
        <w:t>e implicancias</w:t>
      </w:r>
      <w:bookmarkEnd w:id="498"/>
    </w:p>
    <w:p w:rsidR="000B5764" w:rsidRDefault="000B5764">
      <w:r>
        <w:br w:type="page"/>
      </w:r>
    </w:p>
    <w:p w:rsidR="00BE1752" w:rsidRDefault="00BE1752" w:rsidP="00BE1752"/>
    <w:p w:rsidR="00FF5AE2" w:rsidRDefault="005A5EAB" w:rsidP="005A5EAB">
      <w:pPr>
        <w:pStyle w:val="Ttulo2"/>
      </w:pPr>
      <w:bookmarkStart w:id="499" w:name="_Toc431920140"/>
      <w:bookmarkStart w:id="500" w:name="_Toc431921737"/>
      <w:bookmarkStart w:id="501" w:name="_Toc437440312"/>
      <w:r>
        <w:t>6</w:t>
      </w:r>
      <w:r w:rsidR="00FF5AE2" w:rsidRPr="00FF5AE2">
        <w:t>.1 Conclusiones</w:t>
      </w:r>
      <w:bookmarkEnd w:id="499"/>
      <w:bookmarkEnd w:id="500"/>
      <w:bookmarkEnd w:id="501"/>
    </w:p>
    <w:p w:rsidR="00FF5AE2" w:rsidRDefault="00FF5AE2" w:rsidP="00FF5AE2"/>
    <w:p w:rsidR="00374883" w:rsidRDefault="00374883" w:rsidP="00FF5AE2"/>
    <w:p w:rsidR="000B5816" w:rsidRDefault="000B5816" w:rsidP="000B5816">
      <w:pPr>
        <w:pStyle w:val="Ttulo3"/>
      </w:pPr>
      <w:bookmarkStart w:id="502" w:name="_Toc437440313"/>
      <w:r>
        <w:t xml:space="preserve">6.1.1 </w:t>
      </w:r>
      <w:r w:rsidR="008E6ED4">
        <w:t xml:space="preserve">Para </w:t>
      </w:r>
      <w:r w:rsidR="00984751">
        <w:t>Objetivo 1</w:t>
      </w:r>
      <w:bookmarkEnd w:id="502"/>
    </w:p>
    <w:p w:rsidR="000B5816" w:rsidRDefault="000B5816" w:rsidP="00374883">
      <w:pPr>
        <w:jc w:val="both"/>
        <w:rPr>
          <w:b/>
        </w:rPr>
      </w:pPr>
    </w:p>
    <w:p w:rsidR="00374883" w:rsidRPr="002B777C" w:rsidRDefault="00374883" w:rsidP="00374883">
      <w:pPr>
        <w:jc w:val="both"/>
        <w:rPr>
          <w:rStyle w:val="nfasis"/>
        </w:rPr>
      </w:pPr>
      <w:r w:rsidRPr="002B777C">
        <w:rPr>
          <w:rStyle w:val="nfasis"/>
        </w:rPr>
        <w:t xml:space="preserve"> Definir un perfil TIC para los estudiantes que ingresan a las carreras de la Universidad de Playa Ancha y en particular un perfil de los estudiantes que ingresan a las carreras de pedagogía.</w:t>
      </w:r>
    </w:p>
    <w:p w:rsidR="00374883" w:rsidRDefault="00374883" w:rsidP="00374883">
      <w:pPr>
        <w:jc w:val="both"/>
      </w:pPr>
    </w:p>
    <w:p w:rsidR="00984751" w:rsidRDefault="00984751" w:rsidP="00374883">
      <w:pPr>
        <w:jc w:val="both"/>
      </w:pPr>
      <w:r>
        <w:t>Después de analizar los resultados del estudio podemos señalar que:</w:t>
      </w:r>
    </w:p>
    <w:p w:rsidR="00984751" w:rsidRDefault="00984751" w:rsidP="00374883">
      <w:pPr>
        <w:jc w:val="both"/>
      </w:pPr>
    </w:p>
    <w:p w:rsidR="00984751" w:rsidRPr="00DB7403" w:rsidRDefault="00984751" w:rsidP="00984751">
      <w:pPr>
        <w:jc w:val="both"/>
        <w:rPr>
          <w:b/>
        </w:rPr>
      </w:pPr>
      <w:r w:rsidRPr="00DB7403">
        <w:rPr>
          <w:b/>
        </w:rPr>
        <w:t xml:space="preserve">Los estudiantes que ingresan </w:t>
      </w:r>
      <w:r>
        <w:rPr>
          <w:b/>
        </w:rPr>
        <w:t>a</w:t>
      </w:r>
      <w:r w:rsidRPr="00DB7403">
        <w:rPr>
          <w:b/>
        </w:rPr>
        <w:t xml:space="preserve"> la Universidad de Playa </w:t>
      </w:r>
      <w:r>
        <w:rPr>
          <w:b/>
        </w:rPr>
        <w:t>A</w:t>
      </w:r>
      <w:r w:rsidRPr="00DB7403">
        <w:rPr>
          <w:b/>
        </w:rPr>
        <w:t xml:space="preserve">ncha, tienen un perfil en relación al manejo de tecnología que se caracteriza por presentar </w:t>
      </w:r>
      <w:r>
        <w:rPr>
          <w:b/>
        </w:rPr>
        <w:t xml:space="preserve">en general </w:t>
      </w:r>
      <w:r w:rsidRPr="00DB7403">
        <w:rPr>
          <w:b/>
        </w:rPr>
        <w:t>deficiencia  en áreas como: “Manejo de PC y Sistema Operativo”, “Aplicaciones de Ofimática”, “Aplicaciones gráficas y Multimedia”, “Aplicaciones de internet” y “Organizar y Comunicar Información”. A pesar de ello se manejan bien con algunas actividades relacionadas con internet como son el uso de navegadores y programas de búsqueda. Se manejan medianamente en temas como “Manejo de Pc”, “Sistema Operativo”, “Procesadores de Texto”, “Presentaciones” y  “Comunicaciones”. Presentan deficiencias mayores en temas como “Planillas Electrónicas”, “Gestores de Bases de Datos”, “Software gráfico”, “Multimedia”, “Aplicaciones de Internet”.</w:t>
      </w:r>
    </w:p>
    <w:p w:rsidR="00374883" w:rsidRDefault="00374883" w:rsidP="00374883">
      <w:pPr>
        <w:jc w:val="both"/>
      </w:pPr>
    </w:p>
    <w:p w:rsidR="005637EA" w:rsidRDefault="00F06F84" w:rsidP="00374883">
      <w:pPr>
        <w:jc w:val="both"/>
      </w:pPr>
      <w:r>
        <w:t xml:space="preserve">Los resultados que se obtienen al analizar separadamente a los </w:t>
      </w:r>
      <w:r w:rsidR="005637EA">
        <w:t xml:space="preserve">estudiantes </w:t>
      </w:r>
      <w:r>
        <w:t xml:space="preserve">que ingresan a  carreras de Pedagogía </w:t>
      </w:r>
      <w:r w:rsidRPr="00F06F84">
        <w:rPr>
          <w:rStyle w:val="nfasis"/>
        </w:rPr>
        <w:t xml:space="preserve">son similares a </w:t>
      </w:r>
      <w:r w:rsidR="005637EA" w:rsidRPr="00F06F84">
        <w:rPr>
          <w:rStyle w:val="nfasis"/>
        </w:rPr>
        <w:t xml:space="preserve"> </w:t>
      </w:r>
      <w:r w:rsidR="005637EA" w:rsidRPr="008E6ED4">
        <w:rPr>
          <w:rStyle w:val="nfasis"/>
        </w:rPr>
        <w:t>los resultados obtenidos</w:t>
      </w:r>
      <w:r w:rsidR="006D2791">
        <w:rPr>
          <w:rStyle w:val="nfasis"/>
        </w:rPr>
        <w:t xml:space="preserve"> </w:t>
      </w:r>
      <w:r>
        <w:rPr>
          <w:rStyle w:val="nfasis"/>
        </w:rPr>
        <w:t>p</w:t>
      </w:r>
      <w:r w:rsidR="005637EA" w:rsidRPr="008E6ED4">
        <w:rPr>
          <w:rStyle w:val="nfasis"/>
        </w:rPr>
        <w:t>ara el conjunto de estudiantes de la universidad por lo que su perfil no difiere del perfil general obtenido</w:t>
      </w:r>
      <w:r w:rsidR="005637EA">
        <w:t>.</w:t>
      </w:r>
    </w:p>
    <w:p w:rsidR="000B5816" w:rsidRDefault="000B5816" w:rsidP="00374883">
      <w:pPr>
        <w:jc w:val="both"/>
      </w:pPr>
    </w:p>
    <w:p w:rsidR="000B5816" w:rsidRDefault="000B5816" w:rsidP="00374883">
      <w:pPr>
        <w:jc w:val="both"/>
      </w:pPr>
      <w:r>
        <w:t>El perfil definido refleja los resultados obtenidos para el conjunto de todos los estudiantes, sin embargo el análisis de los datos, muestra que hay pequeñas diferencias en algunos de los ámbitos estudiados, entre facultades. En general estas no son significativas en su globalidad, salvo cuando se compara la Facultad de Educación con la Facultad de Ciencias y con la facultad de Ingeniería.</w:t>
      </w:r>
    </w:p>
    <w:p w:rsidR="000B5816" w:rsidRDefault="000B5816" w:rsidP="00374883">
      <w:pPr>
        <w:jc w:val="both"/>
      </w:pPr>
    </w:p>
    <w:p w:rsidR="000B5816" w:rsidRDefault="000B5816" w:rsidP="00374883">
      <w:pPr>
        <w:jc w:val="both"/>
      </w:pPr>
    </w:p>
    <w:p w:rsidR="000B5816" w:rsidRDefault="000B5816" w:rsidP="00374883">
      <w:pPr>
        <w:jc w:val="both"/>
      </w:pPr>
    </w:p>
    <w:p w:rsidR="00374883" w:rsidRDefault="00374883" w:rsidP="00374883">
      <w:pPr>
        <w:jc w:val="both"/>
      </w:pPr>
    </w:p>
    <w:p w:rsidR="000B5816" w:rsidRDefault="000B5816" w:rsidP="000B5816">
      <w:pPr>
        <w:pStyle w:val="Ttulo3"/>
      </w:pPr>
      <w:bookmarkStart w:id="503" w:name="_Toc437440314"/>
      <w:r>
        <w:t xml:space="preserve">6.1.2 </w:t>
      </w:r>
      <w:r w:rsidR="008E6ED4" w:rsidRPr="008E6ED4">
        <w:t>Para Objetivo 2</w:t>
      </w:r>
      <w:bookmarkEnd w:id="503"/>
    </w:p>
    <w:p w:rsidR="000B5816" w:rsidRDefault="000B5816" w:rsidP="00374883">
      <w:pPr>
        <w:jc w:val="both"/>
        <w:rPr>
          <w:b/>
        </w:rPr>
      </w:pPr>
    </w:p>
    <w:p w:rsidR="00374883" w:rsidRPr="00687131" w:rsidRDefault="00374883" w:rsidP="00374883">
      <w:pPr>
        <w:jc w:val="both"/>
        <w:rPr>
          <w:rStyle w:val="nfasis"/>
        </w:rPr>
      </w:pPr>
      <w:r w:rsidRPr="00687131">
        <w:rPr>
          <w:rStyle w:val="nfasis"/>
        </w:rPr>
        <w:t xml:space="preserve"> Obtener información acerca de los conocimientos que traen los estudiantes que ingresan a la Universidad de Playa Ancha en relación al uso y manejo de las TIC. </w:t>
      </w:r>
    </w:p>
    <w:p w:rsidR="00374883" w:rsidRDefault="00374883" w:rsidP="00374883">
      <w:pPr>
        <w:jc w:val="both"/>
      </w:pPr>
    </w:p>
    <w:p w:rsidR="00984751" w:rsidRDefault="00984751" w:rsidP="00984751">
      <w:pPr>
        <w:jc w:val="both"/>
      </w:pPr>
      <w:r>
        <w:t>Considerando los resultados que se muestran en el capítulo anterior podemos decir que el 75% de los estudiantes que ingresan a primer año a la Universidad de Playa Ancha no traen un dominio aceptable en el ámbito de las tecnologías.</w:t>
      </w:r>
      <w:r w:rsidR="002B777C">
        <w:t xml:space="preserve"> Presentan deficiencias </w:t>
      </w:r>
      <w:r>
        <w:t>en todos los ámbitos que fueron estudiados: Manejo de Pc y Sistema Operativo, Aplicaciones de Ofimática, Aplicaciones Gráficas y Multimedia, Aplicaciones de internet, Organizar y Comunicar Información.</w:t>
      </w:r>
    </w:p>
    <w:p w:rsidR="00984751" w:rsidRDefault="00984751" w:rsidP="00984751">
      <w:pPr>
        <w:jc w:val="both"/>
      </w:pPr>
    </w:p>
    <w:p w:rsidR="003C290E" w:rsidRDefault="00984751" w:rsidP="003C290E">
      <w:pPr>
        <w:jc w:val="both"/>
      </w:pPr>
      <w:r>
        <w:t>Dentro de los ámbitos estudiados, podemos señalar que aquellos en que los estudiantes lograron al menos un nivel medio son “Manejo de Pc y Sistema Operativo”, seguido de “Aplicaciones de Internet”.</w:t>
      </w:r>
      <w:r w:rsidR="003C290E">
        <w:t xml:space="preserve"> Los ámbitos donde los resultados fueron más deficiente son  “Aplicaciones Gráficas y Multimedia” y “Organizar y Comunicar Información”, no alcanzando ninguna de ellas el valor “Medianamente”.</w:t>
      </w:r>
    </w:p>
    <w:p w:rsidR="00984751" w:rsidRDefault="00984751" w:rsidP="00984751">
      <w:pPr>
        <w:jc w:val="both"/>
      </w:pPr>
    </w:p>
    <w:p w:rsidR="005A5CF5" w:rsidRDefault="005A5CF5" w:rsidP="00984751">
      <w:pPr>
        <w:jc w:val="both"/>
      </w:pPr>
      <w:r>
        <w:t>Los estudiantes se manejan bien en temas como:  Instalar un equipo y conectar periféricos como cámara fotográfica, de viedo, impresora, teclado, etc., navegación por Internet</w:t>
      </w:r>
      <w:r w:rsidR="00687131">
        <w:t>, usar opciones de búsqueda, correo electrónico, mensajería instantánea y chat.</w:t>
      </w:r>
    </w:p>
    <w:p w:rsidR="00687131" w:rsidRDefault="00687131" w:rsidP="00984751">
      <w:pPr>
        <w:jc w:val="both"/>
      </w:pPr>
    </w:p>
    <w:p w:rsidR="005A5CF5" w:rsidRDefault="005A5CF5" w:rsidP="00984751">
      <w:pPr>
        <w:jc w:val="both"/>
      </w:pPr>
      <w:r>
        <w:t>Los estudiantes se manejan medianamente en temas como: configurar correo electrónico, buscar y recuperar información, búsquedas bibliográficas, ordenar sus preferencias en mis favoritos del navegador, confeccionar documentos escritos con un procesador de texto, funcionamiento del computador y sus periféricos, usar corrector ortográfico</w:t>
      </w:r>
    </w:p>
    <w:p w:rsidR="005A5CF5" w:rsidRDefault="005A5CF5" w:rsidP="005A5CF5"/>
    <w:p w:rsidR="005A5CF5" w:rsidRDefault="00687131" w:rsidP="00687131">
      <w:pPr>
        <w:jc w:val="both"/>
      </w:pPr>
      <w:r>
        <w:t>Los estudiantes no se manejan en temas como: manejo de formularios e informes con bases de datos, trabajos con planillas electrónicas, descargas desde internet, diseño de páginas web, FTP, manejo de gráficos, trabajar colaborativamente usando herramientas de internet.</w:t>
      </w:r>
    </w:p>
    <w:p w:rsidR="005A5CF5" w:rsidRDefault="005A5CF5" w:rsidP="00984751">
      <w:pPr>
        <w:jc w:val="both"/>
      </w:pPr>
    </w:p>
    <w:p w:rsidR="00687131" w:rsidRDefault="00687131" w:rsidP="000B5816">
      <w:pPr>
        <w:tabs>
          <w:tab w:val="left" w:pos="5034"/>
        </w:tabs>
        <w:jc w:val="both"/>
      </w:pPr>
    </w:p>
    <w:p w:rsidR="00984751" w:rsidRDefault="00984751" w:rsidP="00984751">
      <w:pPr>
        <w:jc w:val="both"/>
      </w:pPr>
      <w:r>
        <w:t xml:space="preserve">Contrariamente a lo que en general se piensa acerca de los estudiantes, estos tienen una mala preparación en el ámbito de “Aplicaciones de Ofimática”. En este ámbito vienen mejor preparados en el uso de procesadores de texto pero la </w:t>
      </w:r>
      <w:r>
        <w:lastRenderedPageBreak/>
        <w:t>preparación en relación al manejo de planillas electrónicas, gestores de bases de datos es definitivamente insuficiente.</w:t>
      </w:r>
    </w:p>
    <w:p w:rsidR="00984751" w:rsidRDefault="00984751" w:rsidP="00984751">
      <w:pPr>
        <w:jc w:val="both"/>
      </w:pPr>
    </w:p>
    <w:p w:rsidR="00374883" w:rsidRDefault="00374883" w:rsidP="00374883">
      <w:pPr>
        <w:jc w:val="both"/>
      </w:pPr>
    </w:p>
    <w:p w:rsidR="003C290E" w:rsidRDefault="003C290E" w:rsidP="003C290E">
      <w:pPr>
        <w:pStyle w:val="Ttulo3"/>
      </w:pPr>
      <w:bookmarkStart w:id="504" w:name="_Toc437440315"/>
      <w:r>
        <w:t xml:space="preserve">6.1.3 </w:t>
      </w:r>
      <w:r w:rsidR="008E6ED4">
        <w:t>Para Objetivo 3</w:t>
      </w:r>
      <w:bookmarkEnd w:id="504"/>
    </w:p>
    <w:p w:rsidR="003C290E" w:rsidRDefault="003C290E" w:rsidP="00374883">
      <w:pPr>
        <w:jc w:val="both"/>
        <w:rPr>
          <w:b/>
        </w:rPr>
      </w:pPr>
    </w:p>
    <w:p w:rsidR="00374883" w:rsidRPr="003C290E" w:rsidRDefault="00374883" w:rsidP="00374883">
      <w:pPr>
        <w:jc w:val="both"/>
        <w:rPr>
          <w:rStyle w:val="nfasis"/>
        </w:rPr>
      </w:pPr>
      <w:r w:rsidRPr="003C290E">
        <w:rPr>
          <w:rStyle w:val="nfasis"/>
        </w:rPr>
        <w:t xml:space="preserve"> Obtener información acerca de los conocimientos que traen los estudiantes que ingresan a las carreras de pedagogía de la Universidad de Playa Ancha en relación al uso y manejo de las TIC. </w:t>
      </w:r>
    </w:p>
    <w:p w:rsidR="00374883" w:rsidRDefault="00374883" w:rsidP="00374883">
      <w:pPr>
        <w:jc w:val="both"/>
      </w:pPr>
    </w:p>
    <w:p w:rsidR="008E6ED4" w:rsidRDefault="008E6ED4" w:rsidP="00374883">
      <w:pPr>
        <w:jc w:val="both"/>
      </w:pPr>
      <w:r>
        <w:t xml:space="preserve">El estudio separado de los estudiantes de las carreras de Pedagogía demostró que </w:t>
      </w:r>
      <w:r w:rsidRPr="008E6ED4">
        <w:rPr>
          <w:rStyle w:val="nfasis"/>
        </w:rPr>
        <w:t>los resultados obtenidos por los estudiantes que ing</w:t>
      </w:r>
      <w:r w:rsidR="006D2791">
        <w:rPr>
          <w:rStyle w:val="nfasis"/>
        </w:rPr>
        <w:t xml:space="preserve">resan a las carreras pedagógicas,  </w:t>
      </w:r>
      <w:r>
        <w:rPr>
          <w:rStyle w:val="nfasis"/>
        </w:rPr>
        <w:t xml:space="preserve">son </w:t>
      </w:r>
      <w:r w:rsidRPr="008E6ED4">
        <w:rPr>
          <w:rStyle w:val="nfasis"/>
        </w:rPr>
        <w:t xml:space="preserve"> similar</w:t>
      </w:r>
      <w:r>
        <w:rPr>
          <w:rStyle w:val="nfasis"/>
        </w:rPr>
        <w:t>es</w:t>
      </w:r>
      <w:r w:rsidRPr="008E6ED4">
        <w:rPr>
          <w:rStyle w:val="nfasis"/>
        </w:rPr>
        <w:t xml:space="preserve"> a los resultados obtenidos para el conjunto de estudiantes de la universidad</w:t>
      </w:r>
      <w:r w:rsidR="006D2791">
        <w:rPr>
          <w:rStyle w:val="nfasis"/>
        </w:rPr>
        <w:t>,</w:t>
      </w:r>
      <w:r w:rsidRPr="008E6ED4">
        <w:rPr>
          <w:rStyle w:val="nfasis"/>
        </w:rPr>
        <w:t xml:space="preserve"> por lo que </w:t>
      </w:r>
      <w:r>
        <w:rPr>
          <w:rStyle w:val="nfasis"/>
        </w:rPr>
        <w:t>aplica para ellos los mismos resultados de la muestra general.</w:t>
      </w:r>
    </w:p>
    <w:p w:rsidR="00984751" w:rsidRDefault="00984751" w:rsidP="00374883">
      <w:pPr>
        <w:jc w:val="both"/>
      </w:pPr>
    </w:p>
    <w:p w:rsidR="008E6ED4" w:rsidRDefault="008E6ED4" w:rsidP="00374883">
      <w:pPr>
        <w:jc w:val="both"/>
      </w:pPr>
    </w:p>
    <w:p w:rsidR="003C290E" w:rsidRDefault="003C290E" w:rsidP="003C290E">
      <w:pPr>
        <w:pStyle w:val="Ttulo3"/>
      </w:pPr>
      <w:bookmarkStart w:id="505" w:name="_Toc437440316"/>
      <w:r>
        <w:t xml:space="preserve">6.1.4 </w:t>
      </w:r>
      <w:r w:rsidR="008E6ED4">
        <w:t xml:space="preserve">Para Objetivo </w:t>
      </w:r>
      <w:r w:rsidR="00374883">
        <w:t>4</w:t>
      </w:r>
      <w:bookmarkEnd w:id="505"/>
    </w:p>
    <w:p w:rsidR="003C290E" w:rsidRDefault="003C290E" w:rsidP="00374883">
      <w:pPr>
        <w:jc w:val="both"/>
      </w:pPr>
    </w:p>
    <w:p w:rsidR="008C77EF" w:rsidRDefault="008C77EF" w:rsidP="008C77EF">
      <w:pPr>
        <w:pStyle w:val="Ttulo4"/>
      </w:pPr>
      <w:bookmarkStart w:id="506" w:name="_Toc437440317"/>
      <w:r>
        <w:t>6.1.4.1 Resultados por tipos de colegio</w:t>
      </w:r>
      <w:bookmarkEnd w:id="506"/>
    </w:p>
    <w:p w:rsidR="008C77EF" w:rsidRDefault="008C77EF" w:rsidP="00374883">
      <w:pPr>
        <w:jc w:val="both"/>
      </w:pPr>
    </w:p>
    <w:p w:rsidR="00374883" w:rsidRPr="003C290E" w:rsidRDefault="00374883" w:rsidP="00374883">
      <w:pPr>
        <w:jc w:val="both"/>
        <w:rPr>
          <w:rStyle w:val="nfasis"/>
        </w:rPr>
      </w:pPr>
      <w:r w:rsidRPr="003C290E">
        <w:rPr>
          <w:rStyle w:val="nfasis"/>
        </w:rPr>
        <w:t>Estudiar</w:t>
      </w:r>
      <w:r w:rsidR="006D2791" w:rsidRPr="003C290E">
        <w:rPr>
          <w:rStyle w:val="nfasis"/>
        </w:rPr>
        <w:t xml:space="preserve"> </w:t>
      </w:r>
      <w:r w:rsidRPr="003C290E">
        <w:rPr>
          <w:rStyle w:val="nfasis"/>
        </w:rPr>
        <w:t xml:space="preserve"> si las variables tipo de colegio, género, disponer o no de computador en el lugar de residencia, disponer o no de internet en el lugar de residencia pueden influir en los conocimientos que tienen los estudiantes que ingresan a la Universidad de Playa Ancha en relación al uso y manejo de las TIC.</w:t>
      </w:r>
    </w:p>
    <w:p w:rsidR="00984751" w:rsidRDefault="00984751" w:rsidP="00374883">
      <w:pPr>
        <w:jc w:val="both"/>
      </w:pPr>
    </w:p>
    <w:p w:rsidR="00984751" w:rsidRDefault="00984751" w:rsidP="00984751">
      <w:pPr>
        <w:jc w:val="both"/>
      </w:pPr>
      <w:r>
        <w:t xml:space="preserve">El análisis por tipo de colegio, muestra que la media más baja la obtuvieron los alumnos de colegios municipalizados, luego los particulares subvencionados y la más alta los alumnos de colegios particulares. Del total de alumnos considerados en el estudio (465) sólo el  4,5% provienen de colegios particulares. </w:t>
      </w:r>
    </w:p>
    <w:p w:rsidR="00984751" w:rsidRDefault="00984751" w:rsidP="00984751">
      <w:pPr>
        <w:jc w:val="both"/>
      </w:pPr>
    </w:p>
    <w:p w:rsidR="00984751" w:rsidRPr="002F5D0D" w:rsidRDefault="00984751" w:rsidP="00984751">
      <w:pPr>
        <w:jc w:val="both"/>
        <w:rPr>
          <w:rStyle w:val="nfasis"/>
        </w:rPr>
      </w:pPr>
      <w:r w:rsidRPr="002F5D0D">
        <w:rPr>
          <w:rStyle w:val="nfasis"/>
        </w:rPr>
        <w:t xml:space="preserve">Considerando los </w:t>
      </w:r>
      <w:r w:rsidR="009A7EC8">
        <w:rPr>
          <w:rStyle w:val="nfasis"/>
        </w:rPr>
        <w:t>resultados podemos señalar que los</w:t>
      </w:r>
      <w:r w:rsidRPr="002F5D0D">
        <w:rPr>
          <w:rStyle w:val="nfasis"/>
        </w:rPr>
        <w:t xml:space="preserve"> estudiantes  del grupo correspondiente a “Colegios municipalizados”, expresan tener un menor grado de conocimientos y manejo de las TIC  que los alumnos del grupo de colegios “Particulares Subvencionados”.</w:t>
      </w:r>
    </w:p>
    <w:p w:rsidR="00984751" w:rsidRDefault="00984751" w:rsidP="00984751">
      <w:pPr>
        <w:jc w:val="both"/>
      </w:pPr>
    </w:p>
    <w:p w:rsidR="00984751" w:rsidRDefault="00984751" w:rsidP="00984751">
      <w:pPr>
        <w:jc w:val="both"/>
      </w:pPr>
      <w:r>
        <w:t>L</w:t>
      </w:r>
      <w:r w:rsidR="009A7EC8">
        <w:t xml:space="preserve">os resultados muestran también que </w:t>
      </w:r>
      <w:r w:rsidR="00542764">
        <w:t xml:space="preserve">no hay diferencia entre colegios particulares pagados y colegios particulares subvencionados y municipalizados, </w:t>
      </w:r>
      <w:r w:rsidR="00542764">
        <w:lastRenderedPageBreak/>
        <w:t xml:space="preserve">a pesar que los particulares pagados obtuvieron un puntaje mayor que los particulares subvencionados. Este resultado no es coherente, y puede atribuirse a la diferencia sustancial que existe entre el número de estudiantes de colegios particulares pagados que participaron del estudio, éstos representan sólo el </w:t>
      </w:r>
      <w:r w:rsidR="002F5D0D">
        <w:t xml:space="preserve"> 4,5% de la muestra.</w:t>
      </w:r>
    </w:p>
    <w:p w:rsidR="002F5D0D" w:rsidRDefault="002F5D0D" w:rsidP="00984751">
      <w:pPr>
        <w:jc w:val="both"/>
      </w:pPr>
    </w:p>
    <w:p w:rsidR="00542764" w:rsidRDefault="008C77EF" w:rsidP="008C77EF">
      <w:pPr>
        <w:pStyle w:val="Ttulo4"/>
      </w:pPr>
      <w:bookmarkStart w:id="507" w:name="_Toc437440318"/>
      <w:r>
        <w:t>6.1.4.2 Resultados por género</w:t>
      </w:r>
      <w:bookmarkEnd w:id="507"/>
    </w:p>
    <w:p w:rsidR="008C77EF" w:rsidRDefault="008C77EF" w:rsidP="00984751">
      <w:pPr>
        <w:jc w:val="both"/>
      </w:pPr>
    </w:p>
    <w:p w:rsidR="002F5D0D" w:rsidRPr="002F5D0D" w:rsidRDefault="002F5D0D" w:rsidP="002F5D0D">
      <w:pPr>
        <w:jc w:val="both"/>
        <w:rPr>
          <w:rStyle w:val="nfasis"/>
        </w:rPr>
      </w:pPr>
      <w:r>
        <w:t xml:space="preserve">El resultado </w:t>
      </w:r>
      <w:r w:rsidR="00D627FC">
        <w:t>estadístico</w:t>
      </w:r>
      <w:r w:rsidR="008C77EF">
        <w:t xml:space="preserve"> </w:t>
      </w:r>
      <w:r>
        <w:t>del estudio</w:t>
      </w:r>
      <w:r w:rsidR="00D627FC">
        <w:t>,</w:t>
      </w:r>
      <w:r>
        <w:t xml:space="preserve"> por género, nos permite señalar  que </w:t>
      </w:r>
      <w:r w:rsidRPr="002F5D0D">
        <w:rPr>
          <w:rStyle w:val="nfasis"/>
        </w:rPr>
        <w:t>el grupo de los “Hombres” en promedio, expresan tener un mayor grado de conocimientos y manejo  que el grupo de las “Mujeres”.</w:t>
      </w:r>
    </w:p>
    <w:p w:rsidR="002F5D0D" w:rsidRDefault="002F5D0D" w:rsidP="00984751">
      <w:pPr>
        <w:jc w:val="both"/>
      </w:pPr>
    </w:p>
    <w:p w:rsidR="000B5816" w:rsidRDefault="000B5816" w:rsidP="000B5816">
      <w:pPr>
        <w:jc w:val="both"/>
      </w:pPr>
      <w:r>
        <w:t xml:space="preserve">Se encontraron diferencias significativa entre </w:t>
      </w:r>
      <w:r w:rsidR="008C77EF">
        <w:t>los resultados obtenidos por el grupo de los hombres y el grupo de las mujeres</w:t>
      </w:r>
      <w:r>
        <w:t xml:space="preserve">, siendo </w:t>
      </w:r>
      <w:r w:rsidR="008C77EF">
        <w:t xml:space="preserve">mejor el resultado </w:t>
      </w:r>
      <w:r>
        <w:t xml:space="preserve"> obtenid</w:t>
      </w:r>
      <w:r w:rsidR="008C77EF">
        <w:t>o</w:t>
      </w:r>
      <w:r>
        <w:t xml:space="preserve"> por los hombres. Est</w:t>
      </w:r>
      <w:r w:rsidR="008C77EF">
        <w:t>e resultado es coherente con la diferencia que se encontró entre facultades.</w:t>
      </w:r>
      <w:r>
        <w:t xml:space="preserve"> </w:t>
      </w:r>
      <w:r w:rsidR="008C77EF">
        <w:t>La facultad que obtuvo los resultados más bajo, es la Facultad de Educación, llegando a ser estadísticamente significativos con los de la Facultad de Ciencias y con los de la Facultad de Ingeniería.  La Facultad de Educación está representada en el estudio por las carreras de educación General Básica, Educación Diferencia</w:t>
      </w:r>
      <w:r w:rsidR="00D627FC">
        <w:t>l</w:t>
      </w:r>
      <w:r w:rsidR="008C77EF">
        <w:t xml:space="preserve"> y Parvularia, todas carreras preferidas fundamentalmente por mujeres. </w:t>
      </w:r>
    </w:p>
    <w:p w:rsidR="000B5816" w:rsidRDefault="000B5816" w:rsidP="00984751">
      <w:pPr>
        <w:jc w:val="both"/>
      </w:pPr>
    </w:p>
    <w:p w:rsidR="00D627FC" w:rsidRDefault="00D627FC" w:rsidP="00D627FC">
      <w:pPr>
        <w:pStyle w:val="Ttulo4"/>
      </w:pPr>
      <w:bookmarkStart w:id="508" w:name="_Toc437440319"/>
      <w:r>
        <w:t>6.1.4.3 Resultados por tenencia o no de computador</w:t>
      </w:r>
      <w:bookmarkEnd w:id="508"/>
    </w:p>
    <w:p w:rsidR="00D627FC" w:rsidRDefault="00D627FC" w:rsidP="00984751">
      <w:pPr>
        <w:jc w:val="both"/>
      </w:pPr>
    </w:p>
    <w:p w:rsidR="005637EA" w:rsidRDefault="005637EA" w:rsidP="005637EA">
      <w:pPr>
        <w:jc w:val="both"/>
        <w:rPr>
          <w:rStyle w:val="nfasis"/>
        </w:rPr>
      </w:pPr>
      <w:r>
        <w:t xml:space="preserve">Los resultados del estudio por tenencia o no de computador demuestran que  </w:t>
      </w:r>
      <w:r w:rsidRPr="005637EA">
        <w:rPr>
          <w:rStyle w:val="nfasis"/>
        </w:rPr>
        <w:t>los alumnos del grupo “Con computador” en promedio, expresan tener un mayor grado de conocimientos y manejo  que los alumnos del grupo “Sin computador”</w:t>
      </w:r>
      <w:r w:rsidR="00D627FC">
        <w:rPr>
          <w:rStyle w:val="nfasis"/>
        </w:rPr>
        <w:t>.</w:t>
      </w:r>
    </w:p>
    <w:p w:rsidR="00D627FC" w:rsidRDefault="00D627FC" w:rsidP="005637EA">
      <w:pPr>
        <w:jc w:val="both"/>
        <w:rPr>
          <w:rStyle w:val="nfasis"/>
        </w:rPr>
      </w:pPr>
    </w:p>
    <w:p w:rsidR="00D627FC" w:rsidRDefault="00D627FC" w:rsidP="00D627FC">
      <w:pPr>
        <w:jc w:val="both"/>
        <w:rPr>
          <w:iCs/>
        </w:rPr>
      </w:pPr>
      <w:r w:rsidRPr="00D627FC">
        <w:rPr>
          <w:iCs/>
        </w:rPr>
        <w:t>El</w:t>
      </w:r>
      <w:r>
        <w:rPr>
          <w:iCs/>
        </w:rPr>
        <w:t xml:space="preserve"> 6,2% de los estudiantes declara no tener computador</w:t>
      </w:r>
      <w:r w:rsidR="002F2C2C">
        <w:rPr>
          <w:iCs/>
        </w:rPr>
        <w:t>.  Pareciera ser una cifra menor, sin embargo, el hecho de no tenerlo significa claramente una desventaja importante para su trabajo académico, más aún, cuando se está permanentemente incentivando a los docentes a incorporan las tecnologías en los procesos de aprendizaje y muchas asignaturas están instaladas en plataformas virtuales. La universidad debe asegurar acceso a computadores a estos estudiantes, procurando así, ser consecuentes con el principio de equidad y de inclusión que declara en su visión y misión.</w:t>
      </w:r>
    </w:p>
    <w:p w:rsidR="002F2C2C" w:rsidRDefault="002F2C2C" w:rsidP="00D627FC">
      <w:pPr>
        <w:jc w:val="both"/>
        <w:rPr>
          <w:iCs/>
        </w:rPr>
      </w:pPr>
    </w:p>
    <w:p w:rsidR="002F2C2C" w:rsidRDefault="002F2C2C" w:rsidP="00984751">
      <w:pPr>
        <w:jc w:val="both"/>
        <w:rPr>
          <w:iCs/>
        </w:rPr>
      </w:pPr>
    </w:p>
    <w:p w:rsidR="002F2C2C" w:rsidRDefault="002F2C2C" w:rsidP="00984751">
      <w:pPr>
        <w:jc w:val="both"/>
        <w:rPr>
          <w:iCs/>
        </w:rPr>
      </w:pPr>
    </w:p>
    <w:p w:rsidR="002F2C2C" w:rsidRDefault="002F2C2C" w:rsidP="00984751">
      <w:pPr>
        <w:jc w:val="both"/>
        <w:rPr>
          <w:iCs/>
        </w:rPr>
      </w:pPr>
    </w:p>
    <w:p w:rsidR="00984751" w:rsidRDefault="002F2C2C" w:rsidP="002F2C2C">
      <w:pPr>
        <w:pStyle w:val="Ttulo4"/>
      </w:pPr>
      <w:bookmarkStart w:id="509" w:name="_Toc437440320"/>
      <w:r>
        <w:lastRenderedPageBreak/>
        <w:t>6.1.4.4 Resultados por tenencia o no de Internet en el lugar de residencia.</w:t>
      </w:r>
      <w:bookmarkEnd w:id="509"/>
    </w:p>
    <w:p w:rsidR="002F2C2C" w:rsidRDefault="002F2C2C" w:rsidP="00984751">
      <w:pPr>
        <w:jc w:val="both"/>
      </w:pPr>
    </w:p>
    <w:p w:rsidR="00984751" w:rsidRPr="005637EA" w:rsidRDefault="005637EA" w:rsidP="00984751">
      <w:pPr>
        <w:jc w:val="both"/>
        <w:rPr>
          <w:rStyle w:val="nfasis"/>
        </w:rPr>
      </w:pPr>
      <w:r>
        <w:t xml:space="preserve">Los resultados del estudio entre el grupo que dispone de internet </w:t>
      </w:r>
      <w:r w:rsidR="002F2C2C">
        <w:t xml:space="preserve">en su residencia y </w:t>
      </w:r>
      <w:r>
        <w:t xml:space="preserve"> el que no dispone </w:t>
      </w:r>
      <w:r w:rsidR="002F2C2C">
        <w:t xml:space="preserve"> muestra</w:t>
      </w:r>
      <w:r>
        <w:t xml:space="preserve"> que </w:t>
      </w:r>
      <w:r w:rsidRPr="005637EA">
        <w:rPr>
          <w:rStyle w:val="nfasis"/>
        </w:rPr>
        <w:t>los alumnos del grupo “Con internet” en promedio, expresan tener un mayor grado de conocimientos y manejo</w:t>
      </w:r>
      <w:r w:rsidR="009C50E4">
        <w:rPr>
          <w:rStyle w:val="nfasis"/>
        </w:rPr>
        <w:t xml:space="preserve"> de la tecnología</w:t>
      </w:r>
      <w:r w:rsidRPr="005637EA">
        <w:rPr>
          <w:rStyle w:val="nfasis"/>
        </w:rPr>
        <w:t xml:space="preserve">  que los alumnos del grupo “Sin internet”</w:t>
      </w:r>
    </w:p>
    <w:p w:rsidR="00984751" w:rsidRDefault="00984751" w:rsidP="00984751">
      <w:pPr>
        <w:jc w:val="both"/>
      </w:pPr>
    </w:p>
    <w:p w:rsidR="009C50E4" w:rsidRDefault="00A768CB" w:rsidP="00984751">
      <w:pPr>
        <w:jc w:val="both"/>
      </w:pPr>
      <w:r>
        <w:t xml:space="preserve">El 23,2% de los estudiantes declara no tener Internet en su residencia.  Esto, claramente produce una desventaja en las condiciones que cuentan para enfrentar su trabajo académico.  Muchas asignaturas presenciales se apoyan en herramientas disponibles en las plataformas virtuales </w:t>
      </w:r>
      <w:r w:rsidR="0006185C">
        <w:t xml:space="preserve">de la </w:t>
      </w:r>
      <w:r>
        <w:t xml:space="preserve"> universidad </w:t>
      </w:r>
      <w:r w:rsidR="0006185C">
        <w:t xml:space="preserve"> </w:t>
      </w:r>
      <w:r>
        <w:t>y  sólo son exequibles a través de internet.  Muchos profesores utilizan estas plataformas para dejar a sus estudiantes documento de estudio, videos y recursos que son de interés para la asignatura.  En muchos casos los profesores las usan para administrar y recibir trabajos. La universidad debe generar estrategias apropiadas para apoyar a este grupo de estudiantes y los profesores deben estar conscientes de esta situación.  Seguramente estos estudiantes tienen acceso a Internet durante la semana en la universidad, sin embargo, es probable que Viernes por la tarde, Sábado y Domingo no tengan posibilidades de conexión.</w:t>
      </w:r>
    </w:p>
    <w:p w:rsidR="00374883" w:rsidRDefault="00374883" w:rsidP="00374883">
      <w:pPr>
        <w:jc w:val="both"/>
      </w:pPr>
    </w:p>
    <w:p w:rsidR="0006185C" w:rsidRDefault="0006185C" w:rsidP="0006185C">
      <w:pPr>
        <w:pStyle w:val="Ttulo4"/>
      </w:pPr>
      <w:bookmarkStart w:id="510" w:name="_Toc437440321"/>
      <w:r>
        <w:t xml:space="preserve">6.1.4.5 </w:t>
      </w:r>
      <w:r w:rsidR="008E6ED4">
        <w:t xml:space="preserve">Para Objetivo </w:t>
      </w:r>
      <w:r w:rsidR="00374883">
        <w:t>5</w:t>
      </w:r>
      <w:bookmarkEnd w:id="510"/>
    </w:p>
    <w:p w:rsidR="0006185C" w:rsidRDefault="0006185C" w:rsidP="00374883">
      <w:pPr>
        <w:jc w:val="both"/>
        <w:rPr>
          <w:b/>
        </w:rPr>
      </w:pPr>
    </w:p>
    <w:p w:rsidR="00374883" w:rsidRPr="0006185C" w:rsidRDefault="00374883" w:rsidP="00374883">
      <w:pPr>
        <w:jc w:val="both"/>
        <w:rPr>
          <w:rStyle w:val="nfasis"/>
        </w:rPr>
      </w:pPr>
      <w:r w:rsidRPr="0006185C">
        <w:rPr>
          <w:rStyle w:val="nfasis"/>
        </w:rPr>
        <w:t>Establecer una metodología y un instrumento que pueda ser utilizado por la Universidad para indagar acerca del estado en que ingresan los estudiantes en relación al uso y manejo de las TIC.</w:t>
      </w:r>
    </w:p>
    <w:p w:rsidR="00374883" w:rsidRDefault="00374883" w:rsidP="00FF5AE2"/>
    <w:p w:rsidR="008E6ED4" w:rsidRPr="00FF5AE2" w:rsidRDefault="008E6ED4" w:rsidP="008E6ED4">
      <w:pPr>
        <w:jc w:val="both"/>
      </w:pPr>
      <w:r>
        <w:t>El desarrollo del estudio demuestra que es factible realizar estudios de este tipo en la universidad y podría para ello utilizarse la misma metodología e instrumento de este estudio. De todas formas, hay que considerar que las tecnologías cambian permanentemente</w:t>
      </w:r>
      <w:r w:rsidR="006D2791">
        <w:t>,</w:t>
      </w:r>
      <w:r>
        <w:t xml:space="preserve"> al igual que el significado de ellas para las personas y la sociedad</w:t>
      </w:r>
      <w:r w:rsidR="006D2791">
        <w:t>,</w:t>
      </w:r>
      <w:r>
        <w:t xml:space="preserve"> por lo que los instrumentos debería</w:t>
      </w:r>
      <w:r w:rsidR="006D2791">
        <w:t>n</w:t>
      </w:r>
      <w:r>
        <w:t xml:space="preserve"> se</w:t>
      </w:r>
      <w:r w:rsidR="006D2791">
        <w:t>r</w:t>
      </w:r>
      <w:r>
        <w:t xml:space="preserve"> validados permanente</w:t>
      </w:r>
      <w:r w:rsidR="006D2791">
        <w:t>mente</w:t>
      </w:r>
      <w:r>
        <w:t xml:space="preserve"> en su pertinencia.</w:t>
      </w:r>
    </w:p>
    <w:p w:rsidR="006C54F0" w:rsidRDefault="006C54F0" w:rsidP="005958B4">
      <w:pPr>
        <w:jc w:val="both"/>
      </w:pPr>
    </w:p>
    <w:p w:rsidR="00DB7403" w:rsidRPr="00DC7248" w:rsidRDefault="003008AC" w:rsidP="005958B4">
      <w:pPr>
        <w:jc w:val="both"/>
        <w:rPr>
          <w:rStyle w:val="nfasis"/>
        </w:rPr>
      </w:pPr>
      <w:r w:rsidRPr="00DC7248">
        <w:rPr>
          <w:rStyle w:val="nfasis"/>
        </w:rPr>
        <w:t>Finalmente hay que señalar que la hipótesis que se planteó al comienzo del estudio, debe ser aceptada, podemos señalar entonces,  que igual como ocurre en lenguaje y matemática, donde los estudiantes que ingresan a la Universidad de Playa Ancha, traen deficiencias que se  asocian al nivel socioeconómico y al tipo de colegio de los cuales proceden, traen también deficiencias en el área de las tecnologías.</w:t>
      </w:r>
    </w:p>
    <w:p w:rsidR="003008AC" w:rsidRDefault="003008AC" w:rsidP="005958B4">
      <w:pPr>
        <w:jc w:val="both"/>
      </w:pPr>
    </w:p>
    <w:p w:rsidR="0016226A" w:rsidRPr="006E3B6B" w:rsidRDefault="0016226A" w:rsidP="006E3B6B">
      <w:pPr>
        <w:pStyle w:val="Ttulo4"/>
      </w:pPr>
      <w:bookmarkStart w:id="511" w:name="_Toc437440322"/>
      <w:r w:rsidRPr="006E3B6B">
        <w:lastRenderedPageBreak/>
        <w:t>6.1.4.6 Estudio por facultades</w:t>
      </w:r>
      <w:bookmarkEnd w:id="511"/>
    </w:p>
    <w:p w:rsidR="00512947" w:rsidRDefault="00512947" w:rsidP="005958B4">
      <w:pPr>
        <w:jc w:val="both"/>
      </w:pPr>
    </w:p>
    <w:p w:rsidR="00512947" w:rsidRDefault="0016226A" w:rsidP="005958B4">
      <w:pPr>
        <w:jc w:val="both"/>
      </w:pPr>
      <w:r>
        <w:t xml:space="preserve">El estudio por facultades muestra que hay diferencias entre ellas.  </w:t>
      </w:r>
      <w:r w:rsidR="00512947">
        <w:t>El puntaje más bajo en el estudio lo obtuvo la Facultad de educación y el más alto la Facultad de Ingeniería.  El puntaje de la Facultad de Educación es estadísticamente más bajo que el de las facultades de Ciencias Naturales, Educación Física, Ingeniería, Salud, y Humanidades. Por otra parte el puntaje de la Facultad de Ingeniería, es estadísticamente más alto que el obtenido por las facultades de Educación, Arte, Ciencias Naturales, Educación Física, Humanidades y Ciencias Sociales.</w:t>
      </w:r>
    </w:p>
    <w:p w:rsidR="0016226A" w:rsidRDefault="0016226A" w:rsidP="005958B4">
      <w:pPr>
        <w:jc w:val="both"/>
      </w:pPr>
    </w:p>
    <w:p w:rsidR="00512947" w:rsidRDefault="00512947" w:rsidP="005958B4">
      <w:pPr>
        <w:jc w:val="both"/>
      </w:pPr>
    </w:p>
    <w:p w:rsidR="00FF5AE2" w:rsidRDefault="005A5EAB" w:rsidP="005A5EAB">
      <w:pPr>
        <w:pStyle w:val="Ttulo2"/>
      </w:pPr>
      <w:bookmarkStart w:id="512" w:name="_Toc431920141"/>
      <w:bookmarkStart w:id="513" w:name="_Toc431921738"/>
      <w:bookmarkStart w:id="514" w:name="_Toc437440323"/>
      <w:r>
        <w:t>6</w:t>
      </w:r>
      <w:r w:rsidR="00FF5AE2">
        <w:t>.2 Reflexiones</w:t>
      </w:r>
      <w:bookmarkEnd w:id="512"/>
      <w:bookmarkEnd w:id="513"/>
      <w:bookmarkEnd w:id="514"/>
      <w:r w:rsidR="00FF5AE2">
        <w:t xml:space="preserve"> </w:t>
      </w:r>
    </w:p>
    <w:p w:rsidR="00D60839" w:rsidRPr="00D60839" w:rsidRDefault="00D60839" w:rsidP="00D60839"/>
    <w:p w:rsidR="00D60839" w:rsidRDefault="00DC7248" w:rsidP="00D60839">
      <w:pPr>
        <w:jc w:val="both"/>
      </w:pPr>
      <w:r>
        <w:t>La disminución de la brecha digital, por su significado para las personas y los países, es un tema que justifica cualquier esfuerzo, por mejorar las habilidades y competencias en el manejo de la tecnología en los niños y jóvenes de nuestro país. El estudio demuestra que aún hay jóvenes que llegan a la universidad y no disponen de un computador o de conexión a internet en sus hogares.  Debemos suponer entonces, que hay muchos niños y jóvenes que no tienen acceso a las tecnologías, jóvenes que no terminaron sus estudios, que no se inscribieron para las pruebas de selección universitaria o que simplemente no tienen la aspiración de llegar a la universidad.</w:t>
      </w:r>
    </w:p>
    <w:p w:rsidR="00050BE2" w:rsidRDefault="00050BE2" w:rsidP="00D60839">
      <w:pPr>
        <w:jc w:val="both"/>
      </w:pPr>
    </w:p>
    <w:p w:rsidR="00050BE2" w:rsidRDefault="00050BE2" w:rsidP="00D60839">
      <w:pPr>
        <w:jc w:val="both"/>
      </w:pPr>
      <w:r>
        <w:t>Por otro lado, este estudio que tiene un objetivo particular, habrá que agregarlo a la lista de todos aquellos que demuestran la desigualdad con que los niños y jóvenes del país deben enfrentar su desarrollo académico, profesional y personal.</w:t>
      </w:r>
    </w:p>
    <w:p w:rsidR="00050BE2" w:rsidRDefault="00050BE2" w:rsidP="00D60839">
      <w:pPr>
        <w:jc w:val="both"/>
      </w:pPr>
    </w:p>
    <w:p w:rsidR="00D60839" w:rsidRDefault="00D60839" w:rsidP="00D60839">
      <w:pPr>
        <w:jc w:val="both"/>
      </w:pPr>
      <w:r>
        <w:t>Al comparar los resultados obtenidos en la investigación</w:t>
      </w:r>
      <w:r w:rsidR="00164D58">
        <w:t>,</w:t>
      </w:r>
      <w:r>
        <w:t xml:space="preserve"> con los de la última prueba SIMCE TIC tomada el año 2013, a los estudiantes de segundo año de enseñanza media </w:t>
      </w:r>
      <w:sdt>
        <w:sdtPr>
          <w:id w:val="478923344"/>
          <w:citation/>
        </w:sdtPr>
        <w:sdtEndPr/>
        <w:sdtContent>
          <w:r w:rsidR="00B36DF0">
            <w:fldChar w:fldCharType="begin"/>
          </w:r>
          <w:r>
            <w:rPr>
              <w:lang w:val="es-CL"/>
            </w:rPr>
            <w:instrText xml:space="preserve"> CITATION SIM \l 13322  </w:instrText>
          </w:r>
          <w:r w:rsidR="00B36DF0">
            <w:fldChar w:fldCharType="separate"/>
          </w:r>
          <w:r w:rsidR="00BE12F4" w:rsidRPr="00BE12F4">
            <w:rPr>
              <w:noProof/>
              <w:lang w:val="es-CL"/>
            </w:rPr>
            <w:t>(ENLACES Centro de Educación y Tecnología, Ministerio de Educación, 2014)</w:t>
          </w:r>
          <w:r w:rsidR="00B36DF0">
            <w:fldChar w:fldCharType="end"/>
          </w:r>
        </w:sdtContent>
      </w:sdt>
      <w:r>
        <w:t xml:space="preserve">, se aprecian </w:t>
      </w:r>
      <w:r w:rsidR="00050BE2">
        <w:t>resultados similares</w:t>
      </w:r>
      <w:r w:rsidR="006D2791">
        <w:t xml:space="preserve">. </w:t>
      </w:r>
      <w:r w:rsidR="009C2684">
        <w:t>El análisis por</w:t>
      </w:r>
      <w:r w:rsidR="00050BE2">
        <w:t xml:space="preserve"> tipo de col</w:t>
      </w:r>
      <w:r w:rsidR="009C2684">
        <w:t>egio del SIMCE TIC 2013 muestra</w:t>
      </w:r>
      <w:r w:rsidR="00050BE2">
        <w:t xml:space="preserve"> que el 65,3% de los estudiantes de colegios municipalizados  y el  40,4 % de los estudiantes de colegios particulares subvencionados, no lograron pasar el nivel inicial, es decir su manejo de tecnología es insipiente</w:t>
      </w:r>
      <w:r w:rsidR="00164D58">
        <w:t>. Estos</w:t>
      </w:r>
      <w:r w:rsidR="00050BE2">
        <w:t xml:space="preserve"> son los colegios que mayoritariamente nutren de estudiantes las carreras de nuestra universidad</w:t>
      </w:r>
      <w:r w:rsidR="00164D58">
        <w:t xml:space="preserve">, recordemos que en nuestro estudio el 95,5% de los estudiantes provienen de estos tipos de colegio </w:t>
      </w:r>
      <w:r w:rsidR="00050BE2">
        <w:t xml:space="preserve">. Por esta razón, para ellos, la universidad es la última oportunidad para ser nivelados en  </w:t>
      </w:r>
      <w:r w:rsidR="00050BE2">
        <w:lastRenderedPageBreak/>
        <w:t>habilidades y competencias tecnológicas</w:t>
      </w:r>
      <w:r w:rsidR="00164D58">
        <w:t xml:space="preserve"> en el sistema educativo formal. La universidad, tiene que asumir este desafío, si quiere que sus egresados</w:t>
      </w:r>
      <w:r w:rsidR="00050BE2">
        <w:t xml:space="preserve"> </w:t>
      </w:r>
      <w:r w:rsidR="00164D58">
        <w:t>compitan en igualdad de condiciones cuando enfrenten el campo laboral.</w:t>
      </w:r>
    </w:p>
    <w:p w:rsidR="0016226A" w:rsidRDefault="0016226A" w:rsidP="00D60839">
      <w:pPr>
        <w:jc w:val="both"/>
      </w:pPr>
    </w:p>
    <w:p w:rsidR="0016226A" w:rsidRDefault="0016226A" w:rsidP="00EE504A">
      <w:pPr>
        <w:jc w:val="both"/>
      </w:pPr>
      <w:r>
        <w:t>Estos resultados, de alguna forma dan indicios acerca de que los objetivos propuestos, en relación a la adquisición de habilidades y competencias TIC a nivel de enseñanza básica y media no se están logrando, a pesar de las inversiones en el área. Esto resulta relevante cuando hablamos de un país que intenta salir del sub-desarrollo.</w:t>
      </w:r>
    </w:p>
    <w:p w:rsidR="0016226A" w:rsidRDefault="0016226A" w:rsidP="00EE504A">
      <w:pPr>
        <w:jc w:val="both"/>
      </w:pPr>
    </w:p>
    <w:p w:rsidR="00DD06B5" w:rsidRDefault="00D60839" w:rsidP="00EE504A">
      <w:pPr>
        <w:jc w:val="both"/>
      </w:pPr>
      <w:r>
        <w:t>Parece ser que</w:t>
      </w:r>
      <w:r w:rsidR="00751CF7">
        <w:t>,</w:t>
      </w:r>
      <w:r>
        <w:t xml:space="preserve"> a pesar de las grandes inversiones en tecnología </w:t>
      </w:r>
      <w:r w:rsidR="00751CF7">
        <w:t xml:space="preserve">para los colegios municipalizados y particulares subvencionados, </w:t>
      </w:r>
      <w:r w:rsidR="00164D58">
        <w:t>estas</w:t>
      </w:r>
      <w:r w:rsidR="00EE504A">
        <w:t xml:space="preserve"> </w:t>
      </w:r>
      <w:r w:rsidR="00751CF7">
        <w:t xml:space="preserve">siguen generando </w:t>
      </w:r>
      <w:r w:rsidR="00EE504A">
        <w:t xml:space="preserve">una nueva brecha que separa en este caso a las personas </w:t>
      </w:r>
      <w:r w:rsidR="00DD06B5">
        <w:t xml:space="preserve">que han </w:t>
      </w:r>
      <w:r w:rsidR="00EE504A">
        <w:t xml:space="preserve">logrado </w:t>
      </w:r>
      <w:r w:rsidR="00751CF7">
        <w:t>desarrollar</w:t>
      </w:r>
      <w:r w:rsidR="00DD06B5">
        <w:t xml:space="preserve"> habilidades para usarla</w:t>
      </w:r>
      <w:r w:rsidR="00751CF7">
        <w:t>s</w:t>
      </w:r>
      <w:r w:rsidR="00DD06B5">
        <w:t xml:space="preserve"> con los que no lo han logrado. Por otro lado</w:t>
      </w:r>
      <w:r w:rsidR="00751CF7">
        <w:t>,</w:t>
      </w:r>
      <w:r w:rsidR="00DD06B5">
        <w:t xml:space="preserve"> observamos cómo esta diferencia inevitablemente está asociada a recursos económicos, estratos sociales, tipos de colegios etc.</w:t>
      </w:r>
    </w:p>
    <w:p w:rsidR="00DD06B5" w:rsidRDefault="00DD06B5" w:rsidP="005958B4">
      <w:pPr>
        <w:jc w:val="both"/>
      </w:pPr>
    </w:p>
    <w:p w:rsidR="00EF5E0C" w:rsidRDefault="00164D58" w:rsidP="005958B4">
      <w:pPr>
        <w:jc w:val="both"/>
      </w:pPr>
      <w:r>
        <w:t>La infraestructura tecnológica disponible en los colegios municipalizados y particulares</w:t>
      </w:r>
      <w:r w:rsidR="00EF5E0C">
        <w:t xml:space="preserve"> subvencionados</w:t>
      </w:r>
      <w:r w:rsidR="00EB1AEF">
        <w:t xml:space="preserve">, </w:t>
      </w:r>
      <w:r w:rsidR="00EF5E0C">
        <w:t xml:space="preserve"> no explican las pocas habilidades que desarrollan sus estudiantes en el campo de las tecnologías</w:t>
      </w:r>
      <w:r w:rsidR="00EB1AEF">
        <w:t xml:space="preserve">, </w:t>
      </w:r>
      <w:r w:rsidR="00EF5E0C">
        <w:t xml:space="preserve"> ya que  según el último Censo Nacional de Informática Educativa </w:t>
      </w:r>
      <w:sdt>
        <w:sdtPr>
          <w:id w:val="169770021"/>
          <w:citation/>
        </w:sdtPr>
        <w:sdtEndPr/>
        <w:sdtContent>
          <w:r w:rsidR="00B36DF0">
            <w:fldChar w:fldCharType="begin"/>
          </w:r>
          <w:r w:rsidR="0011448F">
            <w:rPr>
              <w:lang w:val="es-CL"/>
            </w:rPr>
            <w:instrText xml:space="preserve"> CITATION Min \l 13322 </w:instrText>
          </w:r>
          <w:r w:rsidR="00B36DF0">
            <w:fldChar w:fldCharType="separate"/>
          </w:r>
          <w:r w:rsidR="0011448F" w:rsidRPr="0011448F">
            <w:rPr>
              <w:noProof/>
              <w:lang w:val="es-CL"/>
            </w:rPr>
            <w:t>(ENLACES Centro de Educación y Tecnología del Ministerio de Educación de Chile., 2013)</w:t>
          </w:r>
          <w:r w:rsidR="00B36DF0">
            <w:fldChar w:fldCharType="end"/>
          </w:r>
        </w:sdtContent>
      </w:sdt>
      <w:r w:rsidR="0011448F">
        <w:t xml:space="preserve"> las condiciones son bastante similares en los tres tipos de colegios. El promedio de computadores para el uso de alumnos en los colegios municipalizados es de 38 en los particulares subvencionados 32 y en los particulares pagados  48. El número de estudiantes por computador  en los colegios municipalizados es de 6, en los particulares subvencionados 14 y en los particulares pagados 11. La desventaja de los colegios municipalizados está en las conexiones a Internet ya que sólo el </w:t>
      </w:r>
      <w:r w:rsidR="00EB5084">
        <w:t>74% está conectado, el total de particulares subvencionados es un 84%   y de particulares pagados un  99%.</w:t>
      </w:r>
    </w:p>
    <w:p w:rsidR="00EB5084" w:rsidRDefault="00EB5084" w:rsidP="005958B4">
      <w:pPr>
        <w:jc w:val="both"/>
      </w:pPr>
    </w:p>
    <w:p w:rsidR="00EB5084" w:rsidRDefault="00EB5084" w:rsidP="005958B4">
      <w:pPr>
        <w:jc w:val="both"/>
      </w:pPr>
      <w:r>
        <w:t xml:space="preserve">Pareciera ser que las razones de los resultados de esta y otras investigaciones están más relacionadas con el hecho de que los profesores no generan actividades que acerquen a los niños y jóvenes a la tecnología. Esto queda de manifiesto en parte, en los resultados del último CINCE TIC  2013 </w:t>
      </w:r>
      <w:sdt>
        <w:sdtPr>
          <w:id w:val="169770022"/>
          <w:citation/>
        </w:sdtPr>
        <w:sdtEndPr/>
        <w:sdtContent>
          <w:r w:rsidR="00B36DF0">
            <w:fldChar w:fldCharType="begin"/>
          </w:r>
          <w:r>
            <w:rPr>
              <w:lang w:val="es-CL"/>
            </w:rPr>
            <w:instrText xml:space="preserve"> CITATION SIM \l 13322 </w:instrText>
          </w:r>
          <w:r w:rsidR="00B36DF0">
            <w:fldChar w:fldCharType="separate"/>
          </w:r>
          <w:r w:rsidRPr="00EB5084">
            <w:rPr>
              <w:noProof/>
              <w:lang w:val="es-CL"/>
            </w:rPr>
            <w:t>(ENLACES Centro de Educación y Tecnología, Ministerio de Educación, 2014)</w:t>
          </w:r>
          <w:r w:rsidR="00B36DF0">
            <w:fldChar w:fldCharType="end"/>
          </w:r>
        </w:sdtContent>
      </w:sdt>
      <w:r>
        <w:t>, donde se le pregunta a los estudiantes con qu</w:t>
      </w:r>
      <w:r w:rsidR="002A36FD">
        <w:t>é</w:t>
      </w:r>
      <w:r>
        <w:t xml:space="preserve"> frecuencia usan el computador en las clases. En Química y Física el 88% de los estudiantes contesta que nunca, e</w:t>
      </w:r>
      <w:r w:rsidR="002A36FD">
        <w:t xml:space="preserve">n Matemática el 86%, </w:t>
      </w:r>
      <w:r w:rsidR="00FE2B71">
        <w:t>e</w:t>
      </w:r>
      <w:r w:rsidR="002A36FD">
        <w:t xml:space="preserve">n </w:t>
      </w:r>
      <w:r w:rsidR="00FE2B71">
        <w:t>A</w:t>
      </w:r>
      <w:r w:rsidR="002A36FD">
        <w:t xml:space="preserve">rte  84%, </w:t>
      </w:r>
      <w:r w:rsidR="00FE2B71">
        <w:t>L</w:t>
      </w:r>
      <w:r w:rsidR="002A36FD">
        <w:t xml:space="preserve">enguaje y </w:t>
      </w:r>
      <w:r w:rsidR="00FE2B71">
        <w:t>C</w:t>
      </w:r>
      <w:r w:rsidR="002A36FD">
        <w:t>omunicación 69%, Biología 82%, Historia 74%, Idiomas 75% y Tecnología un 60%.</w:t>
      </w:r>
    </w:p>
    <w:p w:rsidR="00EB5084" w:rsidRDefault="00EB5084" w:rsidP="005958B4">
      <w:pPr>
        <w:jc w:val="both"/>
      </w:pPr>
    </w:p>
    <w:p w:rsidR="009C2684" w:rsidRDefault="00A10728" w:rsidP="005958B4">
      <w:pPr>
        <w:jc w:val="both"/>
      </w:pPr>
      <w:r>
        <w:lastRenderedPageBreak/>
        <w:t>Es responsabilidad de nuestra universidad</w:t>
      </w:r>
      <w:r w:rsidR="009C2684">
        <w:t>,</w:t>
      </w:r>
      <w:r>
        <w:t xml:space="preserve"> considerar e intentar remediar la</w:t>
      </w:r>
      <w:r w:rsidR="0022408B">
        <w:t>s</w:t>
      </w:r>
      <w:r>
        <w:t xml:space="preserve"> deficiencias que traen nuestros estudiantes para que puedan competir en igualdad de condiciones con profesionales que se forman en otras casa</w:t>
      </w:r>
      <w:r w:rsidR="0022408B">
        <w:t>s</w:t>
      </w:r>
      <w:r>
        <w:t xml:space="preserve"> de estudio, </w:t>
      </w:r>
      <w:r w:rsidR="002A36FD">
        <w:t>pero de igual forma</w:t>
      </w:r>
      <w:r w:rsidR="009C2684">
        <w:t xml:space="preserve">, debe preocuparse por mejorar permanentemente la formación </w:t>
      </w:r>
      <w:r w:rsidR="002A36FD">
        <w:t xml:space="preserve"> </w:t>
      </w:r>
      <w:r w:rsidR="009C2684">
        <w:t xml:space="preserve">de los futuros </w:t>
      </w:r>
      <w:r w:rsidR="002A36FD">
        <w:t xml:space="preserve">profesores ya que serán los responsables de mejorar </w:t>
      </w:r>
      <w:r w:rsidR="009C2684">
        <w:t>la calidad de la enseñanza que reciben los niños y jóvenes de nuestro país.</w:t>
      </w:r>
    </w:p>
    <w:p w:rsidR="009C2684" w:rsidRDefault="009C2684" w:rsidP="005958B4">
      <w:pPr>
        <w:jc w:val="both"/>
      </w:pPr>
    </w:p>
    <w:p w:rsidR="00FE2B71" w:rsidRDefault="00522CC0" w:rsidP="005958B4">
      <w:pPr>
        <w:jc w:val="both"/>
      </w:pPr>
      <w:r>
        <w:t>Un aspecto que no se puede dejar de mencionar</w:t>
      </w:r>
      <w:r w:rsidR="00FE2B71">
        <w:t>, corresponde a lo relacionado con los estudiantes que ingresan a las carreras pedagógicas. Estamos viviendo un periodo de cambios en educación, cambios que exigen de los nuevos profesores, competencias y habilidades para manejar la tecnología e incorporarla a los procesos de aprendizaje en todos los niveles de enseñanza y vemos por otro lado, como los jóvenes que ingresan a estudiar pedagogía traen importantes deficiencias en esta área. Se deberá entonces, redoblar los esfuerzos en el campo de formación de profesores para lograr nivelar y luego generar la competencias profesionales deseadas en el campo de las TIC.</w:t>
      </w:r>
    </w:p>
    <w:p w:rsidR="00FE2B71" w:rsidRDefault="00FE2B71" w:rsidP="005958B4">
      <w:pPr>
        <w:jc w:val="both"/>
      </w:pPr>
    </w:p>
    <w:p w:rsidR="00A10728" w:rsidRDefault="00A10728" w:rsidP="005958B4">
      <w:pPr>
        <w:jc w:val="both"/>
      </w:pPr>
    </w:p>
    <w:p w:rsidR="00212663" w:rsidRPr="00FF5AE2" w:rsidRDefault="005A5EAB" w:rsidP="00751CF7">
      <w:pPr>
        <w:pStyle w:val="Ttulo2"/>
      </w:pPr>
      <w:bookmarkStart w:id="515" w:name="_Toc431920142"/>
      <w:bookmarkStart w:id="516" w:name="_Toc431921739"/>
      <w:bookmarkStart w:id="517" w:name="_Toc437440324"/>
      <w:r>
        <w:t>6</w:t>
      </w:r>
      <w:r w:rsidR="00FF5AE2" w:rsidRPr="00FF5AE2">
        <w:t>.3 Proyecciones</w:t>
      </w:r>
      <w:bookmarkEnd w:id="515"/>
      <w:bookmarkEnd w:id="516"/>
      <w:bookmarkEnd w:id="517"/>
    </w:p>
    <w:p w:rsidR="00812484" w:rsidRDefault="00812484" w:rsidP="00812484"/>
    <w:p w:rsidR="00751CF7" w:rsidRDefault="00751CF7" w:rsidP="00751CF7">
      <w:pPr>
        <w:jc w:val="both"/>
      </w:pPr>
      <w:r>
        <w:t xml:space="preserve">Actualmente la universidad de Playa Ancha, está generando cambios profundos en su modelo educativo, dentro de los cuales destaca la incorporación de un conjunto de competencias que conforman lo que se ha llamado “Sello </w:t>
      </w:r>
      <w:r w:rsidR="000E32BB">
        <w:t>TIC</w:t>
      </w:r>
      <w:r>
        <w:t xml:space="preserve">”.  En esta línea se deben tomar importantes decisiones en relación al uso y trabajo con tecnología en el currículum de todas las carreras de la universidad, esperamos que este trabajo entregue un sustento de apoyo a estas decisiones, contribuyendo así a la formación de profesionales  más competentes y con un marcado sello en el uso eficiente de las tecnologías.  Esto permitirá además que nuestros profesionales no sólo sean reconocidos en este ámbito, sino que lo que es más significativo aún, disminuya o desaparezca la brecha digital, logrando así que  los beneficios de la tecnología se repartan o sean aprovechados equitativamente por </w:t>
      </w:r>
      <w:r w:rsidR="00EF59B9">
        <w:t xml:space="preserve">todo </w:t>
      </w:r>
      <w:r>
        <w:t>tipo de personas.</w:t>
      </w:r>
    </w:p>
    <w:p w:rsidR="00751CF7" w:rsidRDefault="00751CF7" w:rsidP="00751CF7">
      <w:pPr>
        <w:jc w:val="both"/>
      </w:pPr>
    </w:p>
    <w:p w:rsidR="00812484" w:rsidRDefault="00751CF7" w:rsidP="00EF59B9">
      <w:pPr>
        <w:jc w:val="both"/>
      </w:pPr>
      <w:r>
        <w:t xml:space="preserve">Una reflexión especial tiene relación con las carreras de pedagogía, ya que a este trabajo puede ayudar a generar los cambios necesarios que lleven a la universidad a formar profesores altamente capacitados en </w:t>
      </w:r>
      <w:r w:rsidR="000E32BB">
        <w:t>TIC</w:t>
      </w:r>
      <w:r>
        <w:t>, que puedan realizar un eficiente traspaso de la tecnología a sus estudiantes, sin importar el tipo de colegio o el nivel en el cual les corresponda  desarrollar su trabajo</w:t>
      </w:r>
      <w:r w:rsidR="00EF59B9">
        <w:t>.</w:t>
      </w:r>
    </w:p>
    <w:p w:rsidR="00EF59B9" w:rsidRDefault="00EF59B9" w:rsidP="00751CF7"/>
    <w:p w:rsidR="00751CF7" w:rsidRDefault="006E3B6B" w:rsidP="006E3B6B">
      <w:pPr>
        <w:jc w:val="both"/>
      </w:pPr>
      <w:r>
        <w:lastRenderedPageBreak/>
        <w:t xml:space="preserve">A partir de esta investigación, la primera de este tipo al interior de la universidad, es posible que vengan otras similares o con orientaciones diferentes, pero siempre con el objetivo de entender el contexto al interior de nuestra casa de estudio y así, poder mejorar lo que se hace en relación a la formación profesional en todas las áreas.  En particular el interés de muchos es la educación y entender lo que ocurre con la incorporación de las tecnologías en los procesos de aprendizaje,  los procesos de formación docente en este nuevo milenio, las competencias tic de los futuros docentes, las tecnologías emergentes y muchas cosas más relacionadas con la tecnología educativa resultan </w:t>
      </w:r>
      <w:r w:rsidR="00BC4CB4">
        <w:t>fundamentales para mejorar en la formación de profesores.</w:t>
      </w:r>
    </w:p>
    <w:p w:rsidR="00BC4CB4" w:rsidRDefault="00BC4CB4" w:rsidP="005271E9">
      <w:pPr>
        <w:pStyle w:val="Ttulo2"/>
      </w:pPr>
    </w:p>
    <w:p w:rsidR="00BC4CB4" w:rsidRDefault="00BC4CB4" w:rsidP="005271E9">
      <w:pPr>
        <w:pStyle w:val="Ttulo2"/>
      </w:pPr>
    </w:p>
    <w:p w:rsidR="00751CF7" w:rsidRDefault="005271E9" w:rsidP="005271E9">
      <w:pPr>
        <w:pStyle w:val="Ttulo2"/>
      </w:pPr>
      <w:bookmarkStart w:id="518" w:name="_Toc437440325"/>
      <w:r>
        <w:t xml:space="preserve">6.4 </w:t>
      </w:r>
      <w:r w:rsidR="00EF59B9">
        <w:t>Aportes concretos del estudio</w:t>
      </w:r>
      <w:bookmarkEnd w:id="518"/>
    </w:p>
    <w:p w:rsidR="00751CF7" w:rsidRDefault="00751CF7" w:rsidP="00751CF7"/>
    <w:p w:rsidR="005271E9" w:rsidRDefault="00EF59B9" w:rsidP="00EF59B9">
      <w:pPr>
        <w:jc w:val="both"/>
      </w:pPr>
      <w:r>
        <w:t xml:space="preserve">Para el desarrollo del nuevo proyecto educativo de la Universidad de Playa Ancha, ha surgido la necesidad de desarrollar un </w:t>
      </w:r>
      <w:r w:rsidR="00553EC3">
        <w:t xml:space="preserve">modelo </w:t>
      </w:r>
      <w:r>
        <w:t xml:space="preserve"> que permita abordar un tema central,  la incorporación al currículum de las carreras en innovación </w:t>
      </w:r>
      <w:r w:rsidR="00553EC3">
        <w:t xml:space="preserve">de </w:t>
      </w:r>
      <w:r>
        <w:t>d</w:t>
      </w:r>
      <w:r w:rsidR="00553EC3">
        <w:t>os</w:t>
      </w:r>
      <w:r>
        <w:t xml:space="preserve"> programas formativos</w:t>
      </w:r>
      <w:r w:rsidR="00553EC3">
        <w:t xml:space="preserve"> relacionados con el desarrollo de las “Competencias Sello Instrumentales en TIC”.</w:t>
      </w:r>
    </w:p>
    <w:p w:rsidR="00553EC3" w:rsidRDefault="00553EC3" w:rsidP="00EF59B9">
      <w:pPr>
        <w:jc w:val="both"/>
      </w:pPr>
    </w:p>
    <w:p w:rsidR="00553EC3" w:rsidRDefault="00553EC3" w:rsidP="00EF59B9">
      <w:pPr>
        <w:jc w:val="both"/>
      </w:pPr>
      <w:r>
        <w:t>Los datos e información que ha generado  este estudio, han sido considerados como un insumo fundamental para el proyecto “Competencias Sello TIC” de la Universidad de Playa Ancha.  A través de este proyecto, se ha generado un modelo para la incorporación de las TIC en el currículum de las carreras innovadas.</w:t>
      </w:r>
    </w:p>
    <w:p w:rsidR="00553EC3" w:rsidRDefault="00553EC3" w:rsidP="00EF59B9">
      <w:pPr>
        <w:jc w:val="both"/>
      </w:pPr>
    </w:p>
    <w:p w:rsidR="00553EC3" w:rsidRDefault="00553EC3" w:rsidP="00EF59B9">
      <w:pPr>
        <w:jc w:val="both"/>
      </w:pPr>
      <w:r>
        <w:t>En las páginas siguientes se describe dicho proyecto, se muestran los programas formativos generados y la página Web del proyecto destinada a su socialización al interior de la universidad.</w:t>
      </w:r>
    </w:p>
    <w:p w:rsidR="005271E9" w:rsidRDefault="005271E9"/>
    <w:p w:rsidR="005271E9" w:rsidRDefault="005271E9"/>
    <w:p w:rsidR="005271E9" w:rsidRDefault="005271E9"/>
    <w:p w:rsidR="005271E9" w:rsidRDefault="005271E9"/>
    <w:p w:rsidR="005271E9" w:rsidRDefault="005271E9"/>
    <w:p w:rsidR="005271E9" w:rsidRDefault="005271E9"/>
    <w:p w:rsidR="005271E9" w:rsidRDefault="005271E9"/>
    <w:p w:rsidR="005271E9" w:rsidRDefault="005271E9"/>
    <w:p w:rsidR="005271E9" w:rsidRDefault="005271E9"/>
    <w:p w:rsidR="005271E9" w:rsidRDefault="005271E9"/>
    <w:p w:rsidR="005271E9" w:rsidRDefault="005271E9"/>
    <w:p w:rsidR="005271E9" w:rsidRDefault="005271E9"/>
    <w:p w:rsidR="00B61F10" w:rsidRDefault="00B61F10"/>
    <w:p w:rsidR="00B61F10" w:rsidRDefault="00B61F10"/>
    <w:p w:rsidR="00B61F10" w:rsidRDefault="00B61F10"/>
    <w:p w:rsidR="00B61F10" w:rsidRDefault="00B61F10"/>
    <w:p w:rsidR="005271E9" w:rsidRDefault="005271E9"/>
    <w:p w:rsidR="005271E9" w:rsidRDefault="005271E9"/>
    <w:p w:rsidR="00166944" w:rsidRDefault="005271E9" w:rsidP="00B61F10">
      <w:pPr>
        <w:pStyle w:val="Ttulo3"/>
        <w:rPr>
          <w:rFonts w:asciiTheme="majorHAnsi" w:eastAsiaTheme="majorEastAsia" w:hAnsiTheme="majorHAnsi" w:cstheme="majorBidi"/>
          <w:color w:val="17365D" w:themeColor="text2" w:themeShade="BF"/>
          <w:spacing w:val="5"/>
          <w:kern w:val="28"/>
          <w:sz w:val="52"/>
          <w:szCs w:val="52"/>
        </w:rPr>
      </w:pPr>
      <w:r>
        <w:br w:type="page"/>
      </w:r>
      <w:bookmarkStart w:id="519" w:name="_Toc437440326"/>
      <w:r w:rsidR="00B61F10">
        <w:lastRenderedPageBreak/>
        <w:t xml:space="preserve">6.4.1 </w:t>
      </w:r>
      <w:r>
        <w:t>Proyecto “Sello TIC” Universidad de Playa Ancha</w:t>
      </w:r>
      <w:bookmarkEnd w:id="519"/>
      <w:r w:rsidR="00166944">
        <w:br w:type="page"/>
      </w:r>
    </w:p>
    <w:p w:rsidR="00812484" w:rsidRDefault="00812484" w:rsidP="00812484">
      <w:pPr>
        <w:pStyle w:val="Ttulo"/>
      </w:pPr>
      <w:r>
        <w:lastRenderedPageBreak/>
        <w:t>Competencias Sello Instrumentales Universidad de Playa Ancha:</w:t>
      </w:r>
    </w:p>
    <w:p w:rsidR="00812484" w:rsidRDefault="00812484" w:rsidP="00812484">
      <w:pPr>
        <w:pStyle w:val="Ttulo"/>
      </w:pPr>
      <w:r>
        <w:t>Competencias TIC</w:t>
      </w:r>
    </w:p>
    <w:p w:rsidR="00812484" w:rsidRDefault="00812484" w:rsidP="00812484"/>
    <w:p w:rsidR="00812484" w:rsidRDefault="00812484" w:rsidP="00812484"/>
    <w:p w:rsidR="00812484" w:rsidRDefault="00B61F10" w:rsidP="00B61F10">
      <w:pPr>
        <w:pStyle w:val="Ttulo4"/>
      </w:pPr>
      <w:bookmarkStart w:id="520" w:name="_Toc431920143"/>
      <w:bookmarkStart w:id="521" w:name="_Toc431921740"/>
      <w:bookmarkStart w:id="522" w:name="_Toc437440327"/>
      <w:r>
        <w:t xml:space="preserve">6.4.1.1 </w:t>
      </w:r>
      <w:r w:rsidR="00812484">
        <w:t>Introducción</w:t>
      </w:r>
      <w:bookmarkEnd w:id="520"/>
      <w:bookmarkEnd w:id="521"/>
      <w:bookmarkEnd w:id="522"/>
    </w:p>
    <w:p w:rsidR="00812484" w:rsidRPr="00D82F87" w:rsidRDefault="00812484" w:rsidP="00812484"/>
    <w:p w:rsidR="00812484" w:rsidRDefault="00812484" w:rsidP="00812484">
      <w:pPr>
        <w:ind w:firstLine="708"/>
        <w:jc w:val="both"/>
      </w:pPr>
      <w:r>
        <w:t>Los objetivos del Modelo Educativo de la Universidad de Playa Ancha están contemplados en el plan de Desarrollo Estratégico Institucional y se orientan a formar profesionales comprometidos con la comunidad, con una sólida base disciplinal, con capacidad de análisis para enfrentar el desarrollo cultural y las transformaciones sociales propias de un mundo globalizado.</w:t>
      </w:r>
    </w:p>
    <w:p w:rsidR="00812484" w:rsidRDefault="00812484" w:rsidP="00812484">
      <w:pPr>
        <w:ind w:firstLine="708"/>
        <w:jc w:val="both"/>
      </w:pPr>
    </w:p>
    <w:p w:rsidR="00812484" w:rsidRDefault="00812484" w:rsidP="00812484">
      <w:pPr>
        <w:ind w:firstLine="708"/>
        <w:jc w:val="both"/>
      </w:pPr>
      <w:r>
        <w:t>Entre las prioridades del Modelo Educativo está la búsqueda de nuevas metodologías que permitan al docente centrar su atención en la persona del estudiante y en sus aprendizajes por sobre los contenidos, poniendo en práctica estrategias flexibles y creativas, que potencien la resolución de problemas y el aprendizaje significativo.</w:t>
      </w:r>
    </w:p>
    <w:p w:rsidR="00812484" w:rsidRDefault="00812484" w:rsidP="00812484">
      <w:pPr>
        <w:ind w:firstLine="708"/>
        <w:jc w:val="both"/>
      </w:pPr>
    </w:p>
    <w:p w:rsidR="00812484" w:rsidRDefault="00812484" w:rsidP="00812484">
      <w:pPr>
        <w:ind w:firstLine="708"/>
        <w:jc w:val="both"/>
      </w:pPr>
      <w:r>
        <w:t>Así, la docencia se entiende como un proceso interactivo y no como la entrega unilateral de conocimientos específicos desvinculados de esta relación.</w:t>
      </w:r>
    </w:p>
    <w:p w:rsidR="00812484" w:rsidRDefault="00812484" w:rsidP="00812484">
      <w:pPr>
        <w:ind w:firstLine="708"/>
        <w:jc w:val="both"/>
      </w:pPr>
    </w:p>
    <w:p w:rsidR="00812484" w:rsidRDefault="00812484" w:rsidP="00812484">
      <w:pPr>
        <w:ind w:firstLine="708"/>
        <w:jc w:val="both"/>
      </w:pPr>
      <w:r w:rsidRPr="00825BC3">
        <w:t>Para poner en práctica el mo</w:t>
      </w:r>
      <w:r>
        <w:t xml:space="preserve">delo educativo y de formación, fue </w:t>
      </w:r>
      <w:r w:rsidRPr="00825BC3">
        <w:t>necesario llegar a un consenso sobre el perfil de egreso de los</w:t>
      </w:r>
      <w:r>
        <w:t xml:space="preserve"> </w:t>
      </w:r>
      <w:r w:rsidRPr="00825BC3">
        <w:t>estudiantes de la UPLA,</w:t>
      </w:r>
      <w:r>
        <w:t xml:space="preserve"> lo que se logró gracias al </w:t>
      </w:r>
      <w:r w:rsidRPr="00825BC3">
        <w:t>levantamiento de competencias sello, nucleares y disciplinares</w:t>
      </w:r>
      <w:r>
        <w:t xml:space="preserve"> </w:t>
      </w:r>
      <w:r w:rsidRPr="00825BC3">
        <w:t>al interior de cada Facultad, Departamentos Disciplinarios y carreras;</w:t>
      </w:r>
      <w:r>
        <w:t xml:space="preserve"> </w:t>
      </w:r>
      <w:r w:rsidRPr="00825BC3">
        <w:t>proceso iniciado con el proyecto Mecesup UPA</w:t>
      </w:r>
      <w:r w:rsidR="002B0AAD">
        <w:t xml:space="preserve"> </w:t>
      </w:r>
      <w:r w:rsidRPr="00825BC3">
        <w:t>0802 y la</w:t>
      </w:r>
      <w:r>
        <w:t xml:space="preserve"> </w:t>
      </w:r>
      <w:r w:rsidRPr="00825BC3">
        <w:t>Dirección de Estudios y de Innov</w:t>
      </w:r>
      <w:r>
        <w:t>ación Curricular</w:t>
      </w:r>
      <w:r w:rsidRPr="00825BC3">
        <w:t>.</w:t>
      </w:r>
    </w:p>
    <w:p w:rsidR="00812484" w:rsidRPr="00825BC3" w:rsidRDefault="00812484" w:rsidP="00812484">
      <w:pPr>
        <w:ind w:firstLine="708"/>
        <w:jc w:val="both"/>
      </w:pPr>
    </w:p>
    <w:p w:rsidR="00812484" w:rsidRDefault="00812484" w:rsidP="00812484">
      <w:pPr>
        <w:ind w:firstLine="708"/>
        <w:jc w:val="both"/>
      </w:pPr>
      <w:r w:rsidRPr="00825BC3">
        <w:t>P</w:t>
      </w:r>
      <w:r>
        <w:t>roducto de lo anterior se ha</w:t>
      </w:r>
      <w:r w:rsidR="00166944">
        <w:t>n</w:t>
      </w:r>
      <w:r>
        <w:t xml:space="preserve"> podido </w:t>
      </w:r>
      <w:r w:rsidRPr="00825BC3">
        <w:t xml:space="preserve"> defini</w:t>
      </w:r>
      <w:r>
        <w:t>r</w:t>
      </w:r>
      <w:r w:rsidRPr="00825BC3">
        <w:t xml:space="preserve"> las competencias sello</w:t>
      </w:r>
      <w:r>
        <w:t xml:space="preserve"> </w:t>
      </w:r>
      <w:r w:rsidR="00166944">
        <w:t>para é</w:t>
      </w:r>
      <w:r w:rsidRPr="00825BC3">
        <w:t>l y la estudiante de la Universidad de Playa Ancha, que se</w:t>
      </w:r>
      <w:r>
        <w:t xml:space="preserve"> </w:t>
      </w:r>
      <w:r w:rsidRPr="007D2349">
        <w:t xml:space="preserve">desarrollan en dos ejes: el institucional y el instrumental. El Sello institucional está alineado con el Proyecto Educativo, que tiene como principios y valores orientadores dos ejes transversales: responsabilidad social y sustentabilidad institucional, que se articulan en sus cuatro ámbitos institucionales: docencia, investigación y creación, vinculación con el medio y gestión. </w:t>
      </w:r>
    </w:p>
    <w:p w:rsidR="00812484" w:rsidRDefault="00812484" w:rsidP="00812484">
      <w:pPr>
        <w:ind w:firstLine="708"/>
        <w:jc w:val="both"/>
      </w:pPr>
    </w:p>
    <w:p w:rsidR="00812484" w:rsidRDefault="00812484" w:rsidP="00812484">
      <w:pPr>
        <w:jc w:val="both"/>
      </w:pPr>
      <w:r w:rsidRPr="007D2349">
        <w:t>La formación del Sello para el estudiante de la Universidad de Playa Ancha señala las siguientes competencias:</w:t>
      </w:r>
    </w:p>
    <w:p w:rsidR="00812484" w:rsidRPr="007D2349" w:rsidRDefault="00812484" w:rsidP="00812484">
      <w:pPr>
        <w:jc w:val="both"/>
      </w:pPr>
    </w:p>
    <w:p w:rsidR="00812484" w:rsidRPr="00166944" w:rsidRDefault="00812484" w:rsidP="00166944">
      <w:pPr>
        <w:pStyle w:val="Prrafodelista"/>
        <w:numPr>
          <w:ilvl w:val="0"/>
          <w:numId w:val="12"/>
        </w:numPr>
        <w:spacing w:after="200" w:line="240" w:lineRule="auto"/>
        <w:ind w:left="760" w:hanging="357"/>
        <w:rPr>
          <w:rFonts w:ascii="Palatino Linotype" w:hAnsi="Palatino Linotype"/>
        </w:rPr>
      </w:pPr>
      <w:r w:rsidRPr="00166944">
        <w:rPr>
          <w:rFonts w:ascii="Palatino Linotype" w:hAnsi="Palatino Linotype"/>
        </w:rPr>
        <w:t>Compromiso ético: Elabora un marco de conducta ética que regula su actuación como estudiante y profesional en formación; Asume el compromiso ético de poner sus talentos y saberes al servicio de las personas con las que interactúa; Demuestra capacidad para actuar en beneficio del bien común y lo hace de manera efectiva</w:t>
      </w:r>
    </w:p>
    <w:p w:rsidR="00812484" w:rsidRPr="00166944" w:rsidRDefault="00812484" w:rsidP="00166944">
      <w:pPr>
        <w:pStyle w:val="Prrafodelista"/>
        <w:numPr>
          <w:ilvl w:val="0"/>
          <w:numId w:val="12"/>
        </w:numPr>
        <w:spacing w:after="200" w:line="240" w:lineRule="auto"/>
        <w:ind w:left="760" w:hanging="357"/>
        <w:rPr>
          <w:rFonts w:ascii="Palatino Linotype" w:hAnsi="Palatino Linotype"/>
        </w:rPr>
      </w:pPr>
      <w:r w:rsidRPr="00166944">
        <w:rPr>
          <w:rFonts w:ascii="Palatino Linotype" w:hAnsi="Palatino Linotype"/>
        </w:rPr>
        <w:t xml:space="preserve">Autovaloración: Logra la valoración de su ser y del otro como persona; Promueve la inclusividad, el pluralismo y la tolerancia en la perspectiva de la observación y respeto a los derechos humanos; Reconoce y explícita el derecho a la educación con igualdad de oportunidades para todos, siendo la diversidad un valor que enriquece y enaltece su tarea de formación profesional. </w:t>
      </w:r>
    </w:p>
    <w:p w:rsidR="00812484" w:rsidRPr="00166944" w:rsidRDefault="00812484" w:rsidP="00166944">
      <w:pPr>
        <w:pStyle w:val="Prrafodelista"/>
        <w:numPr>
          <w:ilvl w:val="0"/>
          <w:numId w:val="12"/>
        </w:numPr>
        <w:spacing w:after="200" w:line="240" w:lineRule="auto"/>
        <w:ind w:left="760" w:hanging="357"/>
        <w:rPr>
          <w:rFonts w:ascii="Palatino Linotype" w:hAnsi="Palatino Linotype"/>
        </w:rPr>
      </w:pPr>
      <w:r w:rsidRPr="00166944">
        <w:rPr>
          <w:rFonts w:ascii="Palatino Linotype" w:hAnsi="Palatino Linotype"/>
        </w:rPr>
        <w:t xml:space="preserve">Responsabilidad Social Universitaria: Asume responsablemente la ciudadanía y el compromiso social; Proyecta su labor académica al medio socio-cultural, retroalimentando los procesos de formación académica en la Universidad. </w:t>
      </w:r>
    </w:p>
    <w:p w:rsidR="00812484" w:rsidRPr="00166944" w:rsidRDefault="00812484" w:rsidP="00166944">
      <w:pPr>
        <w:pStyle w:val="Prrafodelista"/>
        <w:numPr>
          <w:ilvl w:val="0"/>
          <w:numId w:val="12"/>
        </w:numPr>
        <w:spacing w:after="200" w:line="240" w:lineRule="auto"/>
        <w:ind w:left="760" w:hanging="357"/>
        <w:rPr>
          <w:rFonts w:ascii="Palatino Linotype" w:hAnsi="Palatino Linotype"/>
        </w:rPr>
      </w:pPr>
      <w:r w:rsidRPr="00166944">
        <w:rPr>
          <w:rFonts w:ascii="Palatino Linotype" w:hAnsi="Palatino Linotype"/>
        </w:rPr>
        <w:t xml:space="preserve">Analítico, crítico y proactivo: Demuestra su sentido analítico, crítico y proactivo; Propone iniciativas que atienden necesidades del contexto profesional; Innova en contextos profesionales complejos, dinámicos y diversos. </w:t>
      </w:r>
    </w:p>
    <w:p w:rsidR="00812484" w:rsidRPr="00166944" w:rsidRDefault="00812484" w:rsidP="00166944">
      <w:pPr>
        <w:pStyle w:val="Prrafodelista"/>
        <w:numPr>
          <w:ilvl w:val="0"/>
          <w:numId w:val="12"/>
        </w:numPr>
        <w:spacing w:after="200" w:line="240" w:lineRule="auto"/>
        <w:ind w:left="760" w:hanging="357"/>
        <w:rPr>
          <w:rFonts w:ascii="Palatino Linotype" w:hAnsi="Palatino Linotype"/>
        </w:rPr>
      </w:pPr>
      <w:r w:rsidRPr="00166944">
        <w:rPr>
          <w:rFonts w:ascii="Palatino Linotype" w:hAnsi="Palatino Linotype"/>
        </w:rPr>
        <w:t xml:space="preserve">Creativo: Busca e implementa soluciones nuevas a problemas derivados del contexto de su formación profesional; Genera ideas innovadoras y asume los riesgos que comprende la implementación de éstas; Demuestra originalidad, propone y conecta ideas, se organiza y se coordina para el trabajo individual y/o en equipos. </w:t>
      </w:r>
    </w:p>
    <w:p w:rsidR="00812484" w:rsidRPr="00166944" w:rsidRDefault="00812484" w:rsidP="00166944">
      <w:pPr>
        <w:pStyle w:val="Prrafodelista"/>
        <w:numPr>
          <w:ilvl w:val="0"/>
          <w:numId w:val="12"/>
        </w:numPr>
        <w:spacing w:after="200" w:line="240" w:lineRule="auto"/>
        <w:ind w:left="760" w:hanging="357"/>
        <w:rPr>
          <w:rFonts w:ascii="Palatino Linotype" w:hAnsi="Palatino Linotype"/>
        </w:rPr>
      </w:pPr>
      <w:r w:rsidRPr="00166944">
        <w:rPr>
          <w:rFonts w:ascii="Palatino Linotype" w:hAnsi="Palatino Linotype"/>
        </w:rPr>
        <w:t>Liderazgo: Asume liderazgo en escenarios diversos con respuestas innovadoras y pertinentes, con el propósito de generar cambios en espacios diversos y mejorar los procesos de aprendizaje.</w:t>
      </w:r>
    </w:p>
    <w:p w:rsidR="00812484" w:rsidRDefault="00812484" w:rsidP="00812484">
      <w:pPr>
        <w:jc w:val="both"/>
      </w:pPr>
      <w:r w:rsidRPr="007D2349">
        <w:t>Por otra parte, las competencias instrumentales se refieren al desarrollo y dominio de habilidades asociadas a la condición de profesional en formación de nuestros estudiantes, y que se orientan a la vida universitaria y a facilitar el cumplimiento de tareas de auto-formación principalmente. La Formación instrumental para el estudiante de la Universidad de Playa Ancha  señala competencias en las siguientes áreas:</w:t>
      </w:r>
    </w:p>
    <w:p w:rsidR="00812484" w:rsidRDefault="00812484" w:rsidP="00812484">
      <w:pPr>
        <w:jc w:val="both"/>
      </w:pPr>
    </w:p>
    <w:p w:rsidR="00166944" w:rsidRPr="007D2349" w:rsidRDefault="00166944" w:rsidP="00812484">
      <w:pPr>
        <w:jc w:val="both"/>
      </w:pPr>
    </w:p>
    <w:p w:rsidR="00812484" w:rsidRPr="00166944" w:rsidRDefault="00812484" w:rsidP="00166944">
      <w:pPr>
        <w:pStyle w:val="Prrafodelista"/>
        <w:numPr>
          <w:ilvl w:val="0"/>
          <w:numId w:val="13"/>
        </w:numPr>
        <w:spacing w:after="200" w:line="240" w:lineRule="auto"/>
        <w:ind w:left="714" w:hanging="357"/>
        <w:rPr>
          <w:rFonts w:ascii="Palatino Linotype" w:hAnsi="Palatino Linotype"/>
        </w:rPr>
      </w:pPr>
      <w:r w:rsidRPr="00166944">
        <w:rPr>
          <w:rFonts w:ascii="Palatino Linotype" w:hAnsi="Palatino Linotype"/>
        </w:rPr>
        <w:lastRenderedPageBreak/>
        <w:t>Comunicación: Utiliza la lengua materna en contextos académicos y profesionales; Es capaz de comunicarse en un segundo idioma.</w:t>
      </w:r>
    </w:p>
    <w:p w:rsidR="00812484" w:rsidRPr="00166944" w:rsidRDefault="00812484" w:rsidP="00166944">
      <w:pPr>
        <w:pStyle w:val="Prrafodelista"/>
        <w:numPr>
          <w:ilvl w:val="0"/>
          <w:numId w:val="13"/>
        </w:numPr>
        <w:spacing w:after="200" w:line="240" w:lineRule="auto"/>
        <w:ind w:left="714" w:hanging="357"/>
        <w:rPr>
          <w:rFonts w:ascii="Palatino Linotype" w:hAnsi="Palatino Linotype"/>
        </w:rPr>
      </w:pPr>
      <w:r w:rsidRPr="00166944">
        <w:rPr>
          <w:rFonts w:ascii="Palatino Linotype" w:hAnsi="Palatino Linotype"/>
        </w:rPr>
        <w:t>Utilización de TIC: Usa TIC como recursos de trabajo; Usa las TIC para trabajar en redes; Usa las TIC para acceder a información.</w:t>
      </w:r>
    </w:p>
    <w:p w:rsidR="00812484" w:rsidRDefault="00812484" w:rsidP="00812484">
      <w:pPr>
        <w:jc w:val="both"/>
      </w:pPr>
      <w:r w:rsidRPr="00166944">
        <w:t>En este contexto la Facultad de Ciencias de la Universidad de Playa Ancha a través de sus profesores del área de Informática Educativa responsables de la docencia en el área, asume la responsabilidad de diseñar, ejecutar y monitorear las asignaturas relacionadas con el sello institucional relacionadas con el manejo de TIC para el nuevo marco curricular de la Universidad.</w:t>
      </w:r>
      <w:r w:rsidR="00166944">
        <w:t xml:space="preserve"> </w:t>
      </w:r>
    </w:p>
    <w:p w:rsidR="00166944" w:rsidRDefault="00166944" w:rsidP="00812484">
      <w:pPr>
        <w:jc w:val="both"/>
      </w:pPr>
    </w:p>
    <w:p w:rsidR="00812484" w:rsidRDefault="00B61F10" w:rsidP="00B61F10">
      <w:pPr>
        <w:pStyle w:val="Ttulo4"/>
      </w:pPr>
      <w:bookmarkStart w:id="523" w:name="_Toc431920144"/>
      <w:bookmarkStart w:id="524" w:name="_Toc431921741"/>
      <w:bookmarkStart w:id="525" w:name="_Toc437440328"/>
      <w:r>
        <w:t xml:space="preserve">6.4.1.2 </w:t>
      </w:r>
      <w:r w:rsidR="00812484">
        <w:t>Modelo TPACK</w:t>
      </w:r>
      <w:bookmarkEnd w:id="523"/>
      <w:bookmarkEnd w:id="524"/>
      <w:r w:rsidR="004D06F5">
        <w:t xml:space="preserve"> y Modelo UPLA</w:t>
      </w:r>
      <w:bookmarkEnd w:id="525"/>
    </w:p>
    <w:p w:rsidR="00812484" w:rsidRDefault="00812484" w:rsidP="00812484">
      <w:pPr>
        <w:jc w:val="both"/>
      </w:pPr>
    </w:p>
    <w:p w:rsidR="00812484" w:rsidRDefault="00812484" w:rsidP="00812484">
      <w:pPr>
        <w:jc w:val="both"/>
      </w:pPr>
      <w:r>
        <w:t xml:space="preserve"> </w:t>
      </w:r>
      <w:r>
        <w:tab/>
        <w:t xml:space="preserve">La introducción de tecnología en los procesos formativos requiere entender cuáles son las áreas en que esta se puede involucrar y por otro lado que rol tienen los diferentes actores en el  desarrollo  de competencias </w:t>
      </w:r>
      <w:r w:rsidR="000E32BB">
        <w:t>TIC</w:t>
      </w:r>
      <w:r>
        <w:t xml:space="preserve"> en los estudiantes.  </w:t>
      </w:r>
    </w:p>
    <w:p w:rsidR="00812484" w:rsidRDefault="00B46595" w:rsidP="00812484">
      <w:pPr>
        <w:jc w:val="both"/>
      </w:pPr>
      <w:r>
        <w:t xml:space="preserve"> </w:t>
      </w:r>
    </w:p>
    <w:p w:rsidR="00D1797E" w:rsidRDefault="00812484" w:rsidP="00812484">
      <w:pPr>
        <w:jc w:val="both"/>
      </w:pPr>
      <w:r>
        <w:tab/>
        <w:t xml:space="preserve">El modelo </w:t>
      </w:r>
      <w:hyperlink r:id="rId65" w:tgtFrame="_blank" w:tooltip="TPACK" w:history="1">
        <w:r w:rsidRPr="00D315FC">
          <w:t>TPACK</w:t>
        </w:r>
      </w:hyperlink>
      <w:r>
        <w:t>  “Technological Peda</w:t>
      </w:r>
      <w:r w:rsidRPr="00D315FC">
        <w:t>gogical Content Knowledge” (Conocimiento Téc</w:t>
      </w:r>
      <w:r>
        <w:t>nico Pedagógico del Contenido) que h</w:t>
      </w:r>
      <w:r w:rsidRPr="00D315FC">
        <w:t>a sido d</w:t>
      </w:r>
      <w:r w:rsidR="00B46595">
        <w:t xml:space="preserve">esarrollado entre el 2006 y 2012, gracias a los aportes de autores como </w:t>
      </w:r>
      <w:sdt>
        <w:sdtPr>
          <w:id w:val="825947771"/>
          <w:citation/>
        </w:sdtPr>
        <w:sdtEndPr/>
        <w:sdtContent>
          <w:r w:rsidR="00B36DF0">
            <w:fldChar w:fldCharType="begin"/>
          </w:r>
          <w:r w:rsidR="00BE12F4">
            <w:rPr>
              <w:lang w:val="es-CL"/>
            </w:rPr>
            <w:instrText xml:space="preserve"> CITATION KOE08 \l 13322  </w:instrText>
          </w:r>
          <w:r w:rsidR="00B36DF0">
            <w:fldChar w:fldCharType="separate"/>
          </w:r>
          <w:r w:rsidR="00BE12F4" w:rsidRPr="00BE12F4">
            <w:rPr>
              <w:noProof/>
              <w:lang w:val="es-CL"/>
            </w:rPr>
            <w:t>(Koehler &amp; Mishra, Introducing Technological Pedagogical Knowledge., 2008)</w:t>
          </w:r>
          <w:r w:rsidR="00B36DF0">
            <w:fldChar w:fldCharType="end"/>
          </w:r>
        </w:sdtContent>
      </w:sdt>
      <w:sdt>
        <w:sdtPr>
          <w:id w:val="825947772"/>
          <w:citation/>
        </w:sdtPr>
        <w:sdtEndPr/>
        <w:sdtContent>
          <w:r w:rsidR="00B36DF0">
            <w:fldChar w:fldCharType="begin"/>
          </w:r>
          <w:r w:rsidR="00BE12F4">
            <w:rPr>
              <w:lang w:val="es-CL"/>
            </w:rPr>
            <w:instrText xml:space="preserve"> CITATION MIS06 \l 13322  </w:instrText>
          </w:r>
          <w:r w:rsidR="00B36DF0">
            <w:fldChar w:fldCharType="separate"/>
          </w:r>
          <w:r w:rsidR="00BE12F4">
            <w:rPr>
              <w:noProof/>
              <w:lang w:val="es-CL"/>
            </w:rPr>
            <w:t xml:space="preserve"> </w:t>
          </w:r>
          <w:r w:rsidR="00BE12F4" w:rsidRPr="00BE12F4">
            <w:rPr>
              <w:noProof/>
              <w:lang w:val="es-CL"/>
            </w:rPr>
            <w:t>(Mishra &amp; Koehler, 2006)</w:t>
          </w:r>
          <w:r w:rsidR="00B36DF0">
            <w:fldChar w:fldCharType="end"/>
          </w:r>
        </w:sdtContent>
      </w:sdt>
      <w:r w:rsidR="009E58E0">
        <w:t xml:space="preserve"> </w:t>
      </w:r>
      <w:sdt>
        <w:sdtPr>
          <w:id w:val="825947773"/>
          <w:citation/>
        </w:sdtPr>
        <w:sdtEndPr/>
        <w:sdtContent>
          <w:r w:rsidR="00B36DF0">
            <w:fldChar w:fldCharType="begin"/>
          </w:r>
          <w:r w:rsidR="00BE12F4">
            <w:rPr>
              <w:lang w:val="es-CL"/>
            </w:rPr>
            <w:instrText xml:space="preserve"> CITATION SCH08 \l 13322  </w:instrText>
          </w:r>
          <w:r w:rsidR="00B36DF0">
            <w:fldChar w:fldCharType="separate"/>
          </w:r>
          <w:r w:rsidR="00BE12F4" w:rsidRPr="00BE12F4">
            <w:rPr>
              <w:noProof/>
              <w:lang w:val="es-CL"/>
            </w:rPr>
            <w:t>(Schmidt, Sahine, Thompson, &amp; Saymour, 2008)</w:t>
          </w:r>
          <w:r w:rsidR="00B36DF0">
            <w:fldChar w:fldCharType="end"/>
          </w:r>
        </w:sdtContent>
      </w:sdt>
      <w:sdt>
        <w:sdtPr>
          <w:id w:val="825947774"/>
          <w:citation/>
        </w:sdtPr>
        <w:sdtEndPr/>
        <w:sdtContent>
          <w:r w:rsidR="00B36DF0">
            <w:fldChar w:fldCharType="begin"/>
          </w:r>
          <w:r w:rsidR="00BE12F4">
            <w:rPr>
              <w:lang w:val="es-CL"/>
            </w:rPr>
            <w:instrText xml:space="preserve"> CITATION SCH9a \l 13322  </w:instrText>
          </w:r>
          <w:r w:rsidR="00B36DF0">
            <w:fldChar w:fldCharType="separate"/>
          </w:r>
          <w:r w:rsidR="00BE12F4">
            <w:rPr>
              <w:noProof/>
              <w:lang w:val="es-CL"/>
            </w:rPr>
            <w:t xml:space="preserve"> </w:t>
          </w:r>
          <w:r w:rsidR="00BE12F4" w:rsidRPr="00BE12F4">
            <w:rPr>
              <w:noProof/>
              <w:lang w:val="es-CL"/>
            </w:rPr>
            <w:t>(Schmidt, Baran, Thompson, Mishra, Koehler, &amp; Shin, 2009 a)</w:t>
          </w:r>
          <w:r w:rsidR="00B36DF0">
            <w:fldChar w:fldCharType="end"/>
          </w:r>
        </w:sdtContent>
      </w:sdt>
      <w:sdt>
        <w:sdtPr>
          <w:id w:val="825947775"/>
          <w:citation/>
        </w:sdtPr>
        <w:sdtEndPr/>
        <w:sdtContent>
          <w:r w:rsidR="00B36DF0">
            <w:fldChar w:fldCharType="begin"/>
          </w:r>
          <w:r w:rsidR="00BE12F4">
            <w:rPr>
              <w:lang w:val="es-CL"/>
            </w:rPr>
            <w:instrText xml:space="preserve"> CITATION SCH9b \t  \l 13322  </w:instrText>
          </w:r>
          <w:r w:rsidR="00B36DF0">
            <w:fldChar w:fldCharType="separate"/>
          </w:r>
          <w:r w:rsidR="00BE12F4">
            <w:rPr>
              <w:noProof/>
              <w:lang w:val="es-CL"/>
            </w:rPr>
            <w:t xml:space="preserve"> </w:t>
          </w:r>
          <w:r w:rsidR="00BE12F4" w:rsidRPr="00BE12F4">
            <w:rPr>
              <w:noProof/>
              <w:lang w:val="es-CL"/>
            </w:rPr>
            <w:t>(Sscmidt, Baran, hompson, Mishra, Koehler, &amp; Shin, 2009 b)</w:t>
          </w:r>
          <w:r w:rsidR="00B36DF0">
            <w:fldChar w:fldCharType="end"/>
          </w:r>
        </w:sdtContent>
      </w:sdt>
      <w:sdt>
        <w:sdtPr>
          <w:id w:val="825947777"/>
          <w:citation/>
        </w:sdtPr>
        <w:sdtEndPr/>
        <w:sdtContent>
          <w:r w:rsidR="00B36DF0">
            <w:fldChar w:fldCharType="begin"/>
          </w:r>
          <w:r w:rsidR="00BE12F4">
            <w:rPr>
              <w:lang w:val="es-CL"/>
            </w:rPr>
            <w:instrText xml:space="preserve"> CITATION KOE12 \t  \l 13322  </w:instrText>
          </w:r>
          <w:r w:rsidR="00B36DF0">
            <w:fldChar w:fldCharType="separate"/>
          </w:r>
          <w:r w:rsidR="00BE12F4">
            <w:rPr>
              <w:noProof/>
              <w:lang w:val="es-CL"/>
            </w:rPr>
            <w:t xml:space="preserve"> </w:t>
          </w:r>
          <w:r w:rsidR="00BE12F4" w:rsidRPr="00BE12F4">
            <w:rPr>
              <w:noProof/>
              <w:lang w:val="es-CL"/>
            </w:rPr>
            <w:t>(Koehler, Shin, &amp; Mishra, 2012)</w:t>
          </w:r>
          <w:r w:rsidR="00B36DF0">
            <w:fldChar w:fldCharType="end"/>
          </w:r>
        </w:sdtContent>
      </w:sdt>
      <w:r w:rsidR="00B46595">
        <w:t xml:space="preserve"> </w:t>
      </w:r>
      <w:r w:rsidRPr="00D315FC">
        <w:t xml:space="preserve"> </w:t>
      </w:r>
      <w:r w:rsidR="00D1797E">
        <w:t>permite en la actualidad, contar con un modelo conceptual  sobre el cual elaborar intervenciones de capacitación de profesores en el área de las TIC y también generar intervenciones en los currículum de las carreras de pedagogía, orientados a generar competencias para el uso de las TIC en ambientes de aprendizaje.</w:t>
      </w:r>
    </w:p>
    <w:p w:rsidR="00812484" w:rsidRDefault="00812484" w:rsidP="00812484">
      <w:pPr>
        <w:jc w:val="both"/>
      </w:pPr>
    </w:p>
    <w:p w:rsidR="00812484" w:rsidRDefault="00812484" w:rsidP="00812484">
      <w:pPr>
        <w:jc w:val="both"/>
      </w:pPr>
      <w:r>
        <w:tab/>
        <w:t>El modelo TPACK se basa en el modelo PCK de Shulman que define los dos grandes tipos de conocimientos necesarios para enfrentar con éxito un proceso formativo.</w:t>
      </w: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5271E9" w:rsidRDefault="005271E9" w:rsidP="00812484">
      <w:pPr>
        <w:jc w:val="both"/>
      </w:pPr>
    </w:p>
    <w:p w:rsidR="00812484" w:rsidRDefault="00812484" w:rsidP="00812484">
      <w:pPr>
        <w:jc w:val="both"/>
      </w:pPr>
    </w:p>
    <w:p w:rsidR="005271E9" w:rsidRDefault="005271E9" w:rsidP="00812484">
      <w:pPr>
        <w:jc w:val="both"/>
      </w:pPr>
    </w:p>
    <w:p w:rsidR="005271E9" w:rsidRDefault="005271E9" w:rsidP="00812484">
      <w:pP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F447CA" w:rsidP="00812484">
      <w:pPr>
        <w:pBdr>
          <w:top w:val="single" w:sz="4" w:space="1" w:color="auto"/>
          <w:left w:val="single" w:sz="4" w:space="4" w:color="auto"/>
          <w:bottom w:val="single" w:sz="4" w:space="1" w:color="auto"/>
          <w:right w:val="single" w:sz="4" w:space="4" w:color="auto"/>
        </w:pBdr>
        <w:jc w:val="both"/>
      </w:pPr>
      <w:r>
        <w:rPr>
          <w:noProof/>
          <w:lang w:val="es-CL" w:eastAsia="es-CL"/>
        </w:rPr>
        <w:pict>
          <v:group id="_x0000_s1095" style="position:absolute;left:0;text-align:left;margin-left:109.95pt;margin-top:8.45pt;width:191.35pt;height:242.3pt;z-index:251659264" coordorigin="3900,4632" coordsize="3827,4846">
            <v:group id="_x0000_s1089" style="position:absolute;left:3900;top:5917;width:3827;height:3561" coordorigin="3900,5917" coordsize="3827,3561">
              <v:oval id="_x0000_s1090" style="position:absolute;left:3900;top:5917;width:2115;height:2134" fillcolor="#b8cce4 [1300]" strokecolor="#4f81bd [3204]" strokeweight="2.5pt">
                <v:shadow color="#868686"/>
                <v:textbox style="mso-next-textbox:#_x0000_s1090">
                  <w:txbxContent>
                    <w:p w:rsidR="00446148" w:rsidRDefault="00446148" w:rsidP="00812484">
                      <w:pPr>
                        <w:rPr>
                          <w:lang w:val="es-CL"/>
                        </w:rPr>
                      </w:pPr>
                    </w:p>
                    <w:p w:rsidR="00446148" w:rsidRPr="006955C2" w:rsidRDefault="00446148" w:rsidP="00812484">
                      <w:pPr>
                        <w:rPr>
                          <w:b/>
                          <w:sz w:val="22"/>
                          <w:szCs w:val="22"/>
                          <w:lang w:val="es-CL"/>
                        </w:rPr>
                      </w:pPr>
                      <w:r w:rsidRPr="006955C2">
                        <w:rPr>
                          <w:b/>
                          <w:sz w:val="22"/>
                          <w:szCs w:val="22"/>
                          <w:lang w:val="es-CL"/>
                        </w:rPr>
                        <w:t>Conocimiento Pedagógico</w:t>
                      </w:r>
                    </w:p>
                  </w:txbxContent>
                </v:textbox>
              </v:oval>
              <v:oval id="_x0000_s1091" style="position:absolute;left:5612;top:5931;width:2115;height:2134" fillcolor="#e36c0a [2409]" strokecolor="#f79646 [3209]" strokeweight="2.5pt">
                <v:fill opacity="17039f"/>
                <v:shadow color="#868686"/>
                <v:textbox style="mso-next-textbox:#_x0000_s1091">
                  <w:txbxContent>
                    <w:p w:rsidR="00446148" w:rsidRDefault="00446148" w:rsidP="00812484">
                      <w:pPr>
                        <w:jc w:val="right"/>
                        <w:rPr>
                          <w:lang w:val="es-CL"/>
                        </w:rPr>
                      </w:pPr>
                    </w:p>
                    <w:p w:rsidR="00446148" w:rsidRPr="006955C2" w:rsidRDefault="00446148" w:rsidP="00812484">
                      <w:pPr>
                        <w:jc w:val="right"/>
                        <w:rPr>
                          <w:b/>
                          <w:sz w:val="22"/>
                          <w:szCs w:val="22"/>
                          <w:lang w:val="es-CL"/>
                        </w:rPr>
                      </w:pPr>
                      <w:r w:rsidRPr="006955C2">
                        <w:rPr>
                          <w:b/>
                          <w:sz w:val="22"/>
                          <w:szCs w:val="22"/>
                          <w:lang w:val="es-CL"/>
                        </w:rPr>
                        <w:t>Conocimiento del contenido</w:t>
                      </w:r>
                    </w:p>
                  </w:txbxContent>
                </v:textbox>
              </v:oval>
              <v:roundrect id="_x0000_s1092" style="position:absolute;left:3997;top:8577;width:3577;height:901" arcsize="10923f" fillcolor="white [3201]" strokecolor="#666 [1936]" strokeweight="1pt">
                <v:fill color2="#999 [1296]" focusposition="1" focussize="" focus="100%" type="gradient"/>
                <v:shadow on="t" type="perspective" color="#7f7f7f [1601]" opacity=".5" offset="1pt" offset2="-3pt"/>
                <v:textbox style="mso-next-textbox:#_x0000_s1092">
                  <w:txbxContent>
                    <w:p w:rsidR="00446148" w:rsidRPr="009533B1" w:rsidRDefault="00446148" w:rsidP="00812484">
                      <w:pPr>
                        <w:jc w:val="center"/>
                        <w:rPr>
                          <w:lang w:val="en-US"/>
                        </w:rPr>
                      </w:pPr>
                      <w:r w:rsidRPr="009533B1">
                        <w:rPr>
                          <w:lang w:val="en-US"/>
                        </w:rPr>
                        <w:t>PCK</w:t>
                      </w:r>
                      <w:r w:rsidRPr="009533B1">
                        <w:rPr>
                          <w:lang w:val="en-US"/>
                        </w:rPr>
                        <w:br/>
                      </w:r>
                      <w:r w:rsidRPr="009533B1">
                        <w:rPr>
                          <w:b/>
                          <w:bCs/>
                          <w:lang w:val="en-US"/>
                        </w:rPr>
                        <w:t>(Pedagogical Content knowledge)</w:t>
                      </w:r>
                    </w:p>
                    <w:p w:rsidR="00446148" w:rsidRPr="009533B1" w:rsidRDefault="00446148" w:rsidP="00812484">
                      <w:pPr>
                        <w:rPr>
                          <w:lang w:val="en-US"/>
                        </w:rPr>
                      </w:pP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3" type="#_x0000_t68" style="position:absolute;left:5765;top:7061;width:132;height:1433" fillcolor="#95b3d7 [1940]" strokecolor="#4f81bd [3204]" strokeweight="1pt">
                <v:fill color2="#4f81bd [3204]" focus="50%" type="gradient"/>
                <v:shadow on="t" type="perspective" color="#243f60 [1604]" offset="1pt" offset2="-3pt"/>
                <v:textbox style="layout-flow:vertical-ideographic"/>
              </v:shape>
            </v:group>
            <v:roundrect id="_x0000_s1094" style="position:absolute;left:4248;top:4632;width:3048;height:589" arcsize="10923f">
              <v:textbox style="mso-next-textbox:#_x0000_s1094">
                <w:txbxContent>
                  <w:p w:rsidR="00446148" w:rsidRPr="000D27E8" w:rsidRDefault="00446148" w:rsidP="00812484">
                    <w:pPr>
                      <w:jc w:val="center"/>
                      <w:rPr>
                        <w:b/>
                      </w:rPr>
                    </w:pPr>
                    <w:r w:rsidRPr="000D27E8">
                      <w:rPr>
                        <w:b/>
                      </w:rPr>
                      <w:t xml:space="preserve">Modelo PCK </w:t>
                    </w:r>
                  </w:p>
                  <w:p w:rsidR="00446148" w:rsidRDefault="00446148" w:rsidP="00812484"/>
                </w:txbxContent>
              </v:textbox>
            </v:roundrect>
          </v:group>
        </w:pict>
      </w:r>
      <w:r>
        <w:rPr>
          <w:noProof/>
          <w:lang w:val="es-CL" w:eastAsia="es-CL"/>
        </w:rPr>
        <w:pict>
          <v:roundrect id="_x0000_s1063" style="position:absolute;left:0;text-align:left;margin-left:127.35pt;margin-top:8.45pt;width:152.4pt;height:29.45pt;z-index:251658240" arcsize="10923f">
            <v:textbox style="mso-next-textbox:#_x0000_s1063">
              <w:txbxContent>
                <w:p w:rsidR="00446148" w:rsidRPr="000D27E8" w:rsidRDefault="00446148" w:rsidP="00812484">
                  <w:pPr>
                    <w:jc w:val="center"/>
                    <w:rPr>
                      <w:b/>
                    </w:rPr>
                  </w:pPr>
                  <w:r w:rsidRPr="000D27E8">
                    <w:rPr>
                      <w:b/>
                    </w:rPr>
                    <w:t>Modelo PCK de Shulman</w:t>
                  </w:r>
                </w:p>
                <w:p w:rsidR="00446148" w:rsidRDefault="00446148" w:rsidP="00812484"/>
              </w:txbxContent>
            </v:textbox>
          </v:roundrect>
        </w:pict>
      </w: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F447CA" w:rsidP="00812484">
      <w:pPr>
        <w:pBdr>
          <w:top w:val="single" w:sz="4" w:space="1" w:color="auto"/>
          <w:left w:val="single" w:sz="4" w:space="4" w:color="auto"/>
          <w:bottom w:val="single" w:sz="4" w:space="1" w:color="auto"/>
          <w:right w:val="single" w:sz="4" w:space="4" w:color="auto"/>
        </w:pBdr>
        <w:jc w:val="both"/>
      </w:pPr>
      <w:r>
        <w:rPr>
          <w:noProof/>
          <w:lang w:val="es-CL" w:eastAsia="es-CL"/>
        </w:rPr>
        <w:pict>
          <v:group id="_x0000_s1088" style="position:absolute;left:0;text-align:left;margin-left:109.95pt;margin-top:7.95pt;width:191.35pt;height:178.05pt;z-index:251657216" coordorigin="3900,5917" coordsize="3827,3561">
            <v:oval id="_x0000_s1059" style="position:absolute;left:3900;top:5917;width:2115;height:2134" fillcolor="#b8cce4 [1300]" strokecolor="#4f81bd [3204]" strokeweight="2.5pt">
              <v:shadow color="#868686"/>
              <v:textbox style="mso-next-textbox:#_x0000_s1059">
                <w:txbxContent>
                  <w:p w:rsidR="00446148" w:rsidRDefault="00446148" w:rsidP="00812484">
                    <w:pPr>
                      <w:rPr>
                        <w:lang w:val="es-CL"/>
                      </w:rPr>
                    </w:pPr>
                  </w:p>
                  <w:p w:rsidR="00446148" w:rsidRPr="006955C2" w:rsidRDefault="00446148" w:rsidP="00812484">
                    <w:pPr>
                      <w:rPr>
                        <w:b/>
                        <w:sz w:val="22"/>
                        <w:szCs w:val="22"/>
                        <w:lang w:val="es-CL"/>
                      </w:rPr>
                    </w:pPr>
                    <w:r w:rsidRPr="006955C2">
                      <w:rPr>
                        <w:b/>
                        <w:sz w:val="22"/>
                        <w:szCs w:val="22"/>
                        <w:lang w:val="es-CL"/>
                      </w:rPr>
                      <w:t>Conocimiento Pedagógico</w:t>
                    </w:r>
                  </w:p>
                </w:txbxContent>
              </v:textbox>
            </v:oval>
            <v:oval id="_x0000_s1060" style="position:absolute;left:5612;top:5931;width:2115;height:2134" fillcolor="#e36c0a [2409]" strokecolor="#f79646 [3209]" strokeweight="2.5pt">
              <v:fill opacity="17039f"/>
              <v:shadow color="#868686"/>
              <v:textbox style="mso-next-textbox:#_x0000_s1060">
                <w:txbxContent>
                  <w:p w:rsidR="00446148" w:rsidRDefault="00446148" w:rsidP="00812484">
                    <w:pPr>
                      <w:jc w:val="right"/>
                      <w:rPr>
                        <w:lang w:val="es-CL"/>
                      </w:rPr>
                    </w:pPr>
                  </w:p>
                  <w:p w:rsidR="00446148" w:rsidRPr="006955C2" w:rsidRDefault="00446148" w:rsidP="00812484">
                    <w:pPr>
                      <w:jc w:val="right"/>
                      <w:rPr>
                        <w:b/>
                        <w:sz w:val="22"/>
                        <w:szCs w:val="22"/>
                        <w:lang w:val="es-CL"/>
                      </w:rPr>
                    </w:pPr>
                    <w:r w:rsidRPr="006955C2">
                      <w:rPr>
                        <w:b/>
                        <w:sz w:val="22"/>
                        <w:szCs w:val="22"/>
                        <w:lang w:val="es-CL"/>
                      </w:rPr>
                      <w:t>Conocimiento del contenido</w:t>
                    </w:r>
                  </w:p>
                </w:txbxContent>
              </v:textbox>
            </v:oval>
            <v:roundrect id="_x0000_s1061" style="position:absolute;left:3997;top:8577;width:3577;height:901" arcsize="10923f" fillcolor="white [3201]" strokecolor="#666 [1936]" strokeweight="1pt">
              <v:fill color2="#999 [1296]" focusposition="1" focussize="" focus="100%" type="gradient"/>
              <v:shadow on="t" type="perspective" color="#7f7f7f [1601]" opacity=".5" offset="1pt" offset2="-3pt"/>
              <v:textbox style="mso-next-textbox:#_x0000_s1061">
                <w:txbxContent>
                  <w:p w:rsidR="00446148" w:rsidRPr="009533B1" w:rsidRDefault="00446148" w:rsidP="00812484">
                    <w:pPr>
                      <w:jc w:val="center"/>
                      <w:rPr>
                        <w:lang w:val="en-US"/>
                      </w:rPr>
                    </w:pPr>
                    <w:r w:rsidRPr="009533B1">
                      <w:rPr>
                        <w:lang w:val="en-US"/>
                      </w:rPr>
                      <w:t>PCK</w:t>
                    </w:r>
                    <w:r w:rsidRPr="009533B1">
                      <w:rPr>
                        <w:lang w:val="en-US"/>
                      </w:rPr>
                      <w:br/>
                    </w:r>
                    <w:r w:rsidRPr="009533B1">
                      <w:rPr>
                        <w:b/>
                        <w:bCs/>
                        <w:lang w:val="en-US"/>
                      </w:rPr>
                      <w:t>(Pedagogical Content knowledge)</w:t>
                    </w:r>
                  </w:p>
                  <w:p w:rsidR="00446148" w:rsidRPr="009533B1" w:rsidRDefault="00446148" w:rsidP="00812484">
                    <w:pPr>
                      <w:rPr>
                        <w:lang w:val="en-US"/>
                      </w:rPr>
                    </w:pPr>
                  </w:p>
                </w:txbxContent>
              </v:textbox>
            </v:roundrect>
            <v:shape id="_x0000_s1062" type="#_x0000_t68" style="position:absolute;left:5765;top:7061;width:132;height:1433" fillcolor="#95b3d7 [1940]" strokecolor="#4f81bd [3204]" strokeweight="1pt">
              <v:fill color2="#4f81bd [3204]" focus="50%" type="gradient"/>
              <v:shadow on="t" type="perspective" color="#243f60 [1604]" offset="1pt" offset2="-3pt"/>
              <v:textbox style="layout-flow:vertical-ideographic"/>
            </v:shape>
          </v:group>
        </w:pict>
      </w: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812484" w:rsidRDefault="00812484" w:rsidP="00812484">
      <w:pPr>
        <w:pBdr>
          <w:top w:val="single" w:sz="4" w:space="1" w:color="auto"/>
          <w:left w:val="single" w:sz="4" w:space="4" w:color="auto"/>
          <w:bottom w:val="single" w:sz="4" w:space="1" w:color="auto"/>
          <w:right w:val="single" w:sz="4" w:space="4" w:color="auto"/>
        </w:pBdr>
        <w:jc w:val="both"/>
      </w:pPr>
    </w:p>
    <w:p w:rsidR="005271E9" w:rsidRDefault="005271E9" w:rsidP="005271E9">
      <w:pPr>
        <w:spacing w:after="200" w:line="276" w:lineRule="auto"/>
      </w:pPr>
    </w:p>
    <w:p w:rsidR="00812484" w:rsidRDefault="00812484" w:rsidP="005271E9">
      <w:pPr>
        <w:spacing w:after="200" w:line="276" w:lineRule="auto"/>
        <w:jc w:val="both"/>
      </w:pPr>
      <w:r w:rsidRPr="00155F95">
        <w:t>Hoy reconocemos un tercer tipo de conocimiento que por su importancia y efectos en el desarrollo de nuevas formas de aprender debe ser considerado en cualquier modelo o diseño curricular relacionado con la formación de pr</w:t>
      </w:r>
      <w:r>
        <w:t>ofesores y en general en la formación de cualquier tipo de profesional, para que se desenvuelva con éxito en la sociedad del conocimiento y la tecnología, es el “Conocimiento Tecnológico”.</w:t>
      </w:r>
    </w:p>
    <w:p w:rsidR="00812484" w:rsidRDefault="00812484" w:rsidP="00812484">
      <w:pPr>
        <w:ind w:firstLine="708"/>
        <w:jc w:val="both"/>
      </w:pPr>
    </w:p>
    <w:p w:rsidR="00812484" w:rsidRDefault="00812484" w:rsidP="00812484">
      <w:pPr>
        <w:ind w:firstLine="708"/>
        <w:jc w:val="both"/>
      </w:pPr>
      <w:r>
        <w:lastRenderedPageBreak/>
        <w:t>La incorporación de este tercer componente al modelo de Shulman ha dado origen al modelo TPACK</w:t>
      </w:r>
      <w:r w:rsidR="00D1797E">
        <w:t>.</w:t>
      </w:r>
    </w:p>
    <w:p w:rsidR="00812484" w:rsidRDefault="00812484" w:rsidP="00812484">
      <w:pPr>
        <w:ind w:firstLine="708"/>
        <w:jc w:val="both"/>
      </w:pPr>
    </w:p>
    <w:p w:rsidR="00812484" w:rsidRDefault="00812484" w:rsidP="00812484">
      <w:pPr>
        <w:rPr>
          <w:lang w:val="es-CL" w:eastAsia="en-US"/>
        </w:rPr>
      </w:pPr>
    </w:p>
    <w:p w:rsidR="005271E9" w:rsidRDefault="005271E9" w:rsidP="00812484">
      <w:pPr>
        <w:rPr>
          <w:lang w:val="es-CL" w:eastAsia="en-US"/>
        </w:rPr>
      </w:pPr>
    </w:p>
    <w:p w:rsidR="005271E9" w:rsidRDefault="005271E9" w:rsidP="00812484">
      <w:pP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Pr="00155F95"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F447CA" w:rsidP="00812484">
      <w:pPr>
        <w:pStyle w:val="Ttulo2"/>
        <w:pBdr>
          <w:top w:val="single" w:sz="4" w:space="1" w:color="auto"/>
          <w:left w:val="single" w:sz="4" w:space="4" w:color="auto"/>
          <w:bottom w:val="single" w:sz="4" w:space="1" w:color="auto"/>
          <w:right w:val="single" w:sz="4" w:space="4" w:color="auto"/>
        </w:pBdr>
      </w:pPr>
      <w:r>
        <w:rPr>
          <w:noProof/>
          <w:lang w:val="es-CL" w:eastAsia="es-CL"/>
        </w:rPr>
        <w:pict>
          <v:group id="_x0000_s1096" style="position:absolute;margin-left:-2.55pt;margin-top:4.2pt;width:422.05pt;height:283.3pt;z-index:251660288" coordorigin="1650,6166" coordsize="8441,5666">
            <v:oval id="_x0000_s1065" style="position:absolute;left:1650;top:7751;width:2247;height:2589" fillcolor="#b8cce4 [1300]" strokecolor="#4f81bd [3204]" strokeweight="2.5pt">
              <v:shadow color="#868686"/>
              <v:textbox style="mso-next-textbox:#_x0000_s1065">
                <w:txbxContent>
                  <w:p w:rsidR="00446148" w:rsidRPr="00A94A06" w:rsidRDefault="00446148" w:rsidP="00812484">
                    <w:pPr>
                      <w:rPr>
                        <w:b/>
                        <w:sz w:val="20"/>
                        <w:szCs w:val="20"/>
                        <w:lang w:val="es-CL"/>
                      </w:rPr>
                    </w:pPr>
                    <w:r w:rsidRPr="00A94A06">
                      <w:rPr>
                        <w:b/>
                        <w:sz w:val="20"/>
                        <w:szCs w:val="20"/>
                        <w:lang w:val="es-CL"/>
                      </w:rPr>
                      <w:t>Conocimiento Pedagógico</w:t>
                    </w:r>
                  </w:p>
                </w:txbxContent>
              </v:textbox>
            </v:oval>
            <v:oval id="_x0000_s1066" style="position:absolute;left:3409;top:7768;width:2247;height:2589" fillcolor="#e36c0a [2409]" strokecolor="#f79646 [3209]" strokeweight="2.5pt">
              <v:fill opacity="17039f"/>
              <v:shadow color="#868686"/>
              <v:textbox style="mso-next-textbox:#_x0000_s1066">
                <w:txbxContent>
                  <w:p w:rsidR="00446148" w:rsidRPr="00A94A06" w:rsidRDefault="00446148" w:rsidP="00812484">
                    <w:pPr>
                      <w:jc w:val="right"/>
                      <w:rPr>
                        <w:b/>
                        <w:sz w:val="20"/>
                        <w:szCs w:val="20"/>
                        <w:lang w:val="es-CL"/>
                      </w:rPr>
                    </w:pPr>
                    <w:r w:rsidRPr="00A94A06">
                      <w:rPr>
                        <w:b/>
                        <w:sz w:val="20"/>
                        <w:szCs w:val="20"/>
                        <w:lang w:val="es-CL"/>
                      </w:rPr>
                      <w:t>Conocimiento del contenido</w:t>
                    </w:r>
                  </w:p>
                </w:txbxContent>
              </v:textbox>
            </v:oval>
            <v:roundrect id="_x0000_s1067" style="position:absolute;left:6839;top:8839;width:3252;height:1144" arcsize="10923f" fillcolor="white [3201]" strokecolor="#666 [1936]" strokeweight="1pt">
              <v:fill color2="#999 [1296]" focusposition="1" focussize="" focus="100%" type="gradient"/>
              <v:shadow on="t" type="perspective" color="#7f7f7f [1601]" opacity=".5" offset="1pt" offset2="-3pt"/>
              <v:textbox style="mso-next-textbox:#_x0000_s1067">
                <w:txbxContent>
                  <w:p w:rsidR="00446148" w:rsidRPr="000D27E8" w:rsidRDefault="00446148" w:rsidP="00812484">
                    <w:pPr>
                      <w:jc w:val="center"/>
                      <w:rPr>
                        <w:b/>
                        <w:sz w:val="22"/>
                        <w:szCs w:val="22"/>
                        <w:lang w:val="en-US"/>
                      </w:rPr>
                    </w:pPr>
                    <w:r w:rsidRPr="000D27E8">
                      <w:rPr>
                        <w:b/>
                        <w:sz w:val="22"/>
                        <w:szCs w:val="22"/>
                        <w:lang w:val="en-US"/>
                      </w:rPr>
                      <w:t>TPACK</w:t>
                    </w:r>
                    <w:r w:rsidRPr="000D27E8">
                      <w:rPr>
                        <w:b/>
                        <w:sz w:val="22"/>
                        <w:szCs w:val="22"/>
                        <w:lang w:val="en-US"/>
                      </w:rPr>
                      <w:br/>
                      <w:t>(Technological Pedagogical</w:t>
                    </w:r>
                  </w:p>
                  <w:p w:rsidR="00446148" w:rsidRPr="000D27E8" w:rsidRDefault="00446148" w:rsidP="00812484">
                    <w:pPr>
                      <w:jc w:val="center"/>
                      <w:rPr>
                        <w:b/>
                        <w:sz w:val="22"/>
                        <w:szCs w:val="22"/>
                        <w:lang w:val="en-US"/>
                      </w:rPr>
                    </w:pPr>
                    <w:r w:rsidRPr="000D27E8">
                      <w:rPr>
                        <w:b/>
                        <w:sz w:val="22"/>
                        <w:szCs w:val="22"/>
                        <w:lang w:val="en-US"/>
                      </w:rPr>
                      <w:t>Content Knowledge)</w:t>
                    </w:r>
                  </w:p>
                  <w:p w:rsidR="00446148" w:rsidRPr="000D27E8" w:rsidRDefault="00446148" w:rsidP="00812484">
                    <w:pPr>
                      <w:rPr>
                        <w:b/>
                        <w:lang w:val="en-US"/>
                      </w:rPr>
                    </w:pPr>
                  </w:p>
                </w:txbxContent>
              </v:textbox>
            </v:roundrect>
            <v:roundrect id="_x0000_s1068" style="position:absolute;left:4547;top:6166;width:3238;height:857" arcsize="10923f">
              <v:textbox style="mso-next-textbox:#_x0000_s1068">
                <w:txbxContent>
                  <w:p w:rsidR="00446148" w:rsidRDefault="00446148" w:rsidP="00812484">
                    <w:pPr>
                      <w:jc w:val="center"/>
                    </w:pPr>
                    <w:r w:rsidRPr="000D27E8">
                      <w:rPr>
                        <w:b/>
                      </w:rPr>
                      <w:t>Modelo TPACK</w:t>
                    </w:r>
                    <w:r w:rsidRPr="00733337">
                      <w:rPr>
                        <w:rFonts w:ascii="Arial" w:hAnsi="Arial" w:cs="Arial"/>
                        <w:color w:val="666666"/>
                        <w:sz w:val="21"/>
                        <w:szCs w:val="21"/>
                        <w:lang w:eastAsia="es-CL"/>
                      </w:rPr>
                      <w:t> </w:t>
                    </w:r>
                  </w:p>
                  <w:p w:rsidR="00446148" w:rsidRDefault="00446148" w:rsidP="00812484"/>
                </w:txbxContent>
              </v:textbox>
            </v:roundrect>
            <v:oval id="_x0000_s1069" style="position:absolute;left:2567;top:9243;width:2247;height:2589" fillcolor="#943634 [2405]" strokecolor="#c0504d [3205]" strokeweight="2.5pt">
              <v:fill opacity="17039f"/>
              <v:shadow color="#868686"/>
              <v:textbox style="mso-next-textbox:#_x0000_s1069">
                <w:txbxContent>
                  <w:p w:rsidR="00446148" w:rsidRDefault="00446148" w:rsidP="00812484">
                    <w:pPr>
                      <w:jc w:val="right"/>
                      <w:rPr>
                        <w:lang w:val="es-CL"/>
                      </w:rPr>
                    </w:pPr>
                  </w:p>
                  <w:p w:rsidR="00446148" w:rsidRDefault="00446148" w:rsidP="00812484">
                    <w:pPr>
                      <w:jc w:val="right"/>
                      <w:rPr>
                        <w:b/>
                        <w:sz w:val="22"/>
                        <w:szCs w:val="22"/>
                        <w:lang w:val="es-CL"/>
                      </w:rPr>
                    </w:pPr>
                  </w:p>
                  <w:p w:rsidR="00446148" w:rsidRPr="00A94A06" w:rsidRDefault="00446148" w:rsidP="00A94A06">
                    <w:pPr>
                      <w:rPr>
                        <w:b/>
                        <w:sz w:val="20"/>
                        <w:szCs w:val="20"/>
                        <w:lang w:val="es-CL"/>
                      </w:rPr>
                    </w:pPr>
                    <w:r w:rsidRPr="00A94A06">
                      <w:rPr>
                        <w:b/>
                        <w:sz w:val="20"/>
                        <w:szCs w:val="20"/>
                        <w:lang w:val="es-CL"/>
                      </w:rPr>
                      <w:t>Conocimiento Tecnológico</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0" type="#_x0000_t13" style="position:absolute;left:3675;top:9360;width:3105;height:202" fillcolor="#95b3d7 [1940]" strokecolor="#4f81bd [3204]" strokeweight="1pt">
              <v:fill color2="#4f81bd [3204]" focus="50%" type="gradient"/>
              <v:shadow on="t" type="perspective" color="#243f60 [1604]" offset="1pt" offset2="-3pt"/>
            </v:shape>
          </v:group>
        </w:pict>
      </w:r>
    </w:p>
    <w:p w:rsidR="00812484" w:rsidRDefault="00812484" w:rsidP="00812484">
      <w:pPr>
        <w:pStyle w:val="Ttulo2"/>
        <w:pBdr>
          <w:top w:val="single" w:sz="4" w:space="1" w:color="auto"/>
          <w:left w:val="single" w:sz="4" w:space="4" w:color="auto"/>
          <w:bottom w:val="single" w:sz="4" w:space="1" w:color="auto"/>
          <w:right w:val="single" w:sz="4" w:space="4" w:color="auto"/>
        </w:pBdr>
      </w:pPr>
    </w:p>
    <w:p w:rsidR="00812484" w:rsidRDefault="00812484" w:rsidP="00812484">
      <w:pPr>
        <w:pStyle w:val="Ttulo2"/>
        <w:pBdr>
          <w:top w:val="single" w:sz="4" w:space="1" w:color="auto"/>
          <w:left w:val="single" w:sz="4" w:space="4" w:color="auto"/>
          <w:bottom w:val="single" w:sz="4" w:space="1" w:color="auto"/>
          <w:right w:val="single" w:sz="4" w:space="4" w:color="auto"/>
        </w:pBd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jc w:val="both"/>
      </w:pPr>
      <w:r>
        <w:rPr>
          <w:lang w:val="es-CL" w:eastAsia="en-US"/>
        </w:rPr>
        <w:tab/>
        <w:t xml:space="preserve">El modelo TPACK </w:t>
      </w:r>
      <w:r>
        <w:t>concuerda completamente con el modelo que se ha definido para la Universidad de Playa Ancha, donde se han definido un conjunto de Competencias Nucleares, Competencias Disciplinares o Específicas y Competencias Sello que en su totalidad llevan a la formación de los diferentes profesionales que salen de nuestra Universidad.</w:t>
      </w:r>
    </w:p>
    <w:p w:rsidR="00812484" w:rsidRDefault="00812484" w:rsidP="00812484">
      <w:pPr>
        <w:jc w:val="both"/>
      </w:pPr>
    </w:p>
    <w:p w:rsidR="00812484" w:rsidRDefault="00812484" w:rsidP="00812484">
      <w:pPr>
        <w:jc w:val="both"/>
      </w:pPr>
      <w:r>
        <w:tab/>
      </w:r>
    </w:p>
    <w:p w:rsidR="00812484" w:rsidRDefault="00812484" w:rsidP="00812484">
      <w:pPr>
        <w:jc w:val="both"/>
      </w:pPr>
    </w:p>
    <w:p w:rsidR="00812484" w:rsidRDefault="00812484" w:rsidP="00812484">
      <w:pPr>
        <w:jc w:val="both"/>
        <w:rPr>
          <w:lang w:val="es-CL" w:eastAsia="en-US"/>
        </w:rPr>
      </w:pPr>
      <w:r>
        <w:tab/>
      </w:r>
    </w:p>
    <w:p w:rsidR="00812484" w:rsidRDefault="00812484" w:rsidP="00812484">
      <w:pPr>
        <w:rPr>
          <w:lang w:val="es-CL" w:eastAsia="en-US"/>
        </w:rPr>
      </w:pPr>
    </w:p>
    <w:p w:rsidR="00812484" w:rsidRDefault="00812484" w:rsidP="00812484">
      <w:pPr>
        <w:rPr>
          <w:lang w:val="es-CL" w:eastAsia="en-US"/>
        </w:rPr>
      </w:pPr>
    </w:p>
    <w:p w:rsidR="005271E9" w:rsidRDefault="005271E9" w:rsidP="00812484">
      <w:pPr>
        <w:rPr>
          <w:lang w:val="es-CL" w:eastAsia="en-US"/>
        </w:rPr>
      </w:pPr>
    </w:p>
    <w:p w:rsidR="005271E9" w:rsidRDefault="005271E9" w:rsidP="00812484">
      <w:pPr>
        <w:rPr>
          <w:lang w:val="es-CL" w:eastAsia="en-US"/>
        </w:rPr>
      </w:pPr>
    </w:p>
    <w:p w:rsidR="005271E9" w:rsidRDefault="005271E9" w:rsidP="00812484">
      <w:pPr>
        <w:rPr>
          <w:lang w:val="es-CL" w:eastAsia="en-US"/>
        </w:rPr>
      </w:pPr>
    </w:p>
    <w:p w:rsidR="005271E9" w:rsidRDefault="005271E9" w:rsidP="00812484">
      <w:pPr>
        <w:rPr>
          <w:lang w:val="es-CL" w:eastAsia="en-US"/>
        </w:rPr>
      </w:pPr>
    </w:p>
    <w:p w:rsidR="005271E9" w:rsidRDefault="005271E9" w:rsidP="00812484">
      <w:pPr>
        <w:rPr>
          <w:lang w:val="es-CL" w:eastAsia="en-US"/>
        </w:rPr>
      </w:pPr>
    </w:p>
    <w:p w:rsidR="00812484" w:rsidRDefault="00812484" w:rsidP="00812484">
      <w:pP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F447CA" w:rsidP="00812484">
      <w:pPr>
        <w:pBdr>
          <w:top w:val="single" w:sz="4" w:space="1" w:color="auto"/>
          <w:left w:val="single" w:sz="4" w:space="4" w:color="auto"/>
          <w:bottom w:val="single" w:sz="4" w:space="1" w:color="auto"/>
          <w:right w:val="single" w:sz="4" w:space="4" w:color="auto"/>
        </w:pBdr>
        <w:rPr>
          <w:lang w:val="es-CL" w:eastAsia="en-US"/>
        </w:rPr>
      </w:pPr>
      <w:r>
        <w:rPr>
          <w:noProof/>
          <w:lang w:val="es-CL" w:eastAsia="es-CL"/>
        </w:rPr>
        <w:pict>
          <v:group id="_x0000_s1097" style="position:absolute;margin-left:-3.1pt;margin-top:11.35pt;width:428.25pt;height:249.9pt;z-index:251661312" coordorigin="1639,4367" coordsize="8565,4998">
            <v:oval id="_x0000_s1072" style="position:absolute;left:1639;top:5889;width:2280;height:2310" fillcolor="#b8cce4 [1300]" strokecolor="#4f81bd [3204]" strokeweight="2.5pt">
              <v:shadow color="#868686"/>
              <v:textbox style="mso-next-textbox:#_x0000_s1072">
                <w:txbxContent>
                  <w:p w:rsidR="00446148" w:rsidRPr="00A94A06" w:rsidRDefault="00446148" w:rsidP="00812484">
                    <w:pPr>
                      <w:jc w:val="center"/>
                      <w:rPr>
                        <w:b/>
                        <w:sz w:val="20"/>
                        <w:szCs w:val="20"/>
                        <w:lang w:val="es-CL"/>
                      </w:rPr>
                    </w:pPr>
                    <w:r w:rsidRPr="00A94A06">
                      <w:rPr>
                        <w:b/>
                        <w:sz w:val="20"/>
                        <w:szCs w:val="20"/>
                        <w:lang w:val="es-CL"/>
                      </w:rPr>
                      <w:t>Competencias Nucleares</w:t>
                    </w:r>
                  </w:p>
                </w:txbxContent>
              </v:textbox>
            </v:oval>
            <v:oval id="_x0000_s1073" style="position:absolute;left:3529;top:5904;width:2280;height:2310" fillcolor="#e36c0a [2409]" strokecolor="#f79646 [3209]" strokeweight="2.5pt">
              <v:fill opacity="17039f"/>
              <v:shadow color="#868686"/>
              <v:textbox style="mso-next-textbox:#_x0000_s1073">
                <w:txbxContent>
                  <w:p w:rsidR="00446148" w:rsidRPr="00A94A06" w:rsidRDefault="00446148" w:rsidP="00812484">
                    <w:pPr>
                      <w:jc w:val="center"/>
                      <w:rPr>
                        <w:b/>
                        <w:sz w:val="20"/>
                        <w:szCs w:val="20"/>
                        <w:lang w:val="es-CL"/>
                      </w:rPr>
                    </w:pPr>
                    <w:r w:rsidRPr="00A94A06">
                      <w:rPr>
                        <w:b/>
                        <w:sz w:val="20"/>
                        <w:szCs w:val="20"/>
                        <w:lang w:val="es-CL"/>
                      </w:rPr>
                      <w:t>Competencias Disciplinares o Específicas</w:t>
                    </w:r>
                  </w:p>
                </w:txbxContent>
              </v:textbox>
            </v:oval>
            <v:roundrect id="_x0000_s1074" style="position:absolute;left:6904;top:6860;width:3300;height:1203" arcsize="10923f" fillcolor="white [3201]" strokecolor="#666 [1936]" strokeweight="1pt">
              <v:fill color2="#999 [1296]" focusposition="1" focussize="" focus="100%" type="gradient"/>
              <v:shadow on="t" type="perspective" color="#7f7f7f [1601]" opacity=".5" offset="1pt" offset2="-3pt"/>
              <v:textbox style="mso-next-textbox:#_x0000_s1074">
                <w:txbxContent>
                  <w:p w:rsidR="00446148" w:rsidRPr="000D27E8" w:rsidRDefault="00446148" w:rsidP="00812484">
                    <w:pPr>
                      <w:jc w:val="center"/>
                      <w:rPr>
                        <w:b/>
                        <w:sz w:val="22"/>
                        <w:szCs w:val="22"/>
                        <w:lang w:val="en-US"/>
                      </w:rPr>
                    </w:pPr>
                    <w:r w:rsidRPr="000D27E8">
                      <w:rPr>
                        <w:b/>
                        <w:sz w:val="22"/>
                        <w:szCs w:val="22"/>
                        <w:lang w:val="en-US"/>
                      </w:rPr>
                      <w:t>TPACK</w:t>
                    </w:r>
                    <w:r w:rsidRPr="000D27E8">
                      <w:rPr>
                        <w:b/>
                        <w:sz w:val="22"/>
                        <w:szCs w:val="22"/>
                        <w:lang w:val="en-US"/>
                      </w:rPr>
                      <w:br/>
                      <w:t>(Technological Pedagogical</w:t>
                    </w:r>
                  </w:p>
                  <w:p w:rsidR="00446148" w:rsidRPr="000D27E8" w:rsidRDefault="00446148" w:rsidP="00812484">
                    <w:pPr>
                      <w:jc w:val="center"/>
                      <w:rPr>
                        <w:b/>
                        <w:sz w:val="22"/>
                        <w:szCs w:val="22"/>
                        <w:lang w:val="en-US"/>
                      </w:rPr>
                    </w:pPr>
                    <w:r w:rsidRPr="000D27E8">
                      <w:rPr>
                        <w:b/>
                        <w:sz w:val="22"/>
                        <w:szCs w:val="22"/>
                        <w:lang w:val="en-US"/>
                      </w:rPr>
                      <w:t>Content Knowledge)</w:t>
                    </w:r>
                  </w:p>
                  <w:p w:rsidR="00446148" w:rsidRPr="000D27E8" w:rsidRDefault="00446148" w:rsidP="00812484">
                    <w:pPr>
                      <w:rPr>
                        <w:b/>
                        <w:lang w:val="en-US"/>
                      </w:rPr>
                    </w:pPr>
                  </w:p>
                </w:txbxContent>
              </v:textbox>
            </v:roundrect>
            <v:roundrect id="_x0000_s1075" style="position:absolute;left:4579;top:4367;width:3285;height:873" arcsize="10923f">
              <v:textbox style="mso-next-textbox:#_x0000_s1075">
                <w:txbxContent>
                  <w:p w:rsidR="00446148" w:rsidRPr="00A94A06" w:rsidRDefault="00446148" w:rsidP="00812484">
                    <w:pPr>
                      <w:jc w:val="center"/>
                      <w:rPr>
                        <w:sz w:val="22"/>
                        <w:szCs w:val="22"/>
                      </w:rPr>
                    </w:pPr>
                    <w:r w:rsidRPr="00A94A06">
                      <w:rPr>
                        <w:b/>
                        <w:sz w:val="22"/>
                        <w:szCs w:val="22"/>
                      </w:rPr>
                      <w:t>Modelo Universidad de Playa Ancha</w:t>
                    </w:r>
                    <w:r w:rsidRPr="00A94A06">
                      <w:rPr>
                        <w:rFonts w:ascii="Arial" w:hAnsi="Arial" w:cs="Arial"/>
                        <w:color w:val="666666"/>
                        <w:sz w:val="22"/>
                        <w:szCs w:val="22"/>
                        <w:lang w:eastAsia="es-CL"/>
                      </w:rPr>
                      <w:t> </w:t>
                    </w:r>
                  </w:p>
                  <w:p w:rsidR="00446148" w:rsidRDefault="00446148" w:rsidP="00812484"/>
                </w:txbxContent>
              </v:textbox>
            </v:roundrect>
            <v:oval id="_x0000_s1076" style="position:absolute;left:2569;top:7055;width:2280;height:2310" fillcolor="#943634 [2405]" strokecolor="#c0504d [3205]" strokeweight="2.5pt">
              <v:fill opacity="17039f"/>
              <v:shadow color="#868686"/>
              <v:textbox style="mso-next-textbox:#_x0000_s1076">
                <w:txbxContent>
                  <w:p w:rsidR="00446148" w:rsidRDefault="00446148" w:rsidP="00812484">
                    <w:pPr>
                      <w:jc w:val="right"/>
                      <w:rPr>
                        <w:lang w:val="es-CL"/>
                      </w:rPr>
                    </w:pPr>
                  </w:p>
                  <w:p w:rsidR="00446148" w:rsidRDefault="00446148" w:rsidP="00812484">
                    <w:pPr>
                      <w:jc w:val="right"/>
                      <w:rPr>
                        <w:b/>
                        <w:sz w:val="22"/>
                        <w:szCs w:val="22"/>
                        <w:lang w:val="es-CL"/>
                      </w:rPr>
                    </w:pPr>
                  </w:p>
                  <w:p w:rsidR="00446148" w:rsidRDefault="00446148" w:rsidP="00812484">
                    <w:pPr>
                      <w:jc w:val="right"/>
                      <w:rPr>
                        <w:b/>
                        <w:sz w:val="22"/>
                        <w:szCs w:val="22"/>
                        <w:lang w:val="es-CL"/>
                      </w:rPr>
                    </w:pPr>
                  </w:p>
                  <w:p w:rsidR="00446148" w:rsidRPr="00A94A06" w:rsidRDefault="00446148" w:rsidP="00812484">
                    <w:pPr>
                      <w:jc w:val="center"/>
                      <w:rPr>
                        <w:b/>
                        <w:sz w:val="20"/>
                        <w:szCs w:val="20"/>
                        <w:lang w:val="es-CL"/>
                      </w:rPr>
                    </w:pPr>
                    <w:r w:rsidRPr="00A94A06">
                      <w:rPr>
                        <w:b/>
                        <w:sz w:val="20"/>
                        <w:szCs w:val="20"/>
                        <w:lang w:val="es-CL"/>
                      </w:rPr>
                      <w:t>Competencias TIC</w:t>
                    </w:r>
                  </w:p>
                  <w:p w:rsidR="00446148" w:rsidRPr="006955C2" w:rsidRDefault="00446148" w:rsidP="00812484">
                    <w:pPr>
                      <w:jc w:val="right"/>
                      <w:rPr>
                        <w:b/>
                        <w:sz w:val="22"/>
                        <w:szCs w:val="22"/>
                        <w:lang w:val="es-CL"/>
                      </w:rPr>
                    </w:pPr>
                  </w:p>
                </w:txbxContent>
              </v:textbox>
            </v:oval>
            <v:shape id="_x0000_s1077" type="#_x0000_t13" style="position:absolute;left:3709;top:7220;width:3150;height:180" fillcolor="#95b3d7 [1940]" strokecolor="#4f81bd [3204]" strokeweight="1pt">
              <v:fill color2="#4f81bd [3204]" focus="50%" type="gradient"/>
              <v:shadow on="t" type="perspective" color="#243f60 [1604]" offset="1pt" offset2="-3pt"/>
            </v:shape>
          </v:group>
        </w:pict>
      </w: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D1797E">
      <w:pPr>
        <w:jc w:val="both"/>
        <w:rPr>
          <w:lang w:val="es-CL" w:eastAsia="en-US"/>
        </w:rPr>
      </w:pPr>
      <w:r>
        <w:rPr>
          <w:lang w:val="es-CL" w:eastAsia="en-US"/>
        </w:rPr>
        <w:tab/>
        <w:t xml:space="preserve">A través de las intersecciones entre los tres componentes sugeridos </w:t>
      </w:r>
      <w:r w:rsidR="00D1797E">
        <w:rPr>
          <w:lang w:val="es-CL" w:eastAsia="en-US"/>
        </w:rPr>
        <w:t>en</w:t>
      </w:r>
      <w:r>
        <w:rPr>
          <w:lang w:val="es-CL" w:eastAsia="en-US"/>
        </w:rPr>
        <w:t xml:space="preserve"> el modelo TPACK permite explicar la relación de las tecnologías con los actores principales que guían el  proceso de formación de nuestros estudiantes.</w:t>
      </w: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F447CA" w:rsidP="00812484">
      <w:pPr>
        <w:pBdr>
          <w:top w:val="single" w:sz="4" w:space="1" w:color="auto"/>
          <w:left w:val="single" w:sz="4" w:space="4" w:color="auto"/>
          <w:bottom w:val="single" w:sz="4" w:space="1" w:color="auto"/>
          <w:right w:val="single" w:sz="4" w:space="4" w:color="auto"/>
        </w:pBdr>
        <w:rPr>
          <w:lang w:val="es-CL" w:eastAsia="en-US"/>
        </w:rPr>
      </w:pPr>
      <w:r>
        <w:rPr>
          <w:noProof/>
          <w:lang w:val="es-CL" w:eastAsia="es-CL"/>
        </w:rPr>
        <w:pict>
          <v:group id="_x0000_s1101" style="position:absolute;margin-left:13.65pt;margin-top:.2pt;width:401.25pt;height:242.7pt;z-index:251655168" coordorigin="1974,7705" coordsize="8025,4854">
            <v:oval id="_x0000_s1079" style="position:absolute;left:1974;top:9427;width:2280;height:1966" fillcolor="#b8cce4 [1300]" strokecolor="#4f81bd [3204]" strokeweight="2.5pt">
              <v:shadow color="#868686"/>
              <v:textbox style="mso-next-textbox:#_x0000_s1079">
                <w:txbxContent>
                  <w:p w:rsidR="00446148" w:rsidRPr="00A94A06" w:rsidRDefault="00446148" w:rsidP="00812484">
                    <w:pPr>
                      <w:jc w:val="center"/>
                      <w:rPr>
                        <w:b/>
                        <w:sz w:val="20"/>
                        <w:szCs w:val="20"/>
                        <w:lang w:val="es-CL"/>
                      </w:rPr>
                    </w:pPr>
                    <w:r w:rsidRPr="00A94A06">
                      <w:rPr>
                        <w:b/>
                        <w:sz w:val="20"/>
                        <w:szCs w:val="20"/>
                        <w:lang w:val="es-CL"/>
                      </w:rPr>
                      <w:t>Competencias Nucleares</w:t>
                    </w:r>
                  </w:p>
                </w:txbxContent>
              </v:textbox>
            </v:oval>
            <v:oval id="_x0000_s1080" style="position:absolute;left:3804;top:9442;width:2280;height:1966" fillcolor="#e36c0a [2409]" strokecolor="#f79646 [3209]" strokeweight="2.5pt">
              <v:fill opacity="17039f"/>
              <v:shadow color="#868686"/>
              <v:textbox style="mso-next-textbox:#_x0000_s1080">
                <w:txbxContent>
                  <w:p w:rsidR="00446148" w:rsidRPr="00A94A06" w:rsidRDefault="00446148" w:rsidP="00812484">
                    <w:pPr>
                      <w:jc w:val="center"/>
                      <w:rPr>
                        <w:b/>
                        <w:sz w:val="20"/>
                        <w:szCs w:val="20"/>
                        <w:lang w:val="es-CL"/>
                      </w:rPr>
                    </w:pPr>
                    <w:r w:rsidRPr="00A94A06">
                      <w:rPr>
                        <w:b/>
                        <w:sz w:val="20"/>
                        <w:szCs w:val="20"/>
                        <w:lang w:val="es-CL"/>
                      </w:rPr>
                      <w:t>Competencias Disciplinares o Específicas</w:t>
                    </w:r>
                  </w:p>
                </w:txbxContent>
              </v:textbox>
            </v:oval>
            <v:roundrect id="_x0000_s1081" style="position:absolute;left:4119;top:7705;width:3285;height:909" arcsize="10923f" fillcolor="white [3201]" strokecolor="#b2a1c7 [1943]" strokeweight="1pt">
              <v:fill color2="#ccc0d9 [1303]" focusposition="1" focussize="" focus="100%" type="gradient"/>
              <v:shadow on="t" type="perspective" color="#3f3151 [1607]" opacity=".5" offset="1pt" offset2="-3pt"/>
              <v:textbox style="mso-next-textbox:#_x0000_s1081">
                <w:txbxContent>
                  <w:p w:rsidR="00446148" w:rsidRDefault="00446148" w:rsidP="00812484">
                    <w:pPr>
                      <w:jc w:val="center"/>
                    </w:pPr>
                    <w:r>
                      <w:rPr>
                        <w:b/>
                      </w:rPr>
                      <w:t>Modelo Universidad de Playa Ancha</w:t>
                    </w:r>
                    <w:r w:rsidRPr="00733337">
                      <w:rPr>
                        <w:rFonts w:ascii="Arial" w:hAnsi="Arial" w:cs="Arial"/>
                        <w:color w:val="666666"/>
                        <w:sz w:val="21"/>
                        <w:szCs w:val="21"/>
                        <w:lang w:eastAsia="es-CL"/>
                      </w:rPr>
                      <w:t> </w:t>
                    </w:r>
                  </w:p>
                  <w:p w:rsidR="00446148" w:rsidRDefault="00446148" w:rsidP="00812484"/>
                </w:txbxContent>
              </v:textbox>
            </v:roundrect>
            <v:oval id="_x0000_s1082" style="position:absolute;left:2904;top:10593;width:2280;height:1966" fillcolor="#943634 [2405]" strokecolor="#c0504d [3205]" strokeweight="2.5pt">
              <v:fill opacity="17039f"/>
              <v:shadow color="#868686"/>
              <v:textbox style="mso-next-textbox:#_x0000_s1082">
                <w:txbxContent>
                  <w:p w:rsidR="00446148" w:rsidRDefault="00446148" w:rsidP="00812484">
                    <w:pPr>
                      <w:jc w:val="right"/>
                      <w:rPr>
                        <w:lang w:val="es-CL"/>
                      </w:rPr>
                    </w:pPr>
                  </w:p>
                  <w:p w:rsidR="00446148" w:rsidRDefault="00446148" w:rsidP="00812484">
                    <w:pPr>
                      <w:jc w:val="right"/>
                      <w:rPr>
                        <w:b/>
                        <w:sz w:val="22"/>
                        <w:szCs w:val="22"/>
                        <w:lang w:val="es-CL"/>
                      </w:rPr>
                    </w:pPr>
                  </w:p>
                  <w:p w:rsidR="00446148" w:rsidRPr="00A94A06" w:rsidRDefault="00446148" w:rsidP="00812484">
                    <w:pPr>
                      <w:jc w:val="center"/>
                      <w:rPr>
                        <w:b/>
                        <w:sz w:val="20"/>
                        <w:szCs w:val="20"/>
                        <w:lang w:val="es-CL"/>
                      </w:rPr>
                    </w:pPr>
                    <w:r w:rsidRPr="00A94A06">
                      <w:rPr>
                        <w:b/>
                        <w:sz w:val="20"/>
                        <w:szCs w:val="20"/>
                        <w:lang w:val="es-CL"/>
                      </w:rPr>
                      <w:t>Competencias TIC</w:t>
                    </w:r>
                  </w:p>
                  <w:p w:rsidR="00446148" w:rsidRPr="006955C2" w:rsidRDefault="00446148" w:rsidP="00812484">
                    <w:pPr>
                      <w:jc w:val="right"/>
                      <w:rPr>
                        <w:b/>
                        <w:sz w:val="22"/>
                        <w:szCs w:val="22"/>
                        <w:lang w:val="es-CL"/>
                      </w:rPr>
                    </w:pPr>
                  </w:p>
                </w:txbxContent>
              </v:textbox>
            </v:oval>
            <v:roundrect id="_x0000_s1086" style="position:absolute;left:6564;top:9850;width:3435;height:2324" arcsize="10923f" fillcolor="#b2a1c7 [1943]" strokecolor="#b2a1c7 [1943]" strokeweight="1pt">
              <v:fill color2="#e5dfec [663]" angle="-45" focus="-50%" type="gradient"/>
              <v:shadow on="t" type="perspective" color="#3f3151 [1607]" opacity=".5" offset="1pt" offset2="-3pt"/>
              <v:textbox style="mso-next-textbox:#_x0000_s1086">
                <w:txbxContent>
                  <w:p w:rsidR="00446148" w:rsidRPr="00BA36DE" w:rsidRDefault="00446148" w:rsidP="00812484">
                    <w:pPr>
                      <w:jc w:val="center"/>
                      <w:rPr>
                        <w:b/>
                        <w:lang w:val="es-CL"/>
                      </w:rPr>
                    </w:pPr>
                    <w:r w:rsidRPr="00BA36DE">
                      <w:rPr>
                        <w:b/>
                        <w:lang w:val="es-CL"/>
                      </w:rPr>
                      <w:t>Intersecciones</w:t>
                    </w:r>
                  </w:p>
                  <w:p w:rsidR="00446148" w:rsidRPr="00BA36DE" w:rsidRDefault="00446148" w:rsidP="00812484">
                    <w:pPr>
                      <w:rPr>
                        <w:b/>
                        <w:lang w:val="es-CL"/>
                      </w:rPr>
                    </w:pPr>
                    <w:r w:rsidRPr="00BA36DE">
                      <w:rPr>
                        <w:b/>
                        <w:lang w:val="es-CL"/>
                      </w:rPr>
                      <w:t>1.- C. Nucleares / C. Tic</w:t>
                    </w:r>
                  </w:p>
                  <w:p w:rsidR="00446148" w:rsidRPr="00BA36DE" w:rsidRDefault="00446148" w:rsidP="00812484">
                    <w:pPr>
                      <w:rPr>
                        <w:b/>
                        <w:lang w:val="es-CL"/>
                      </w:rPr>
                    </w:pPr>
                    <w:r w:rsidRPr="00BA36DE">
                      <w:rPr>
                        <w:b/>
                        <w:lang w:val="es-CL"/>
                      </w:rPr>
                      <w:t>2.- C. Disciplinares / C. Tic</w:t>
                    </w:r>
                  </w:p>
                  <w:p w:rsidR="00446148" w:rsidRPr="00BA36DE" w:rsidRDefault="00446148" w:rsidP="00812484">
                    <w:pPr>
                      <w:rPr>
                        <w:b/>
                        <w:lang w:val="es-CL"/>
                      </w:rPr>
                    </w:pPr>
                    <w:r w:rsidRPr="00BA36DE">
                      <w:rPr>
                        <w:b/>
                        <w:lang w:val="es-CL"/>
                      </w:rPr>
                      <w:t xml:space="preserve">3.- C. Tic / C. Nucleares / </w:t>
                    </w:r>
                    <w:r>
                      <w:rPr>
                        <w:b/>
                        <w:lang w:val="es-CL"/>
                      </w:rPr>
                      <w:t xml:space="preserve">      </w:t>
                    </w:r>
                    <w:r w:rsidRPr="00BA36DE">
                      <w:rPr>
                        <w:b/>
                        <w:lang w:val="es-CL"/>
                      </w:rPr>
                      <w:t>C. Disciplinares</w:t>
                    </w:r>
                  </w:p>
                </w:txbxContent>
              </v:textbox>
            </v:roundrect>
          </v:group>
        </w:pict>
      </w: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F447CA" w:rsidP="00812484">
      <w:pPr>
        <w:pBdr>
          <w:top w:val="single" w:sz="4" w:space="1" w:color="auto"/>
          <w:left w:val="single" w:sz="4" w:space="4" w:color="auto"/>
          <w:bottom w:val="single" w:sz="4" w:space="1" w:color="auto"/>
          <w:right w:val="single" w:sz="4" w:space="4" w:color="auto"/>
        </w:pBdr>
        <w:rPr>
          <w:lang w:val="es-CL" w:eastAsia="en-US"/>
        </w:rPr>
      </w:pPr>
      <w:r>
        <w:rPr>
          <w:noProof/>
          <w:lang w:val="es-CL" w:eastAsia="es-CL"/>
        </w:rPr>
        <w:pict>
          <v:rect id="_x0000_s1083" style="position:absolute;margin-left:85.65pt;margin-top:69.55pt;width:9.75pt;height:17.1pt;z-index:251664384" stroked="f">
            <v:fill opacity="0"/>
            <v:textbox style="mso-next-textbox:#_x0000_s1083">
              <w:txbxContent>
                <w:p w:rsidR="00446148" w:rsidRPr="00D214D3" w:rsidRDefault="00446148" w:rsidP="00812484">
                  <w:pPr>
                    <w:rPr>
                      <w:b/>
                      <w:sz w:val="20"/>
                      <w:szCs w:val="20"/>
                      <w:lang w:val="es-CL"/>
                    </w:rPr>
                  </w:pPr>
                  <w:r w:rsidRPr="00D214D3">
                    <w:rPr>
                      <w:b/>
                      <w:sz w:val="20"/>
                      <w:szCs w:val="20"/>
                      <w:lang w:val="es-CL"/>
                    </w:rPr>
                    <w:t>1</w:t>
                  </w:r>
                </w:p>
              </w:txbxContent>
            </v:textbox>
          </v:rect>
        </w:pict>
      </w: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F447CA" w:rsidP="00812484">
      <w:pPr>
        <w:pBdr>
          <w:top w:val="single" w:sz="4" w:space="1" w:color="auto"/>
          <w:left w:val="single" w:sz="4" w:space="4" w:color="auto"/>
          <w:bottom w:val="single" w:sz="4" w:space="1" w:color="auto"/>
          <w:right w:val="single" w:sz="4" w:space="4" w:color="auto"/>
        </w:pBdr>
        <w:rPr>
          <w:lang w:val="es-CL" w:eastAsia="en-US"/>
        </w:rPr>
      </w:pPr>
      <w:r>
        <w:rPr>
          <w:noProof/>
          <w:lang w:val="es-CL" w:eastAsia="es-CL"/>
        </w:rPr>
        <w:pict>
          <v:rect id="_x0000_s1085" style="position:absolute;margin-left:108.9pt;margin-top:12.1pt;width:9.75pt;height:17.1pt;z-index:251663360" stroked="f">
            <v:fill opacity="0"/>
            <v:textbox style="mso-next-textbox:#_x0000_s1085">
              <w:txbxContent>
                <w:p w:rsidR="00446148" w:rsidRPr="00D214D3" w:rsidRDefault="00446148" w:rsidP="00812484">
                  <w:pPr>
                    <w:rPr>
                      <w:b/>
                      <w:sz w:val="20"/>
                      <w:szCs w:val="20"/>
                      <w:lang w:val="es-CL"/>
                    </w:rPr>
                  </w:pPr>
                  <w:r>
                    <w:rPr>
                      <w:b/>
                      <w:sz w:val="20"/>
                      <w:szCs w:val="20"/>
                      <w:lang w:val="es-CL"/>
                    </w:rPr>
                    <w:t>3</w:t>
                  </w:r>
                </w:p>
              </w:txbxContent>
            </v:textbox>
          </v:rect>
        </w:pict>
      </w:r>
    </w:p>
    <w:p w:rsidR="00812484" w:rsidRDefault="00F447CA" w:rsidP="00812484">
      <w:pPr>
        <w:pBdr>
          <w:top w:val="single" w:sz="4" w:space="1" w:color="auto"/>
          <w:left w:val="single" w:sz="4" w:space="4" w:color="auto"/>
          <w:bottom w:val="single" w:sz="4" w:space="1" w:color="auto"/>
          <w:right w:val="single" w:sz="4" w:space="4" w:color="auto"/>
        </w:pBdr>
        <w:rPr>
          <w:lang w:val="es-CL" w:eastAsia="en-US"/>
        </w:rPr>
      </w:pPr>
      <w:r>
        <w:rPr>
          <w:noProof/>
          <w:lang w:val="es-CL" w:eastAsia="es-CL"/>
        </w:rPr>
        <w:pict>
          <v:rect id="_x0000_s1084" style="position:absolute;margin-left:138.15pt;margin-top:4.8pt;width:9.75pt;height:17.1pt;z-index:251662336" stroked="f">
            <v:fill opacity="0"/>
            <v:textbox>
              <w:txbxContent>
                <w:p w:rsidR="00446148" w:rsidRPr="00D214D3" w:rsidRDefault="00446148" w:rsidP="00812484">
                  <w:pPr>
                    <w:rPr>
                      <w:b/>
                      <w:sz w:val="20"/>
                      <w:szCs w:val="20"/>
                      <w:lang w:val="es-CL"/>
                    </w:rPr>
                  </w:pPr>
                  <w:r>
                    <w:rPr>
                      <w:b/>
                      <w:sz w:val="20"/>
                      <w:szCs w:val="20"/>
                      <w:lang w:val="es-CL"/>
                    </w:rPr>
                    <w:t>2</w:t>
                  </w:r>
                </w:p>
              </w:txbxContent>
            </v:textbox>
          </v:rect>
        </w:pict>
      </w: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pBdr>
          <w:top w:val="single" w:sz="4" w:space="1" w:color="auto"/>
          <w:left w:val="single" w:sz="4" w:space="4" w:color="auto"/>
          <w:bottom w:val="single" w:sz="4" w:space="1" w:color="auto"/>
          <w:right w:val="single" w:sz="4" w:space="4" w:color="auto"/>
        </w:pBdr>
        <w:rPr>
          <w:lang w:val="es-CL" w:eastAsia="en-US"/>
        </w:rPr>
      </w:pPr>
    </w:p>
    <w:p w:rsidR="00812484" w:rsidRDefault="00812484" w:rsidP="00812484">
      <w:pPr>
        <w:rPr>
          <w:lang w:val="es-CL" w:eastAsia="en-US"/>
        </w:rPr>
      </w:pPr>
    </w:p>
    <w:p w:rsidR="005271E9" w:rsidRDefault="005271E9" w:rsidP="00812484">
      <w:pPr>
        <w:rPr>
          <w:lang w:val="es-CL" w:eastAsia="en-US"/>
        </w:rPr>
      </w:pPr>
    </w:p>
    <w:p w:rsidR="00812484" w:rsidRDefault="00812484" w:rsidP="00812484">
      <w:pPr>
        <w:jc w:val="both"/>
        <w:rPr>
          <w:rStyle w:val="Ttulo2Car"/>
        </w:rPr>
      </w:pPr>
    </w:p>
    <w:p w:rsidR="00812484" w:rsidRDefault="00812484" w:rsidP="00812484">
      <w:pPr>
        <w:jc w:val="both"/>
        <w:rPr>
          <w:lang w:val="es-CL" w:eastAsia="en-US"/>
        </w:rPr>
      </w:pPr>
      <w:bookmarkStart w:id="526" w:name="_Toc431920145"/>
      <w:bookmarkStart w:id="527" w:name="_Toc431921742"/>
      <w:r w:rsidRPr="004D06F5">
        <w:rPr>
          <w:b/>
        </w:rPr>
        <w:t xml:space="preserve">1.- Competencias Nucleares / Competencias </w:t>
      </w:r>
      <w:r w:rsidR="000E32BB">
        <w:rPr>
          <w:b/>
        </w:rPr>
        <w:t>TIC</w:t>
      </w:r>
      <w:r w:rsidRPr="004D06F5">
        <w:rPr>
          <w:b/>
        </w:rPr>
        <w:t>:</w:t>
      </w:r>
      <w:bookmarkEnd w:id="526"/>
      <w:bookmarkEnd w:id="527"/>
      <w:r>
        <w:rPr>
          <w:lang w:val="es-CL" w:eastAsia="en-US"/>
        </w:rPr>
        <w:t xml:space="preserve">  Esta intersección representa un conjunto de competencias tecnológicas que son propias de un campo profesional particular.  En la formación de profesores corresponde a </w:t>
      </w:r>
      <w:r>
        <w:rPr>
          <w:lang w:val="es-CL" w:eastAsia="en-US"/>
        </w:rPr>
        <w:lastRenderedPageBreak/>
        <w:t>competencias relacionadas con la pedagogía, como utilizar la tecnología para mejorar los procesos de enseñanza aprendizaje, que herramientas tecnológicas son más adecuadas para trabajar determinados temas, que herramientas me ofrece la tecnología para construir materiales educativos y entornos educativos tecnologizados, que me ofrece la tecnología para que mi trabajo pedagógico se oriente  y se centre en el estudiante y me</w:t>
      </w:r>
      <w:r w:rsidR="00D1797E">
        <w:rPr>
          <w:lang w:val="es-CL" w:eastAsia="en-US"/>
        </w:rPr>
        <w:t xml:space="preserve"> permita atender la diversidad.</w:t>
      </w:r>
    </w:p>
    <w:p w:rsidR="00812484" w:rsidRDefault="00812484" w:rsidP="00812484">
      <w:pPr>
        <w:jc w:val="both"/>
        <w:rPr>
          <w:lang w:val="es-CL" w:eastAsia="en-US"/>
        </w:rPr>
      </w:pPr>
    </w:p>
    <w:p w:rsidR="00812484" w:rsidRDefault="00812484" w:rsidP="00812484">
      <w:pPr>
        <w:jc w:val="both"/>
        <w:rPr>
          <w:lang w:val="es-CL" w:eastAsia="en-US"/>
        </w:rPr>
      </w:pPr>
      <w:bookmarkStart w:id="528" w:name="_Toc431920146"/>
      <w:bookmarkStart w:id="529" w:name="_Toc431921743"/>
      <w:r w:rsidRPr="004D06F5">
        <w:rPr>
          <w:b/>
        </w:rPr>
        <w:t>2.- Competencias Disciplinares / Competencias TIC:</w:t>
      </w:r>
      <w:bookmarkEnd w:id="528"/>
      <w:bookmarkEnd w:id="529"/>
      <w:r>
        <w:rPr>
          <w:lang w:val="es-CL" w:eastAsia="en-US"/>
        </w:rPr>
        <w:t xml:space="preserve"> Se refiere al conjunto de competencias tic que son propias de cada disciplina particular. Cada especialista debe estar consciente de cuáles son los estándares tecnológicos que debe manejar para avanzar en el conocimiento de su disciplina.  Hoy en día, la tecnología ha desarrollado aplicaciones y soluciones específicas  prácticamente para todas las disciplinas.</w:t>
      </w:r>
    </w:p>
    <w:p w:rsidR="00812484" w:rsidRDefault="00812484" w:rsidP="00812484">
      <w:pPr>
        <w:jc w:val="both"/>
        <w:rPr>
          <w:lang w:val="es-CL" w:eastAsia="en-US"/>
        </w:rPr>
      </w:pPr>
    </w:p>
    <w:p w:rsidR="00812484" w:rsidRDefault="00812484" w:rsidP="00812484">
      <w:pPr>
        <w:jc w:val="both"/>
        <w:rPr>
          <w:lang w:val="es-CL" w:eastAsia="en-US"/>
        </w:rPr>
      </w:pPr>
      <w:r>
        <w:rPr>
          <w:lang w:val="es-CL" w:eastAsia="en-US"/>
        </w:rPr>
        <w:t xml:space="preserve"> </w:t>
      </w:r>
      <w:bookmarkStart w:id="530" w:name="_Toc431920147"/>
      <w:bookmarkStart w:id="531" w:name="_Toc431921744"/>
      <w:r w:rsidRPr="004D06F5">
        <w:rPr>
          <w:b/>
        </w:rPr>
        <w:t xml:space="preserve">3.- Competencias </w:t>
      </w:r>
      <w:r w:rsidR="000E32BB">
        <w:rPr>
          <w:b/>
        </w:rPr>
        <w:t>TIC</w:t>
      </w:r>
      <w:r w:rsidRPr="004D06F5">
        <w:rPr>
          <w:b/>
        </w:rPr>
        <w:t xml:space="preserve"> / Nucleares / Disciplinares:</w:t>
      </w:r>
      <w:bookmarkEnd w:id="530"/>
      <w:bookmarkEnd w:id="531"/>
      <w:r>
        <w:rPr>
          <w:lang w:val="es-CL" w:eastAsia="en-US"/>
        </w:rPr>
        <w:t xml:space="preserve"> Las competencias </w:t>
      </w:r>
      <w:r w:rsidR="000E32BB">
        <w:rPr>
          <w:lang w:val="es-CL" w:eastAsia="en-US"/>
        </w:rPr>
        <w:t>TIC</w:t>
      </w:r>
      <w:r>
        <w:rPr>
          <w:lang w:val="es-CL" w:eastAsia="en-US"/>
        </w:rPr>
        <w:t xml:space="preserve"> que se agrupan en esta intersección son competencias genéricas, transversales y que son tan importantes para el desarrollo profesional como para cada campo disciplinar e incluso para el desarrollo personal de cada individuo en la era del conocimiento.  Estas competencias son las denominadas </w:t>
      </w:r>
      <w:r w:rsidRPr="008F6DE5">
        <w:rPr>
          <w:b/>
          <w:lang w:val="es-CL" w:eastAsia="en-US"/>
        </w:rPr>
        <w:t xml:space="preserve">“Competencias Sello </w:t>
      </w:r>
      <w:r w:rsidR="000E32BB">
        <w:rPr>
          <w:b/>
          <w:lang w:val="es-CL" w:eastAsia="en-US"/>
        </w:rPr>
        <w:t>TIC</w:t>
      </w:r>
      <w:r w:rsidRPr="008F6DE5">
        <w:rPr>
          <w:b/>
          <w:lang w:val="es-CL" w:eastAsia="en-US"/>
        </w:rPr>
        <w:t>”</w:t>
      </w:r>
      <w:r>
        <w:rPr>
          <w:lang w:val="es-CL" w:eastAsia="en-US"/>
        </w:rPr>
        <w:t xml:space="preserve"> en el modelo de nuestra Universidad.</w:t>
      </w:r>
    </w:p>
    <w:p w:rsidR="00812484" w:rsidRDefault="00812484" w:rsidP="00812484">
      <w:pPr>
        <w:jc w:val="both"/>
        <w:rPr>
          <w:lang w:val="es-CL" w:eastAsia="en-US"/>
        </w:rPr>
      </w:pPr>
    </w:p>
    <w:p w:rsidR="00812484" w:rsidRDefault="00812484" w:rsidP="00812484">
      <w:pPr>
        <w:ind w:firstLine="708"/>
        <w:jc w:val="both"/>
        <w:rPr>
          <w:lang w:val="es-CL" w:eastAsia="en-US"/>
        </w:rPr>
      </w:pPr>
      <w:r>
        <w:rPr>
          <w:lang w:val="es-CL" w:eastAsia="en-US"/>
        </w:rPr>
        <w:t xml:space="preserve">La comprensión del modelo permite explicar y hacer una serie de consideraciones acerca del desarrollo de competencias </w:t>
      </w:r>
      <w:r w:rsidR="000E32BB">
        <w:rPr>
          <w:lang w:val="es-CL" w:eastAsia="en-US"/>
        </w:rPr>
        <w:t>TIC</w:t>
      </w:r>
      <w:r>
        <w:rPr>
          <w:lang w:val="es-CL" w:eastAsia="en-US"/>
        </w:rPr>
        <w:t xml:space="preserve"> en los estudiantes de la Universidad, en relación al rol que debe asumir cada docentes respecto a la tecnología, en relación a la capacitación docente en tecnología y también acerca del rol que deben asumir las diferentes autoridades universitarias para que el proceso sea exitoso.</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 xml:space="preserve">Un aspecto que salta a la vista es que los estudiantes  durante su paso por la Universidad tendrán tres fuentes  para adquirir las competencias </w:t>
      </w:r>
      <w:r w:rsidR="000E32BB">
        <w:rPr>
          <w:lang w:val="es-CL" w:eastAsia="en-US"/>
        </w:rPr>
        <w:t>TIC</w:t>
      </w:r>
      <w:r>
        <w:rPr>
          <w:lang w:val="es-CL" w:eastAsia="en-US"/>
        </w:rPr>
        <w:t xml:space="preserve"> necesarias para ejercer su profesión, insertarse en la sociedad y para su desarrollo personal.  Por un lado cada especialista les mostrará y trabajará con ellos utilizando herramientas y competencias tecnológicas propias de su especialidad.  Los docentes del área profesional mostrarán tecnologías y competencias que les son propias y finalmente las competencias sello que darán cuenta del desarrollo de competencias generales, transversales a todas las profesiones, especialidades y tipos de personas.</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 xml:space="preserve"> En  lo que se refiere a las carreras de pedagogía, las competencias Sello incorporan sólo algunas de las competencias que se han definido dentro de los estándares </w:t>
      </w:r>
      <w:r w:rsidR="000E32BB">
        <w:rPr>
          <w:lang w:val="es-CL" w:eastAsia="en-US"/>
        </w:rPr>
        <w:t>TIC</w:t>
      </w:r>
      <w:r>
        <w:rPr>
          <w:lang w:val="es-CL" w:eastAsia="en-US"/>
        </w:rPr>
        <w:t xml:space="preserve"> para el profesorado en Chile (Competencias y Estandares </w:t>
      </w:r>
      <w:r w:rsidR="000E32BB">
        <w:rPr>
          <w:lang w:val="es-CL" w:eastAsia="en-US"/>
        </w:rPr>
        <w:t>TIC</w:t>
      </w:r>
      <w:r>
        <w:rPr>
          <w:lang w:val="es-CL" w:eastAsia="en-US"/>
        </w:rPr>
        <w:t xml:space="preserve">.., </w:t>
      </w:r>
      <w:r>
        <w:rPr>
          <w:lang w:val="es-CL" w:eastAsia="en-US"/>
        </w:rPr>
        <w:lastRenderedPageBreak/>
        <w:t xml:space="preserve">2011). Una cantidad importante de dichas competencias tienen relación con la intersección </w:t>
      </w:r>
      <w:r w:rsidRPr="00C16291">
        <w:rPr>
          <w:b/>
          <w:lang w:val="es-CL" w:eastAsia="en-US"/>
        </w:rPr>
        <w:t>(1)</w:t>
      </w:r>
      <w:r>
        <w:rPr>
          <w:lang w:val="es-CL" w:eastAsia="en-US"/>
        </w:rPr>
        <w:t xml:space="preserve"> y no están siendo consideradas en la malla curricular de las carreras pedagógicas.  Esta situación debería ser remediada a través de planes de capacitación docente en el uso pedagógico de las </w:t>
      </w:r>
      <w:r w:rsidR="000E32BB">
        <w:rPr>
          <w:lang w:val="es-CL" w:eastAsia="en-US"/>
        </w:rPr>
        <w:t>TIC</w:t>
      </w:r>
      <w:r>
        <w:rPr>
          <w:lang w:val="es-CL" w:eastAsia="en-US"/>
        </w:rPr>
        <w:t xml:space="preserve"> e incluyendo en la malla curricular alguna asignatura específica que dé cuenta de estas competencias que se exigen hoy en día al profesorado.</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 xml:space="preserve">El modelo TPACK nos permite entender con claridad cuál es el conjunto de competencias que pueden ser incluidas dentro de las competencias Sello TIC para los estudiantes de la Universidad de Playa Ancha, sin embargo no nos entrega ninguna referencia acerca de taxonomía o sistema de ordenamiento que permita clasificarlas bajo algún criterio que sea factible de manejar en el sistema modular por competencia que se desea implementar. </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p>
    <w:p w:rsidR="00812484" w:rsidRDefault="00B61F10" w:rsidP="00B61F10">
      <w:pPr>
        <w:pStyle w:val="Ttulo4"/>
      </w:pPr>
      <w:bookmarkStart w:id="532" w:name="_Toc431920148"/>
      <w:bookmarkStart w:id="533" w:name="_Toc431921745"/>
      <w:bookmarkStart w:id="534" w:name="_Toc437440329"/>
      <w:r>
        <w:t xml:space="preserve">6.4.1.3 </w:t>
      </w:r>
      <w:r w:rsidR="00812484">
        <w:t>Competencias Sello TIC</w:t>
      </w:r>
      <w:bookmarkEnd w:id="532"/>
      <w:bookmarkEnd w:id="533"/>
      <w:bookmarkEnd w:id="534"/>
    </w:p>
    <w:p w:rsidR="00812484" w:rsidRDefault="00812484" w:rsidP="00812484">
      <w:pPr>
        <w:jc w:val="both"/>
        <w:rPr>
          <w:lang w:val="es-CL" w:eastAsia="en-US"/>
        </w:rPr>
      </w:pPr>
    </w:p>
    <w:p w:rsidR="00812484" w:rsidRDefault="00812484" w:rsidP="00812484">
      <w:pPr>
        <w:ind w:firstLine="708"/>
        <w:jc w:val="both"/>
        <w:rPr>
          <w:lang w:val="es-CL" w:eastAsia="en-US"/>
        </w:rPr>
      </w:pPr>
      <w:r>
        <w:rPr>
          <w:lang w:val="es-CL" w:eastAsia="en-US"/>
        </w:rPr>
        <w:t>Para tener una visión más clara acerca de cuáles son las competencias TIC que debemos trabajar como competencias sello y que están incluidas en la intersección “</w:t>
      </w:r>
      <w:r w:rsidRPr="00852611">
        <w:rPr>
          <w:b/>
          <w:bCs/>
          <w:lang w:val="es-CL" w:eastAsia="en-US"/>
        </w:rPr>
        <w:t xml:space="preserve">Competencias </w:t>
      </w:r>
      <w:r w:rsidR="000E32BB">
        <w:rPr>
          <w:b/>
          <w:bCs/>
          <w:lang w:val="es-CL" w:eastAsia="en-US"/>
        </w:rPr>
        <w:t>TIC</w:t>
      </w:r>
      <w:r w:rsidRPr="00852611">
        <w:rPr>
          <w:b/>
          <w:bCs/>
          <w:lang w:val="es-CL" w:eastAsia="en-US"/>
        </w:rPr>
        <w:t xml:space="preserve"> / Nucleares / Disciplinares</w:t>
      </w:r>
      <w:r>
        <w:rPr>
          <w:b/>
          <w:bCs/>
          <w:lang w:val="es-CL" w:eastAsia="en-US"/>
        </w:rPr>
        <w:t>”</w:t>
      </w:r>
      <w:r>
        <w:rPr>
          <w:lang w:val="es-CL" w:eastAsia="en-US"/>
        </w:rPr>
        <w:t xml:space="preserve">  del modelo de la Universidad de Playa Ancha, debemos prestar atención a algunas definiciones ya que hablar de competencias TIC es algo un poco complejo.  </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 xml:space="preserve">El análisis de las competencias </w:t>
      </w:r>
      <w:r w:rsidR="000E32BB">
        <w:rPr>
          <w:lang w:val="es-CL" w:eastAsia="en-US"/>
        </w:rPr>
        <w:t>TIC</w:t>
      </w:r>
      <w:r>
        <w:rPr>
          <w:lang w:val="es-CL" w:eastAsia="en-US"/>
        </w:rPr>
        <w:t xml:space="preserve"> puede </w:t>
      </w:r>
      <w:r w:rsidRPr="00852611">
        <w:rPr>
          <w:lang w:val="es-CL" w:eastAsia="en-US"/>
        </w:rPr>
        <w:t>abordarse e interpretarse desde</w:t>
      </w:r>
      <w:r>
        <w:rPr>
          <w:lang w:val="es-CL" w:eastAsia="en-US"/>
        </w:rPr>
        <w:t xml:space="preserve"> varias perspectivas, sin embargo en cualquier caso debemos partir señalando que en estas debemos reconocer </w:t>
      </w:r>
      <w:r w:rsidRPr="00852611">
        <w:rPr>
          <w:lang w:val="es-CL" w:eastAsia="en-US"/>
        </w:rPr>
        <w:t xml:space="preserve"> por un lado </w:t>
      </w:r>
      <w:r>
        <w:rPr>
          <w:lang w:val="es-CL" w:eastAsia="en-US"/>
        </w:rPr>
        <w:t>un</w:t>
      </w:r>
      <w:r w:rsidRPr="00852611">
        <w:rPr>
          <w:lang w:val="es-CL" w:eastAsia="en-US"/>
        </w:rPr>
        <w:t xml:space="preserve"> componente tecnológico y, por</w:t>
      </w:r>
      <w:r>
        <w:rPr>
          <w:lang w:val="es-CL" w:eastAsia="en-US"/>
        </w:rPr>
        <w:t xml:space="preserve"> </w:t>
      </w:r>
      <w:r w:rsidRPr="00852611">
        <w:rPr>
          <w:lang w:val="es-CL" w:eastAsia="en-US"/>
        </w:rPr>
        <w:t xml:space="preserve">otro lado </w:t>
      </w:r>
      <w:r>
        <w:rPr>
          <w:lang w:val="es-CL" w:eastAsia="en-US"/>
        </w:rPr>
        <w:t>un componente</w:t>
      </w:r>
      <w:r w:rsidRPr="00852611">
        <w:rPr>
          <w:lang w:val="es-CL" w:eastAsia="en-US"/>
        </w:rPr>
        <w:t xml:space="preserve"> informacional y/o comunicativo.</w:t>
      </w:r>
    </w:p>
    <w:p w:rsidR="00812484" w:rsidRDefault="00812484" w:rsidP="00812484">
      <w:pPr>
        <w:jc w:val="both"/>
        <w:rPr>
          <w:lang w:val="es-CL" w:eastAsia="en-US"/>
        </w:rPr>
      </w:pPr>
    </w:p>
    <w:p w:rsidR="00812484" w:rsidRDefault="00812484" w:rsidP="00812484">
      <w:pPr>
        <w:jc w:val="both"/>
        <w:rPr>
          <w:lang w:val="es-CL" w:eastAsia="en-US"/>
        </w:rPr>
      </w:pPr>
      <w:r>
        <w:rPr>
          <w:rFonts w:ascii="TTFF51A2A8t00" w:eastAsiaTheme="minorHAnsi" w:hAnsi="TTFF51A2A8t00" w:cs="TTFF51A2A8t00"/>
          <w:noProof/>
          <w:color w:val="FF0000"/>
          <w:lang w:val="es-US" w:eastAsia="es-US"/>
        </w:rPr>
        <w:drawing>
          <wp:anchor distT="0" distB="0" distL="114300" distR="114300" simplePos="0" relativeHeight="251650048" behindDoc="0" locked="0" layoutInCell="1" allowOverlap="1">
            <wp:simplePos x="0" y="0"/>
            <wp:positionH relativeFrom="column">
              <wp:posOffset>1510665</wp:posOffset>
            </wp:positionH>
            <wp:positionV relativeFrom="paragraph">
              <wp:posOffset>132715</wp:posOffset>
            </wp:positionV>
            <wp:extent cx="3162300" cy="2495550"/>
            <wp:effectExtent l="0" t="0" r="0" b="0"/>
            <wp:wrapSquare wrapText="bothSides"/>
            <wp:docPr id="21"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00F447CA">
        <w:rPr>
          <w:noProof/>
          <w:lang w:val="es-CL" w:eastAsia="es-CL"/>
        </w:rPr>
        <w:pict>
          <v:roundrect id="_x0000_s1057" style="position:absolute;left:0;text-align:left;margin-left:49.95pt;margin-top:9.7pt;width:319.5pt;height:197.25pt;z-index:251649023;mso-position-horizontal-relative:text;mso-position-vertical-relative:text" arcsize="10923f" fillcolor="#92cddc [1944]" strokecolor="#4bacc6 [3208]" strokeweight="1pt">
            <v:fill color2="#4bacc6 [3208]" focus="50%" type="gradient"/>
            <v:shadow on="t" type="perspective" color="#205867 [1608]" offset="1pt" offset2="-3pt"/>
            <v:textbox style="mso-next-textbox:#_x0000_s1057">
              <w:txbxContent>
                <w:p w:rsidR="00446148" w:rsidRPr="00126311" w:rsidRDefault="00446148" w:rsidP="00812484">
                  <w:pPr>
                    <w:rPr>
                      <w:sz w:val="20"/>
                      <w:szCs w:val="20"/>
                      <w:lang w:val="es-CL"/>
                    </w:rPr>
                  </w:pPr>
                  <w:r w:rsidRPr="00126311">
                    <w:rPr>
                      <w:sz w:val="20"/>
                      <w:szCs w:val="20"/>
                      <w:lang w:val="es-CL"/>
                    </w:rPr>
                    <w:t>C</w:t>
                  </w:r>
                </w:p>
                <w:p w:rsidR="00446148" w:rsidRPr="00126311" w:rsidRDefault="00446148" w:rsidP="00812484">
                  <w:pPr>
                    <w:rPr>
                      <w:sz w:val="20"/>
                      <w:szCs w:val="20"/>
                      <w:lang w:val="es-CL"/>
                    </w:rPr>
                  </w:pPr>
                  <w:r w:rsidRPr="00126311">
                    <w:rPr>
                      <w:sz w:val="20"/>
                      <w:szCs w:val="20"/>
                      <w:lang w:val="es-CL"/>
                    </w:rPr>
                    <w:t>O</w:t>
                  </w:r>
                </w:p>
                <w:p w:rsidR="00446148" w:rsidRPr="00126311" w:rsidRDefault="00446148" w:rsidP="00812484">
                  <w:pPr>
                    <w:rPr>
                      <w:sz w:val="20"/>
                      <w:szCs w:val="20"/>
                      <w:lang w:val="es-CL"/>
                    </w:rPr>
                  </w:pPr>
                  <w:r w:rsidRPr="00126311">
                    <w:rPr>
                      <w:sz w:val="20"/>
                      <w:szCs w:val="20"/>
                      <w:lang w:val="es-CL"/>
                    </w:rPr>
                    <w:t>M</w:t>
                  </w:r>
                </w:p>
                <w:p w:rsidR="00446148" w:rsidRPr="00126311" w:rsidRDefault="00446148" w:rsidP="00812484">
                  <w:pPr>
                    <w:rPr>
                      <w:sz w:val="20"/>
                      <w:szCs w:val="20"/>
                      <w:lang w:val="es-CL"/>
                    </w:rPr>
                  </w:pPr>
                  <w:r w:rsidRPr="00126311">
                    <w:rPr>
                      <w:sz w:val="20"/>
                      <w:szCs w:val="20"/>
                      <w:lang w:val="es-CL"/>
                    </w:rPr>
                    <w:t>P</w:t>
                  </w:r>
                </w:p>
                <w:p w:rsidR="00446148" w:rsidRPr="00126311" w:rsidRDefault="00446148" w:rsidP="00812484">
                  <w:pPr>
                    <w:rPr>
                      <w:sz w:val="20"/>
                      <w:szCs w:val="20"/>
                      <w:lang w:val="es-CL"/>
                    </w:rPr>
                  </w:pPr>
                  <w:r w:rsidRPr="00126311">
                    <w:rPr>
                      <w:sz w:val="20"/>
                      <w:szCs w:val="20"/>
                      <w:lang w:val="es-CL"/>
                    </w:rPr>
                    <w:t>E     T</w:t>
                  </w:r>
                </w:p>
                <w:p w:rsidR="00446148" w:rsidRPr="00126311" w:rsidRDefault="00446148" w:rsidP="00812484">
                  <w:pPr>
                    <w:rPr>
                      <w:sz w:val="20"/>
                      <w:szCs w:val="20"/>
                      <w:lang w:val="es-CL"/>
                    </w:rPr>
                  </w:pPr>
                  <w:r w:rsidRPr="00126311">
                    <w:rPr>
                      <w:sz w:val="20"/>
                      <w:szCs w:val="20"/>
                      <w:lang w:val="es-CL"/>
                    </w:rPr>
                    <w:t>T      I</w:t>
                  </w:r>
                </w:p>
                <w:p w:rsidR="00446148" w:rsidRPr="00126311" w:rsidRDefault="00446148" w:rsidP="00812484">
                  <w:pPr>
                    <w:rPr>
                      <w:sz w:val="20"/>
                      <w:szCs w:val="20"/>
                      <w:lang w:val="es-CL"/>
                    </w:rPr>
                  </w:pPr>
                  <w:r w:rsidRPr="00126311">
                    <w:rPr>
                      <w:sz w:val="20"/>
                      <w:szCs w:val="20"/>
                      <w:lang w:val="es-CL"/>
                    </w:rPr>
                    <w:t>E      C</w:t>
                  </w:r>
                </w:p>
                <w:p w:rsidR="00446148" w:rsidRPr="00126311" w:rsidRDefault="00446148" w:rsidP="00812484">
                  <w:pPr>
                    <w:rPr>
                      <w:sz w:val="20"/>
                      <w:szCs w:val="20"/>
                      <w:lang w:val="es-CL"/>
                    </w:rPr>
                  </w:pPr>
                  <w:r w:rsidRPr="00126311">
                    <w:rPr>
                      <w:sz w:val="20"/>
                      <w:szCs w:val="20"/>
                      <w:lang w:val="es-CL"/>
                    </w:rPr>
                    <w:t>N</w:t>
                  </w:r>
                </w:p>
                <w:p w:rsidR="00446148" w:rsidRPr="00126311" w:rsidRDefault="00446148" w:rsidP="00812484">
                  <w:pPr>
                    <w:rPr>
                      <w:sz w:val="20"/>
                      <w:szCs w:val="20"/>
                      <w:lang w:val="es-CL"/>
                    </w:rPr>
                  </w:pPr>
                  <w:r w:rsidRPr="00126311">
                    <w:rPr>
                      <w:sz w:val="20"/>
                      <w:szCs w:val="20"/>
                      <w:lang w:val="es-CL"/>
                    </w:rPr>
                    <w:t>C</w:t>
                  </w:r>
                </w:p>
                <w:p w:rsidR="00446148" w:rsidRPr="00126311" w:rsidRDefault="00446148" w:rsidP="00812484">
                  <w:pPr>
                    <w:rPr>
                      <w:sz w:val="20"/>
                      <w:szCs w:val="20"/>
                      <w:lang w:val="es-CL"/>
                    </w:rPr>
                  </w:pPr>
                  <w:r w:rsidRPr="00126311">
                    <w:rPr>
                      <w:sz w:val="20"/>
                      <w:szCs w:val="20"/>
                      <w:lang w:val="es-CL"/>
                    </w:rPr>
                    <w:t>I</w:t>
                  </w:r>
                </w:p>
                <w:p w:rsidR="00446148" w:rsidRPr="00126311" w:rsidRDefault="00446148" w:rsidP="00812484">
                  <w:pPr>
                    <w:rPr>
                      <w:sz w:val="20"/>
                      <w:szCs w:val="20"/>
                      <w:lang w:val="es-CL"/>
                    </w:rPr>
                  </w:pPr>
                  <w:r w:rsidRPr="00126311">
                    <w:rPr>
                      <w:sz w:val="20"/>
                      <w:szCs w:val="20"/>
                      <w:lang w:val="es-CL"/>
                    </w:rPr>
                    <w:t>A</w:t>
                  </w:r>
                </w:p>
                <w:p w:rsidR="00446148" w:rsidRPr="00545FA1" w:rsidRDefault="00446148" w:rsidP="00812484">
                  <w:pPr>
                    <w:rPr>
                      <w:lang w:val="es-CL"/>
                    </w:rPr>
                  </w:pPr>
                  <w:r>
                    <w:rPr>
                      <w:lang w:val="es-CL"/>
                    </w:rPr>
                    <w:t>S</w:t>
                  </w:r>
                </w:p>
              </w:txbxContent>
            </v:textbox>
          </v:roundrect>
        </w:pict>
      </w:r>
    </w:p>
    <w:p w:rsidR="005271E9" w:rsidRDefault="005271E9" w:rsidP="00812484">
      <w:pPr>
        <w:jc w:val="both"/>
        <w:rPr>
          <w:lang w:val="es-CL" w:eastAsia="en-US"/>
        </w:rPr>
      </w:pPr>
    </w:p>
    <w:p w:rsidR="005271E9" w:rsidRDefault="005271E9" w:rsidP="00812484">
      <w:pPr>
        <w:jc w:val="both"/>
        <w:rPr>
          <w:lang w:val="es-CL" w:eastAsia="en-US"/>
        </w:rPr>
      </w:pPr>
    </w:p>
    <w:p w:rsidR="005271E9" w:rsidRDefault="005271E9" w:rsidP="00812484">
      <w:pPr>
        <w:jc w:val="both"/>
        <w:rPr>
          <w:lang w:val="es-CL" w:eastAsia="en-US"/>
        </w:rPr>
      </w:pPr>
    </w:p>
    <w:p w:rsidR="005271E9" w:rsidRDefault="005271E9"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812484" w:rsidRDefault="00812484" w:rsidP="00812484">
      <w:pPr>
        <w:jc w:val="both"/>
        <w:rPr>
          <w:lang w:val="es-CL" w:eastAsia="en-US"/>
        </w:rPr>
      </w:pPr>
    </w:p>
    <w:p w:rsidR="004D06F5" w:rsidRDefault="004D06F5" w:rsidP="00812484">
      <w:pPr>
        <w:pStyle w:val="Ttulo3"/>
        <w:rPr>
          <w:lang w:val="es-CL" w:eastAsia="en-US"/>
        </w:rPr>
      </w:pPr>
      <w:bookmarkStart w:id="535" w:name="_Toc431920149"/>
      <w:bookmarkStart w:id="536" w:name="_Toc431921746"/>
    </w:p>
    <w:p w:rsidR="004D06F5" w:rsidRDefault="004D06F5" w:rsidP="004D06F5">
      <w:pPr>
        <w:rPr>
          <w:b/>
          <w:lang w:val="es-CL" w:eastAsia="en-US"/>
        </w:rPr>
      </w:pPr>
    </w:p>
    <w:p w:rsidR="00812484" w:rsidRPr="004D06F5" w:rsidRDefault="00812484" w:rsidP="004D06F5">
      <w:pPr>
        <w:rPr>
          <w:b/>
          <w:lang w:val="es-CL" w:eastAsia="en-US"/>
        </w:rPr>
      </w:pPr>
      <w:r w:rsidRPr="004D06F5">
        <w:rPr>
          <w:b/>
          <w:lang w:val="es-CL" w:eastAsia="en-US"/>
        </w:rPr>
        <w:t>Componente Tecnológico</w:t>
      </w:r>
      <w:bookmarkEnd w:id="535"/>
      <w:bookmarkEnd w:id="536"/>
    </w:p>
    <w:p w:rsidR="00812484" w:rsidRPr="007C0CF6" w:rsidRDefault="00812484" w:rsidP="00812484">
      <w:pPr>
        <w:rPr>
          <w:lang w:val="es-CL" w:eastAsia="en-US"/>
        </w:rPr>
      </w:pPr>
    </w:p>
    <w:p w:rsidR="00812484" w:rsidRPr="00CE6686" w:rsidRDefault="00812484" w:rsidP="00812484">
      <w:pPr>
        <w:ind w:firstLine="708"/>
        <w:jc w:val="both"/>
        <w:rPr>
          <w:lang w:val="es-CL" w:eastAsia="en-US"/>
        </w:rPr>
      </w:pPr>
      <w:r>
        <w:rPr>
          <w:lang w:val="es-CL" w:eastAsia="en-US"/>
        </w:rPr>
        <w:t xml:space="preserve">En relación al componente tecnológico encontramos una serie de conceptos asociados como: </w:t>
      </w:r>
      <w:r w:rsidRPr="00CE6686">
        <w:rPr>
          <w:lang w:val="es-CL" w:eastAsia="en-US"/>
        </w:rPr>
        <w:t>competencia tecnológica, competencia informática y</w:t>
      </w:r>
      <w:r>
        <w:rPr>
          <w:lang w:val="es-CL" w:eastAsia="en-US"/>
        </w:rPr>
        <w:t xml:space="preserve"> </w:t>
      </w:r>
      <w:r w:rsidRPr="00CE6686">
        <w:rPr>
          <w:lang w:val="es-CL" w:eastAsia="en-US"/>
        </w:rPr>
        <w:t>competencia digital</w:t>
      </w:r>
      <w:r w:rsidR="00084DD2">
        <w:rPr>
          <w:lang w:val="es-CL" w:eastAsia="en-US"/>
        </w:rPr>
        <w:t>. I</w:t>
      </w:r>
      <w:r w:rsidR="006E3DB3">
        <w:rPr>
          <w:lang w:val="es-CL" w:eastAsia="en-US"/>
        </w:rPr>
        <w:t xml:space="preserve">ndependiente de esto en </w:t>
      </w:r>
      <w:r>
        <w:rPr>
          <w:lang w:val="es-CL" w:eastAsia="en-US"/>
        </w:rPr>
        <w:t xml:space="preserve"> </w:t>
      </w:r>
      <w:sdt>
        <w:sdtPr>
          <w:rPr>
            <w:lang w:val="es-CL" w:eastAsia="en-US"/>
          </w:rPr>
          <w:id w:val="825947779"/>
          <w:citation/>
        </w:sdtPr>
        <w:sdtEndPr/>
        <w:sdtContent>
          <w:r w:rsidR="00B36DF0">
            <w:rPr>
              <w:lang w:val="es-CL" w:eastAsia="en-US"/>
            </w:rPr>
            <w:fldChar w:fldCharType="begin"/>
          </w:r>
          <w:r w:rsidR="00BE12F4">
            <w:rPr>
              <w:lang w:val="es-CL" w:eastAsia="en-US"/>
            </w:rPr>
            <w:instrText xml:space="preserve"> CITATION EUR10 \l 13322  </w:instrText>
          </w:r>
          <w:r w:rsidR="00B36DF0">
            <w:rPr>
              <w:lang w:val="es-CL" w:eastAsia="en-US"/>
            </w:rPr>
            <w:fldChar w:fldCharType="separate"/>
          </w:r>
          <w:r w:rsidR="00BE12F4" w:rsidRPr="00BE12F4">
            <w:rPr>
              <w:noProof/>
              <w:lang w:val="es-CL" w:eastAsia="en-US"/>
            </w:rPr>
            <w:t>(European Computer Driving License, 2010)</w:t>
          </w:r>
          <w:r w:rsidR="00B36DF0">
            <w:rPr>
              <w:lang w:val="es-CL" w:eastAsia="en-US"/>
            </w:rPr>
            <w:fldChar w:fldCharType="end"/>
          </w:r>
        </w:sdtContent>
      </w:sdt>
      <w:r w:rsidR="006E3DB3">
        <w:rPr>
          <w:lang w:val="es-CL" w:eastAsia="en-US"/>
        </w:rPr>
        <w:t xml:space="preserve"> </w:t>
      </w:r>
      <w:r>
        <w:rPr>
          <w:lang w:val="es-CL" w:eastAsia="en-US"/>
        </w:rPr>
        <w:t>E</w:t>
      </w:r>
      <w:r w:rsidRPr="00CE6686">
        <w:rPr>
          <w:lang w:val="es-CL" w:eastAsia="en-US"/>
        </w:rPr>
        <w:t>uropean Computer</w:t>
      </w:r>
      <w:r>
        <w:rPr>
          <w:lang w:val="es-CL" w:eastAsia="en-US"/>
        </w:rPr>
        <w:t xml:space="preserve"> </w:t>
      </w:r>
      <w:r w:rsidRPr="00CE6686">
        <w:rPr>
          <w:lang w:val="es-CL" w:eastAsia="en-US"/>
        </w:rPr>
        <w:t>Driving Licen</w:t>
      </w:r>
      <w:r w:rsidR="006E3DB3">
        <w:rPr>
          <w:lang w:val="es-CL" w:eastAsia="en-US"/>
        </w:rPr>
        <w:t xml:space="preserve">ce </w:t>
      </w:r>
      <w:r>
        <w:rPr>
          <w:lang w:val="es-CL" w:eastAsia="en-US"/>
        </w:rPr>
        <w:t xml:space="preserve">se indica que </w:t>
      </w:r>
      <w:r w:rsidRPr="00CE6686">
        <w:rPr>
          <w:lang w:val="es-CL" w:eastAsia="en-US"/>
        </w:rPr>
        <w:t>las habilidades y conocimientos necesarios</w:t>
      </w:r>
      <w:r>
        <w:rPr>
          <w:lang w:val="es-CL" w:eastAsia="en-US"/>
        </w:rPr>
        <w:t xml:space="preserve"> </w:t>
      </w:r>
      <w:r w:rsidRPr="00CE6686">
        <w:rPr>
          <w:lang w:val="es-CL" w:eastAsia="en-US"/>
        </w:rPr>
        <w:t xml:space="preserve">para la adquisición de la competencia </w:t>
      </w:r>
      <w:r>
        <w:rPr>
          <w:lang w:val="es-CL" w:eastAsia="en-US"/>
        </w:rPr>
        <w:t>tecnológica o informática involucran los siguientes ámbitos</w:t>
      </w:r>
      <w:r w:rsidRPr="00CE6686">
        <w:rPr>
          <w:lang w:val="es-CL" w:eastAsia="en-US"/>
        </w:rPr>
        <w:t>:</w:t>
      </w:r>
    </w:p>
    <w:p w:rsidR="00812484" w:rsidRPr="00CE6686" w:rsidRDefault="00812484" w:rsidP="00812484">
      <w:pPr>
        <w:ind w:firstLine="708"/>
        <w:jc w:val="both"/>
        <w:rPr>
          <w:lang w:val="es-CL" w:eastAsia="en-US"/>
        </w:rPr>
      </w:pPr>
    </w:p>
    <w:p w:rsidR="00812484" w:rsidRDefault="00812484" w:rsidP="00812484">
      <w:pPr>
        <w:ind w:firstLine="708"/>
        <w:jc w:val="both"/>
        <w:rPr>
          <w:lang w:val="es-CL" w:eastAsia="en-US"/>
        </w:rPr>
      </w:pPr>
      <w:r w:rsidRPr="00CE6686">
        <w:rPr>
          <w:lang w:val="es-CL" w:eastAsia="en-US"/>
        </w:rPr>
        <w:t xml:space="preserve">- </w:t>
      </w:r>
      <w:r w:rsidRPr="007C0CF6">
        <w:rPr>
          <w:b/>
          <w:lang w:val="es-CL" w:eastAsia="en-US"/>
        </w:rPr>
        <w:t>El ordenador y sus periféricos:</w:t>
      </w:r>
      <w:r w:rsidRPr="00CE6686">
        <w:rPr>
          <w:lang w:val="es-CL" w:eastAsia="en-US"/>
        </w:rPr>
        <w:t xml:space="preserve"> Para tener competencia en este sentido es</w:t>
      </w:r>
      <w:r>
        <w:rPr>
          <w:lang w:val="es-CL" w:eastAsia="en-US"/>
        </w:rPr>
        <w:t xml:space="preserve"> </w:t>
      </w:r>
      <w:r w:rsidRPr="00CE6686">
        <w:rPr>
          <w:lang w:val="es-CL" w:eastAsia="en-US"/>
        </w:rPr>
        <w:t>necesario entender las partes más comunes del ordenador, ser capaz de</w:t>
      </w:r>
      <w:r>
        <w:rPr>
          <w:lang w:val="es-CL" w:eastAsia="en-US"/>
        </w:rPr>
        <w:t xml:space="preserve"> </w:t>
      </w:r>
      <w:r w:rsidRPr="00CE6686">
        <w:rPr>
          <w:lang w:val="es-CL" w:eastAsia="en-US"/>
        </w:rPr>
        <w:t>identificar y entender los componentes principales del mismo, conocer y</w:t>
      </w:r>
      <w:r>
        <w:rPr>
          <w:lang w:val="es-CL" w:eastAsia="en-US"/>
        </w:rPr>
        <w:t xml:space="preserve"> </w:t>
      </w:r>
      <w:r w:rsidRPr="00CE6686">
        <w:rPr>
          <w:lang w:val="es-CL" w:eastAsia="en-US"/>
        </w:rPr>
        <w:t>trabajar con periféricos de diferente nivel de complejidad y funcionalidad.</w:t>
      </w:r>
    </w:p>
    <w:p w:rsidR="00812484" w:rsidRPr="00CE6686" w:rsidRDefault="00812484" w:rsidP="00812484">
      <w:pPr>
        <w:ind w:firstLine="708"/>
        <w:jc w:val="both"/>
        <w:rPr>
          <w:lang w:val="es-CL" w:eastAsia="en-US"/>
        </w:rPr>
      </w:pPr>
    </w:p>
    <w:p w:rsidR="00812484" w:rsidRDefault="00812484" w:rsidP="00812484">
      <w:pPr>
        <w:ind w:firstLine="708"/>
        <w:jc w:val="both"/>
        <w:rPr>
          <w:lang w:val="es-CL" w:eastAsia="en-US"/>
        </w:rPr>
      </w:pPr>
      <w:r w:rsidRPr="00CE6686">
        <w:rPr>
          <w:lang w:val="es-CL" w:eastAsia="en-US"/>
        </w:rPr>
        <w:t xml:space="preserve">- </w:t>
      </w:r>
      <w:r w:rsidRPr="007C0CF6">
        <w:rPr>
          <w:b/>
          <w:lang w:val="es-CL" w:eastAsia="en-US"/>
        </w:rPr>
        <w:t>Los programas</w:t>
      </w:r>
      <w:r w:rsidRPr="00CE6686">
        <w:rPr>
          <w:lang w:val="es-CL" w:eastAsia="en-US"/>
        </w:rPr>
        <w:t>: En relación a los diferentes programas se hace necesario saber</w:t>
      </w:r>
      <w:r>
        <w:rPr>
          <w:lang w:val="es-CL" w:eastAsia="en-US"/>
        </w:rPr>
        <w:t xml:space="preserve"> </w:t>
      </w:r>
      <w:r w:rsidRPr="00CE6686">
        <w:rPr>
          <w:lang w:val="es-CL" w:eastAsia="en-US"/>
        </w:rPr>
        <w:t>instalar y configurar las aplicaciones más comunes y conocer los principales</w:t>
      </w:r>
      <w:r>
        <w:rPr>
          <w:lang w:val="es-CL" w:eastAsia="en-US"/>
        </w:rPr>
        <w:t xml:space="preserve"> </w:t>
      </w:r>
      <w:r w:rsidRPr="00CE6686">
        <w:rPr>
          <w:lang w:val="es-CL" w:eastAsia="en-US"/>
        </w:rPr>
        <w:t>programas a utilizar en cada ámbito temático.</w:t>
      </w:r>
    </w:p>
    <w:p w:rsidR="00812484" w:rsidRPr="00CE6686" w:rsidRDefault="00812484" w:rsidP="00812484">
      <w:pPr>
        <w:ind w:firstLine="708"/>
        <w:jc w:val="both"/>
        <w:rPr>
          <w:lang w:val="es-CL" w:eastAsia="en-US"/>
        </w:rPr>
      </w:pPr>
    </w:p>
    <w:p w:rsidR="00812484" w:rsidRDefault="00812484" w:rsidP="00812484">
      <w:pPr>
        <w:ind w:firstLine="708"/>
        <w:jc w:val="both"/>
        <w:rPr>
          <w:lang w:val="es-CL" w:eastAsia="en-US"/>
        </w:rPr>
      </w:pPr>
      <w:r w:rsidRPr="00CE6686">
        <w:rPr>
          <w:lang w:val="es-CL" w:eastAsia="en-US"/>
        </w:rPr>
        <w:t xml:space="preserve">- </w:t>
      </w:r>
      <w:r w:rsidRPr="007C0CF6">
        <w:rPr>
          <w:b/>
          <w:lang w:val="es-CL" w:eastAsia="en-US"/>
        </w:rPr>
        <w:t>Internet:</w:t>
      </w:r>
      <w:r w:rsidRPr="00CE6686">
        <w:rPr>
          <w:lang w:val="es-CL" w:eastAsia="en-US"/>
        </w:rPr>
        <w:t xml:space="preserve"> En lo que respecta a las competencias sobre Internet es necesario</w:t>
      </w:r>
      <w:r>
        <w:rPr>
          <w:lang w:val="es-CL" w:eastAsia="en-US"/>
        </w:rPr>
        <w:t xml:space="preserve"> </w:t>
      </w:r>
      <w:r w:rsidRPr="00CE6686">
        <w:rPr>
          <w:lang w:val="es-CL" w:eastAsia="en-US"/>
        </w:rPr>
        <w:t>saber acceder a la red, conocer los recursos disponibles a través de Internet,</w:t>
      </w:r>
      <w:r>
        <w:rPr>
          <w:lang w:val="es-CL" w:eastAsia="en-US"/>
        </w:rPr>
        <w:t xml:space="preserve"> </w:t>
      </w:r>
      <w:r w:rsidRPr="00CE6686">
        <w:rPr>
          <w:lang w:val="es-CL" w:eastAsia="en-US"/>
        </w:rPr>
        <w:t>buscar y navegar eficazmente y conocer los beneficios y los riesgos de la red.</w:t>
      </w:r>
    </w:p>
    <w:p w:rsidR="00812484" w:rsidRDefault="00812484" w:rsidP="00812484">
      <w:pPr>
        <w:jc w:val="both"/>
        <w:rPr>
          <w:lang w:val="es-CL" w:eastAsia="en-US"/>
        </w:rPr>
      </w:pPr>
    </w:p>
    <w:p w:rsidR="00812484" w:rsidRDefault="00812484" w:rsidP="00812484">
      <w:pPr>
        <w:jc w:val="both"/>
        <w:rPr>
          <w:lang w:val="es-CL" w:eastAsia="en-US"/>
        </w:rPr>
      </w:pPr>
    </w:p>
    <w:p w:rsidR="00812484" w:rsidRPr="004D06F5" w:rsidRDefault="00812484" w:rsidP="004D06F5">
      <w:pPr>
        <w:rPr>
          <w:b/>
          <w:lang w:val="es-CL" w:eastAsia="en-US"/>
        </w:rPr>
      </w:pPr>
      <w:bookmarkStart w:id="537" w:name="_Toc431920150"/>
      <w:bookmarkStart w:id="538" w:name="_Toc431921747"/>
      <w:r w:rsidRPr="004D06F5">
        <w:rPr>
          <w:b/>
          <w:lang w:val="es-CL" w:eastAsia="en-US"/>
        </w:rPr>
        <w:t>Componente Informacional y/o Comunicativo</w:t>
      </w:r>
      <w:bookmarkEnd w:id="537"/>
      <w:bookmarkEnd w:id="538"/>
    </w:p>
    <w:p w:rsidR="00812484" w:rsidRDefault="00812484" w:rsidP="00812484">
      <w:pPr>
        <w:ind w:firstLine="708"/>
        <w:jc w:val="both"/>
        <w:rPr>
          <w:rFonts w:ascii="TTFF51A2A8t00" w:eastAsiaTheme="minorHAnsi" w:hAnsi="TTFF51A2A8t00" w:cs="TTFF51A2A8t00"/>
          <w:lang w:val="es-CL" w:eastAsia="en-US"/>
        </w:rPr>
      </w:pPr>
    </w:p>
    <w:p w:rsidR="00812484" w:rsidRDefault="00812484" w:rsidP="00812484">
      <w:pPr>
        <w:ind w:firstLine="708"/>
        <w:jc w:val="both"/>
        <w:rPr>
          <w:lang w:val="es-CL" w:eastAsia="en-US"/>
        </w:rPr>
      </w:pPr>
      <w:r>
        <w:rPr>
          <w:lang w:val="es-CL" w:eastAsia="en-US"/>
        </w:rPr>
        <w:t>El</w:t>
      </w:r>
      <w:r w:rsidRPr="007C0CF6">
        <w:rPr>
          <w:lang w:val="es-CL" w:eastAsia="en-US"/>
        </w:rPr>
        <w:t xml:space="preserve"> componente</w:t>
      </w:r>
      <w:r>
        <w:rPr>
          <w:lang w:val="es-CL" w:eastAsia="en-US"/>
        </w:rPr>
        <w:t xml:space="preserve"> de competencias Informacionales se ha definido </w:t>
      </w:r>
      <w:r w:rsidRPr="007C0CF6">
        <w:rPr>
          <w:lang w:val="es-CL" w:eastAsia="en-US"/>
        </w:rPr>
        <w:t xml:space="preserve"> </w:t>
      </w:r>
      <w:r>
        <w:rPr>
          <w:lang w:val="es-CL" w:eastAsia="en-US"/>
        </w:rPr>
        <w:t>como</w:t>
      </w:r>
      <w:r w:rsidRPr="007C0CF6">
        <w:rPr>
          <w:lang w:val="es-CL" w:eastAsia="en-US"/>
        </w:rPr>
        <w:t xml:space="preserve"> “el conjunto de</w:t>
      </w:r>
      <w:r>
        <w:rPr>
          <w:lang w:val="es-CL" w:eastAsia="en-US"/>
        </w:rPr>
        <w:t xml:space="preserve"> </w:t>
      </w:r>
      <w:r w:rsidRPr="007C0CF6">
        <w:rPr>
          <w:lang w:val="es-CL" w:eastAsia="en-US"/>
        </w:rPr>
        <w:t>conocimientos, habilidades, disposiciones y conductas que capacitan a los individuos</w:t>
      </w:r>
      <w:r>
        <w:rPr>
          <w:lang w:val="es-CL" w:eastAsia="en-US"/>
        </w:rPr>
        <w:t xml:space="preserve"> </w:t>
      </w:r>
      <w:r w:rsidRPr="007C0CF6">
        <w:rPr>
          <w:lang w:val="es-CL" w:eastAsia="en-US"/>
        </w:rPr>
        <w:t>para reconocer cuándo necesitan información, dónde localizarla, cómo evaluar su</w:t>
      </w:r>
      <w:r>
        <w:rPr>
          <w:lang w:val="es-CL" w:eastAsia="en-US"/>
        </w:rPr>
        <w:t xml:space="preserve"> </w:t>
      </w:r>
      <w:r w:rsidRPr="007C0CF6">
        <w:rPr>
          <w:lang w:val="es-CL" w:eastAsia="en-US"/>
        </w:rPr>
        <w:t>idoneidad y darle el uso adecuado de acuerdo con el problema que se les plantea”</w:t>
      </w:r>
      <w:r>
        <w:rPr>
          <w:lang w:val="es-CL" w:eastAsia="en-US"/>
        </w:rPr>
        <w:t>.</w:t>
      </w:r>
      <w:r w:rsidR="006E3DB3">
        <w:rPr>
          <w:lang w:val="es-CL" w:eastAsia="en-US"/>
        </w:rPr>
        <w:t xml:space="preserve"> </w:t>
      </w:r>
      <w:sdt>
        <w:sdtPr>
          <w:rPr>
            <w:lang w:val="es-CL" w:eastAsia="en-US"/>
          </w:rPr>
          <w:id w:val="825947781"/>
          <w:citation/>
        </w:sdtPr>
        <w:sdtEndPr/>
        <w:sdtContent>
          <w:r w:rsidR="00B36DF0">
            <w:rPr>
              <w:lang w:val="es-CL" w:eastAsia="en-US"/>
            </w:rPr>
            <w:fldChar w:fldCharType="begin"/>
          </w:r>
          <w:r w:rsidR="006E3DB3">
            <w:rPr>
              <w:lang w:val="es-CL" w:eastAsia="en-US"/>
            </w:rPr>
            <w:instrText xml:space="preserve"> CITATION CRU09 \l 13322 </w:instrText>
          </w:r>
          <w:r w:rsidR="00B36DF0">
            <w:rPr>
              <w:lang w:val="es-CL" w:eastAsia="en-US"/>
            </w:rPr>
            <w:fldChar w:fldCharType="separate"/>
          </w:r>
          <w:r w:rsidR="00BE12F4" w:rsidRPr="00BE12F4">
            <w:rPr>
              <w:noProof/>
              <w:lang w:val="es-CL" w:eastAsia="en-US"/>
            </w:rPr>
            <w:t>(CRUE-TIC Y REBIUN, 2009)</w:t>
          </w:r>
          <w:r w:rsidR="00B36DF0">
            <w:rPr>
              <w:lang w:val="es-CL" w:eastAsia="en-US"/>
            </w:rPr>
            <w:fldChar w:fldCharType="end"/>
          </w:r>
        </w:sdtContent>
      </w:sdt>
    </w:p>
    <w:p w:rsidR="006E3DB3" w:rsidRDefault="006E3DB3"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 xml:space="preserve">Por otra parte en la </w:t>
      </w:r>
      <w:sdt>
        <w:sdtPr>
          <w:rPr>
            <w:lang w:val="es-CL" w:eastAsia="en-US"/>
          </w:rPr>
          <w:id w:val="825947782"/>
          <w:citation/>
        </w:sdtPr>
        <w:sdtEndPr/>
        <w:sdtContent>
          <w:r w:rsidR="00B36DF0">
            <w:rPr>
              <w:lang w:val="es-CL" w:eastAsia="en-US"/>
            </w:rPr>
            <w:fldChar w:fldCharType="begin"/>
          </w:r>
          <w:r w:rsidR="00BE12F4">
            <w:rPr>
              <w:lang w:val="es-CL" w:eastAsia="en-US"/>
            </w:rPr>
            <w:instrText xml:space="preserve"> CITATION LIB00 \l 13322  </w:instrText>
          </w:r>
          <w:r w:rsidR="00B36DF0">
            <w:rPr>
              <w:lang w:val="es-CL" w:eastAsia="en-US"/>
            </w:rPr>
            <w:fldChar w:fldCharType="separate"/>
          </w:r>
          <w:r w:rsidR="00BE12F4" w:rsidRPr="00BE12F4">
            <w:rPr>
              <w:noProof/>
              <w:lang w:val="es-CL" w:eastAsia="en-US"/>
            </w:rPr>
            <w:t>(The Association of College and Rerearch Libraries, 2000)</w:t>
          </w:r>
          <w:r w:rsidR="00B36DF0">
            <w:rPr>
              <w:lang w:val="es-CL" w:eastAsia="en-US"/>
            </w:rPr>
            <w:fldChar w:fldCharType="end"/>
          </w:r>
        </w:sdtContent>
      </w:sdt>
      <w:r w:rsidR="0018361F">
        <w:rPr>
          <w:lang w:val="es-CL" w:eastAsia="en-US"/>
        </w:rPr>
        <w:t xml:space="preserve"> </w:t>
      </w:r>
      <w:r>
        <w:rPr>
          <w:lang w:val="es-CL" w:eastAsia="en-US"/>
        </w:rPr>
        <w:t xml:space="preserve">se </w:t>
      </w:r>
      <w:r w:rsidRPr="007C0CF6">
        <w:rPr>
          <w:lang w:val="es-CL" w:eastAsia="en-US"/>
        </w:rPr>
        <w:t>resalta el carácter general</w:t>
      </w:r>
      <w:r>
        <w:rPr>
          <w:lang w:val="es-CL" w:eastAsia="en-US"/>
        </w:rPr>
        <w:t xml:space="preserve"> </w:t>
      </w:r>
      <w:r w:rsidRPr="007C0CF6">
        <w:rPr>
          <w:lang w:val="es-CL" w:eastAsia="en-US"/>
        </w:rPr>
        <w:t>de esta</w:t>
      </w:r>
      <w:r>
        <w:rPr>
          <w:lang w:val="es-CL" w:eastAsia="en-US"/>
        </w:rPr>
        <w:t>s</w:t>
      </w:r>
      <w:r w:rsidRPr="007C0CF6">
        <w:rPr>
          <w:lang w:val="es-CL" w:eastAsia="en-US"/>
        </w:rPr>
        <w:t xml:space="preserve"> competencia al considerar que </w:t>
      </w:r>
      <w:r>
        <w:rPr>
          <w:lang w:val="es-CL" w:eastAsia="en-US"/>
        </w:rPr>
        <w:t>son</w:t>
      </w:r>
      <w:r w:rsidRPr="007C0CF6">
        <w:rPr>
          <w:lang w:val="es-CL" w:eastAsia="en-US"/>
        </w:rPr>
        <w:t xml:space="preserve"> común en todos los ámbitos de estudio, en</w:t>
      </w:r>
      <w:r>
        <w:rPr>
          <w:lang w:val="es-CL" w:eastAsia="en-US"/>
        </w:rPr>
        <w:t xml:space="preserve"> todo</w:t>
      </w:r>
      <w:r w:rsidRPr="007C0CF6">
        <w:rPr>
          <w:lang w:val="es-CL" w:eastAsia="en-US"/>
        </w:rPr>
        <w:t>s los entornos de aprendizaje y en todos los niveles educativos, además de lo</w:t>
      </w:r>
      <w:r>
        <w:rPr>
          <w:lang w:val="es-CL" w:eastAsia="en-US"/>
        </w:rPr>
        <w:t xml:space="preserve"> </w:t>
      </w:r>
      <w:r w:rsidRPr="007C0CF6">
        <w:rPr>
          <w:lang w:val="es-CL" w:eastAsia="en-US"/>
        </w:rPr>
        <w:t>anterior, esta</w:t>
      </w:r>
      <w:r>
        <w:rPr>
          <w:lang w:val="es-CL" w:eastAsia="en-US"/>
        </w:rPr>
        <w:t>s</w:t>
      </w:r>
      <w:r w:rsidRPr="007C0CF6">
        <w:rPr>
          <w:lang w:val="es-CL" w:eastAsia="en-US"/>
        </w:rPr>
        <w:t xml:space="preserve"> competencia</w:t>
      </w:r>
      <w:r>
        <w:rPr>
          <w:lang w:val="es-CL" w:eastAsia="en-US"/>
        </w:rPr>
        <w:t>s</w:t>
      </w:r>
      <w:r w:rsidRPr="007C0CF6">
        <w:rPr>
          <w:lang w:val="es-CL" w:eastAsia="en-US"/>
        </w:rPr>
        <w:t xml:space="preserve"> </w:t>
      </w:r>
      <w:r w:rsidRPr="007C0CF6">
        <w:rPr>
          <w:lang w:val="es-CL" w:eastAsia="en-US"/>
        </w:rPr>
        <w:lastRenderedPageBreak/>
        <w:t>permite</w:t>
      </w:r>
      <w:r>
        <w:rPr>
          <w:lang w:val="es-CL" w:eastAsia="en-US"/>
        </w:rPr>
        <w:t>n</w:t>
      </w:r>
      <w:r w:rsidRPr="007C0CF6">
        <w:rPr>
          <w:lang w:val="es-CL" w:eastAsia="en-US"/>
        </w:rPr>
        <w:t xml:space="preserve"> dominar el contenido y ampliar las investigaciones,</w:t>
      </w:r>
      <w:r>
        <w:rPr>
          <w:lang w:val="es-CL" w:eastAsia="en-US"/>
        </w:rPr>
        <w:t xml:space="preserve"> </w:t>
      </w:r>
      <w:r w:rsidRPr="007C0CF6">
        <w:rPr>
          <w:lang w:val="es-CL" w:eastAsia="en-US"/>
        </w:rPr>
        <w:t xml:space="preserve">una mayor autonomía y la asunción de control del propio aprendizaje. </w:t>
      </w:r>
    </w:p>
    <w:p w:rsidR="00812484" w:rsidRDefault="00812484" w:rsidP="00812484">
      <w:pPr>
        <w:ind w:firstLine="708"/>
        <w:jc w:val="both"/>
        <w:rPr>
          <w:lang w:val="es-CL" w:eastAsia="en-US"/>
        </w:rPr>
      </w:pPr>
    </w:p>
    <w:p w:rsidR="004D06F5" w:rsidRDefault="004D06F5"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Estas competencias involucran las siguientes habilidades:</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r w:rsidRPr="007C0CF6">
        <w:rPr>
          <w:lang w:val="es-CL" w:eastAsia="en-US"/>
        </w:rPr>
        <w:t>- Búsqueda de la información necesaria.</w:t>
      </w:r>
    </w:p>
    <w:p w:rsidR="00812484" w:rsidRPr="007C0CF6" w:rsidRDefault="00812484" w:rsidP="00812484">
      <w:pPr>
        <w:ind w:firstLine="708"/>
        <w:jc w:val="both"/>
        <w:rPr>
          <w:lang w:val="es-CL" w:eastAsia="en-US"/>
        </w:rPr>
      </w:pPr>
    </w:p>
    <w:p w:rsidR="00812484" w:rsidRDefault="00812484" w:rsidP="00812484">
      <w:pPr>
        <w:ind w:firstLine="708"/>
        <w:jc w:val="both"/>
        <w:rPr>
          <w:lang w:val="es-CL" w:eastAsia="en-US"/>
        </w:rPr>
      </w:pPr>
      <w:r w:rsidRPr="007C0CF6">
        <w:rPr>
          <w:lang w:val="es-CL" w:eastAsia="en-US"/>
        </w:rPr>
        <w:t>- Análisis y selección de información de manera eficiente.</w:t>
      </w:r>
    </w:p>
    <w:p w:rsidR="00812484" w:rsidRPr="007C0CF6" w:rsidRDefault="00812484" w:rsidP="00812484">
      <w:pPr>
        <w:ind w:firstLine="708"/>
        <w:jc w:val="both"/>
        <w:rPr>
          <w:lang w:val="es-CL" w:eastAsia="en-US"/>
        </w:rPr>
      </w:pPr>
    </w:p>
    <w:p w:rsidR="00812484" w:rsidRDefault="00812484" w:rsidP="00812484">
      <w:pPr>
        <w:ind w:firstLine="708"/>
        <w:jc w:val="both"/>
        <w:rPr>
          <w:lang w:val="es-CL" w:eastAsia="en-US"/>
        </w:rPr>
      </w:pPr>
      <w:r w:rsidRPr="007C0CF6">
        <w:rPr>
          <w:lang w:val="es-CL" w:eastAsia="en-US"/>
        </w:rPr>
        <w:t>- Organización de la información adecuadamente.</w:t>
      </w:r>
    </w:p>
    <w:p w:rsidR="00812484" w:rsidRPr="007C0CF6" w:rsidRDefault="00812484" w:rsidP="00812484">
      <w:pPr>
        <w:ind w:firstLine="708"/>
        <w:jc w:val="both"/>
        <w:rPr>
          <w:lang w:val="es-CL" w:eastAsia="en-US"/>
        </w:rPr>
      </w:pPr>
    </w:p>
    <w:p w:rsidR="00812484" w:rsidRPr="007C0CF6" w:rsidRDefault="00812484" w:rsidP="00812484">
      <w:pPr>
        <w:ind w:firstLine="708"/>
        <w:jc w:val="both"/>
        <w:rPr>
          <w:lang w:val="es-CL" w:eastAsia="en-US"/>
        </w:rPr>
      </w:pPr>
      <w:r w:rsidRPr="007C0CF6">
        <w:rPr>
          <w:lang w:val="es-CL" w:eastAsia="en-US"/>
        </w:rPr>
        <w:t xml:space="preserve">- Utilización y comunicación de la información </w:t>
      </w:r>
      <w:r w:rsidRPr="00627F0C">
        <w:rPr>
          <w:lang w:val="es-CL" w:eastAsia="en-US"/>
        </w:rPr>
        <w:t xml:space="preserve">eficazmente de forma </w:t>
      </w:r>
      <w:r w:rsidR="005271E9">
        <w:rPr>
          <w:lang w:val="es-CL" w:eastAsia="en-US"/>
        </w:rPr>
        <w:t xml:space="preserve">   </w:t>
      </w:r>
      <w:r w:rsidRPr="00627F0C">
        <w:rPr>
          <w:lang w:val="es-CL" w:eastAsia="en-US"/>
        </w:rPr>
        <w:t>ética y</w:t>
      </w:r>
      <w:r w:rsidR="005271E9">
        <w:rPr>
          <w:lang w:val="es-CL" w:eastAsia="en-US"/>
        </w:rPr>
        <w:t xml:space="preserve"> </w:t>
      </w:r>
      <w:r w:rsidRPr="00627F0C">
        <w:rPr>
          <w:lang w:val="es-CL" w:eastAsia="en-US"/>
        </w:rPr>
        <w:t>legal, con el fin de construir conocimiento</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r>
        <w:rPr>
          <w:lang w:val="es-CL" w:eastAsia="en-US"/>
        </w:rPr>
        <w:t>Esta visión, necesaria para ordenar estas competencias y visualizarlas en algún sistema de clasificación la podemos encontrar en las ideas relacionadas con el concepto de Ambientes o Entornos Personales para el  Aprendizaje (</w:t>
      </w:r>
      <w:r>
        <w:rPr>
          <w:rFonts w:ascii="Arial" w:hAnsi="Arial" w:cs="Arial"/>
          <w:b/>
          <w:bCs/>
          <w:i/>
          <w:iCs/>
          <w:color w:val="252525"/>
          <w:sz w:val="21"/>
          <w:szCs w:val="21"/>
          <w:shd w:val="clear" w:color="auto" w:fill="FFFFFF"/>
        </w:rPr>
        <w:t>Personal Learning Environment</w:t>
      </w:r>
      <w:r>
        <w:rPr>
          <w:rFonts w:ascii="Arial" w:hAnsi="Arial" w:cs="Arial"/>
          <w:color w:val="252525"/>
          <w:sz w:val="21"/>
          <w:szCs w:val="21"/>
          <w:shd w:val="clear" w:color="auto" w:fill="FFFFFF"/>
        </w:rPr>
        <w:t xml:space="preserve">, </w:t>
      </w:r>
      <w:r w:rsidRPr="00C53496">
        <w:rPr>
          <w:rFonts w:ascii="Arial" w:hAnsi="Arial" w:cs="Arial"/>
          <w:b/>
          <w:bCs/>
          <w:i/>
          <w:iCs/>
          <w:color w:val="252525"/>
          <w:sz w:val="21"/>
          <w:szCs w:val="21"/>
          <w:shd w:val="clear" w:color="auto" w:fill="FFFFFF"/>
        </w:rPr>
        <w:t>PLEs</w:t>
      </w:r>
      <w:r>
        <w:rPr>
          <w:rFonts w:ascii="Arial" w:hAnsi="Arial" w:cs="Arial"/>
          <w:color w:val="252525"/>
          <w:sz w:val="21"/>
          <w:szCs w:val="21"/>
          <w:shd w:val="clear" w:color="auto" w:fill="FFFFFF"/>
        </w:rPr>
        <w:t>)</w:t>
      </w:r>
      <w:r>
        <w:rPr>
          <w:lang w:val="es-CL" w:eastAsia="en-US"/>
        </w:rPr>
        <w:t xml:space="preserve"> </w:t>
      </w:r>
    </w:p>
    <w:p w:rsidR="00812484" w:rsidRDefault="00812484" w:rsidP="00812484">
      <w:pPr>
        <w:ind w:firstLine="708"/>
        <w:jc w:val="both"/>
        <w:rPr>
          <w:lang w:val="es-CL" w:eastAsia="en-US"/>
        </w:rPr>
      </w:pPr>
    </w:p>
    <w:p w:rsidR="00812484" w:rsidRDefault="00812484" w:rsidP="00812484">
      <w:pPr>
        <w:ind w:firstLine="708"/>
        <w:jc w:val="both"/>
        <w:rPr>
          <w:lang w:val="es-CL" w:eastAsia="en-US"/>
        </w:rPr>
      </w:pPr>
    </w:p>
    <w:p w:rsidR="00812484" w:rsidRPr="00155F95" w:rsidRDefault="00B61F10" w:rsidP="00B61F10">
      <w:pPr>
        <w:pStyle w:val="Ttulo4"/>
      </w:pPr>
      <w:bookmarkStart w:id="539" w:name="_Toc431920151"/>
      <w:bookmarkStart w:id="540" w:name="_Toc431921748"/>
      <w:bookmarkStart w:id="541" w:name="_Toc437440330"/>
      <w:r>
        <w:t xml:space="preserve">6.4.1.4 </w:t>
      </w:r>
      <w:r w:rsidR="00812484">
        <w:t>PLEs (Entornos Personales para el Aprendizaje)</w:t>
      </w:r>
      <w:bookmarkEnd w:id="539"/>
      <w:bookmarkEnd w:id="540"/>
      <w:bookmarkEnd w:id="541"/>
    </w:p>
    <w:p w:rsidR="00812484" w:rsidRDefault="00812484" w:rsidP="00812484">
      <w:pPr>
        <w:pStyle w:val="Ttulo2"/>
      </w:pPr>
    </w:p>
    <w:p w:rsidR="00812484" w:rsidRDefault="0018361F" w:rsidP="00812484">
      <w:pPr>
        <w:autoSpaceDE w:val="0"/>
        <w:autoSpaceDN w:val="0"/>
        <w:adjustRightInd w:val="0"/>
        <w:ind w:firstLine="708"/>
        <w:jc w:val="both"/>
      </w:pPr>
      <w:r>
        <w:t>Adell y Castañeda entregan la siguiente definición de PLE:</w:t>
      </w:r>
      <w:r w:rsidR="00A60C16">
        <w:t xml:space="preserve"> “</w:t>
      </w:r>
      <w:r w:rsidR="00812484">
        <w:t xml:space="preserve">un PLE </w:t>
      </w:r>
      <w:r w:rsidR="00812484" w:rsidRPr="00A95D0D">
        <w:t>es el conjunto de herramientas, fuentes de información,</w:t>
      </w:r>
      <w:r w:rsidR="00812484">
        <w:t xml:space="preserve"> </w:t>
      </w:r>
      <w:r w:rsidR="00812484" w:rsidRPr="00A95D0D">
        <w:t>conexiones y actividades que cada persona utiliza de forma asidua para aprender”</w:t>
      </w:r>
      <w:r w:rsidR="00812484">
        <w:t xml:space="preserve"> </w:t>
      </w:r>
      <w:sdt>
        <w:sdtPr>
          <w:id w:val="825947785"/>
          <w:citation/>
        </w:sdtPr>
        <w:sdtEndPr/>
        <w:sdtContent>
          <w:r w:rsidR="00B36DF0">
            <w:fldChar w:fldCharType="begin"/>
          </w:r>
          <w:r w:rsidR="00BE12F4">
            <w:rPr>
              <w:lang w:val="es-CL"/>
            </w:rPr>
            <w:instrText xml:space="preserve"> CITATION ADE10 \l 13322  </w:instrText>
          </w:r>
          <w:r w:rsidR="00B36DF0">
            <w:fldChar w:fldCharType="separate"/>
          </w:r>
          <w:r w:rsidR="00BE12F4" w:rsidRPr="00BE12F4">
            <w:rPr>
              <w:noProof/>
              <w:lang w:val="es-CL"/>
            </w:rPr>
            <w:t>(Adell &amp; Castañeda, 2010)</w:t>
          </w:r>
          <w:r w:rsidR="00B36DF0">
            <w:fldChar w:fldCharType="end"/>
          </w:r>
        </w:sdtContent>
      </w:sdt>
    </w:p>
    <w:p w:rsidR="00812484" w:rsidRDefault="00812484" w:rsidP="00812484">
      <w:pPr>
        <w:autoSpaceDE w:val="0"/>
        <w:autoSpaceDN w:val="0"/>
        <w:adjustRightInd w:val="0"/>
        <w:ind w:firstLine="708"/>
      </w:pPr>
    </w:p>
    <w:p w:rsidR="00812484" w:rsidRDefault="00812484" w:rsidP="00812484">
      <w:pPr>
        <w:autoSpaceDE w:val="0"/>
        <w:autoSpaceDN w:val="0"/>
        <w:adjustRightInd w:val="0"/>
        <w:ind w:firstLine="708"/>
        <w:jc w:val="both"/>
      </w:pPr>
      <w:r>
        <w:t>Las competencias Sello TIC son competencias transversales que sirven tanto para la vida académica, el desarrollo profesional y el desarrollo personal.   Si nos detenemos sólo en las competencias Sello relacionadas con la vida académica nos damos cuenta que el  concepto de PLE las involucra directamente por lo que podemos utilizarlo como una alternativa aceptable para guiar el trabajo de los módulos Sello TIC.</w:t>
      </w:r>
    </w:p>
    <w:p w:rsidR="00812484" w:rsidRDefault="00812484" w:rsidP="00812484">
      <w:pPr>
        <w:autoSpaceDE w:val="0"/>
        <w:autoSpaceDN w:val="0"/>
        <w:adjustRightInd w:val="0"/>
        <w:ind w:firstLine="708"/>
      </w:pPr>
    </w:p>
    <w:p w:rsidR="00812484" w:rsidRDefault="00812484" w:rsidP="00812484">
      <w:pPr>
        <w:autoSpaceDE w:val="0"/>
        <w:autoSpaceDN w:val="0"/>
        <w:adjustRightInd w:val="0"/>
        <w:ind w:firstLine="708"/>
        <w:jc w:val="both"/>
      </w:pPr>
      <w:r>
        <w:t>El conjunto de herramientas que se incorporan en un PLE son variadas, sin embargo se considera que un buen PLE debe contener</w:t>
      </w:r>
      <w:r w:rsidR="00A60C16">
        <w:t xml:space="preserve"> segun</w:t>
      </w:r>
      <w:r>
        <w:t xml:space="preserve"> </w:t>
      </w:r>
      <w:sdt>
        <w:sdtPr>
          <w:id w:val="825947786"/>
          <w:citation/>
        </w:sdtPr>
        <w:sdtEndPr/>
        <w:sdtContent>
          <w:r w:rsidR="00B36DF0">
            <w:fldChar w:fldCharType="begin"/>
          </w:r>
          <w:r w:rsidR="00BE12F4">
            <w:rPr>
              <w:lang w:val="es-CL"/>
            </w:rPr>
            <w:instrText xml:space="preserve"> CITATION CAS11 \l 13322  </w:instrText>
          </w:r>
          <w:r w:rsidR="00B36DF0">
            <w:fldChar w:fldCharType="separate"/>
          </w:r>
          <w:r w:rsidR="00BE12F4" w:rsidRPr="00BE12F4">
            <w:rPr>
              <w:noProof/>
              <w:lang w:val="es-CL"/>
            </w:rPr>
            <w:t>(Cstañeda &amp; Adell, 2011)</w:t>
          </w:r>
          <w:r w:rsidR="00B36DF0">
            <w:fldChar w:fldCharType="end"/>
          </w:r>
        </w:sdtContent>
      </w:sdt>
      <w:r w:rsidR="00A60C16">
        <w:t>:</w:t>
      </w:r>
    </w:p>
    <w:p w:rsidR="00812484" w:rsidRDefault="00812484" w:rsidP="00812484">
      <w:pPr>
        <w:autoSpaceDE w:val="0"/>
        <w:autoSpaceDN w:val="0"/>
        <w:adjustRightInd w:val="0"/>
        <w:ind w:firstLine="708"/>
        <w:jc w:val="both"/>
      </w:pPr>
    </w:p>
    <w:p w:rsidR="00812484" w:rsidRPr="00214D98" w:rsidRDefault="00812484" w:rsidP="00812484">
      <w:pPr>
        <w:autoSpaceDE w:val="0"/>
        <w:autoSpaceDN w:val="0"/>
        <w:adjustRightInd w:val="0"/>
        <w:ind w:firstLine="708"/>
        <w:jc w:val="both"/>
      </w:pPr>
      <w:r>
        <w:lastRenderedPageBreak/>
        <w:t xml:space="preserve">1.- </w:t>
      </w:r>
      <w:r w:rsidRPr="00214D98">
        <w:rPr>
          <w:b/>
        </w:rPr>
        <w:t xml:space="preserve"> </w:t>
      </w:r>
      <w:r w:rsidRPr="00291A10">
        <w:rPr>
          <w:b/>
        </w:rPr>
        <w:t>Herramientas, mecanismos y actividades para leer:</w:t>
      </w:r>
      <w:r>
        <w:t xml:space="preserve"> </w:t>
      </w:r>
      <w:r w:rsidRPr="00214D98">
        <w:t>Los primeros componentes del PLE son las fuentes documentales y experienciales de</w:t>
      </w:r>
      <w:r>
        <w:t xml:space="preserve"> </w:t>
      </w:r>
      <w:r w:rsidRPr="00214D98">
        <w:t>información, entendidas como nuestros particulares “manantiales del conocimiento”, los</w:t>
      </w:r>
      <w:r>
        <w:t xml:space="preserve"> </w:t>
      </w:r>
      <w:r w:rsidRPr="00214D98">
        <w:t>sitios y los mecanismos por los que nos informamos y extraemos información de forma habitual</w:t>
      </w:r>
      <w:r>
        <w:t xml:space="preserve"> </w:t>
      </w:r>
      <w:r w:rsidRPr="00214D98">
        <w:t>o excepcional en diversos formatos. Son nuestros espacios y mecanismos de lectura, en</w:t>
      </w:r>
      <w:r>
        <w:t xml:space="preserve"> </w:t>
      </w:r>
      <w:r w:rsidRPr="00214D98">
        <w:t>la acepción más multimedia de la palabra.</w:t>
      </w:r>
    </w:p>
    <w:p w:rsidR="00812484" w:rsidRDefault="00812484" w:rsidP="00812484">
      <w:pPr>
        <w:autoSpaceDE w:val="0"/>
        <w:autoSpaceDN w:val="0"/>
        <w:adjustRightInd w:val="0"/>
        <w:ind w:firstLine="708"/>
        <w:jc w:val="both"/>
      </w:pPr>
      <w:r w:rsidRPr="00214D98">
        <w:t>Así, no sólo hablamos de newsletters, blogs de impacto, canales de vídeo en red o listas</w:t>
      </w:r>
      <w:r>
        <w:t xml:space="preserve"> </w:t>
      </w:r>
      <w:r w:rsidRPr="00214D98">
        <w:t>de RSS donde solemos acceder a información, sino que integramos en nuestro PLE los mecanismos</w:t>
      </w:r>
      <w:r>
        <w:t xml:space="preserve"> </w:t>
      </w:r>
      <w:r w:rsidRPr="00214D98">
        <w:t>y las experiencias que nos permiten hacerlo: lecturas rápidas, revisión de titulares,</w:t>
      </w:r>
      <w:r>
        <w:t xml:space="preserve"> </w:t>
      </w:r>
      <w:r w:rsidRPr="00214D98">
        <w:t>asistencia a conferencias, visionado de audiovisuales, etc.</w:t>
      </w:r>
    </w:p>
    <w:p w:rsidR="00812484" w:rsidRDefault="00812484" w:rsidP="00812484">
      <w:pPr>
        <w:autoSpaceDE w:val="0"/>
        <w:autoSpaceDN w:val="0"/>
        <w:adjustRightInd w:val="0"/>
        <w:ind w:firstLine="708"/>
        <w:jc w:val="both"/>
      </w:pPr>
    </w:p>
    <w:p w:rsidR="00812484" w:rsidRDefault="00812484" w:rsidP="00812484">
      <w:pPr>
        <w:autoSpaceDE w:val="0"/>
        <w:autoSpaceDN w:val="0"/>
        <w:adjustRightInd w:val="0"/>
        <w:ind w:firstLine="708"/>
        <w:jc w:val="both"/>
      </w:pPr>
    </w:p>
    <w:tbl>
      <w:tblPr>
        <w:tblStyle w:val="Tablaconcuadrcula"/>
        <w:tblpPr w:leftFromText="141" w:rightFromText="141" w:vertAnchor="text" w:horzAnchor="page" w:tblpX="2008" w:tblpY="110"/>
        <w:tblW w:w="0" w:type="auto"/>
        <w:tblLook w:val="04A0" w:firstRow="1" w:lastRow="0" w:firstColumn="1" w:lastColumn="0" w:noHBand="0" w:noVBand="1"/>
      </w:tblPr>
      <w:tblGrid>
        <w:gridCol w:w="4356"/>
        <w:gridCol w:w="3974"/>
      </w:tblGrid>
      <w:tr w:rsidR="00812484" w:rsidTr="005271E9">
        <w:tc>
          <w:tcPr>
            <w:tcW w:w="4356" w:type="dxa"/>
            <w:vMerge w:val="restart"/>
            <w:tcBorders>
              <w:right w:val="nil"/>
            </w:tcBorders>
          </w:tcPr>
          <w:p w:rsidR="00812484" w:rsidRPr="00291A10" w:rsidRDefault="00812484" w:rsidP="00812484">
            <w:pPr>
              <w:autoSpaceDE w:val="0"/>
              <w:autoSpaceDN w:val="0"/>
              <w:adjustRightInd w:val="0"/>
              <w:rPr>
                <w:b/>
              </w:rPr>
            </w:pPr>
            <w:r w:rsidRPr="00291A10">
              <w:rPr>
                <w:b/>
              </w:rPr>
              <w:t>Leer / acceder a la información</w:t>
            </w:r>
          </w:p>
        </w:tc>
        <w:tc>
          <w:tcPr>
            <w:tcW w:w="3974" w:type="dxa"/>
            <w:tcBorders>
              <w:left w:val="nil"/>
              <w:bottom w:val="single" w:sz="4" w:space="0" w:color="auto"/>
            </w:tcBorders>
          </w:tcPr>
          <w:p w:rsidR="00812484" w:rsidRPr="00214D98" w:rsidRDefault="00812484" w:rsidP="00812484">
            <w:pPr>
              <w:autoSpaceDE w:val="0"/>
              <w:autoSpaceDN w:val="0"/>
              <w:adjustRightInd w:val="0"/>
            </w:pPr>
            <w:r w:rsidRPr="00214D98">
              <w:t>Herramientas: newsletters, blogs, canales video, lista de</w:t>
            </w:r>
            <w:r>
              <w:t xml:space="preserve"> </w:t>
            </w:r>
            <w:r w:rsidRPr="00214D98">
              <w:t>RSS, etc.</w:t>
            </w:r>
          </w:p>
        </w:tc>
      </w:tr>
      <w:tr w:rsidR="00812484" w:rsidTr="005271E9">
        <w:tc>
          <w:tcPr>
            <w:tcW w:w="4356" w:type="dxa"/>
            <w:vMerge/>
            <w:tcBorders>
              <w:right w:val="nil"/>
            </w:tcBorders>
          </w:tcPr>
          <w:p w:rsidR="00812484" w:rsidRDefault="00812484" w:rsidP="00812484">
            <w:pPr>
              <w:autoSpaceDE w:val="0"/>
              <w:autoSpaceDN w:val="0"/>
              <w:adjustRightInd w:val="0"/>
              <w:ind w:firstLine="708"/>
            </w:pPr>
          </w:p>
        </w:tc>
        <w:tc>
          <w:tcPr>
            <w:tcW w:w="3974" w:type="dxa"/>
            <w:tcBorders>
              <w:left w:val="nil"/>
              <w:bottom w:val="single" w:sz="4" w:space="0" w:color="auto"/>
            </w:tcBorders>
          </w:tcPr>
          <w:p w:rsidR="00812484" w:rsidRDefault="00812484" w:rsidP="00812484">
            <w:pPr>
              <w:autoSpaceDE w:val="0"/>
              <w:autoSpaceDN w:val="0"/>
              <w:adjustRightInd w:val="0"/>
            </w:pPr>
            <w:r w:rsidRPr="00214D98">
              <w:t>Mecanismos: búsqueda, curiosidad, iniciativa, etc</w:t>
            </w:r>
          </w:p>
        </w:tc>
      </w:tr>
      <w:tr w:rsidR="00812484" w:rsidTr="005271E9">
        <w:tc>
          <w:tcPr>
            <w:tcW w:w="4356" w:type="dxa"/>
            <w:vMerge/>
            <w:tcBorders>
              <w:right w:val="nil"/>
            </w:tcBorders>
          </w:tcPr>
          <w:p w:rsidR="00812484" w:rsidRDefault="00812484" w:rsidP="00812484">
            <w:pPr>
              <w:autoSpaceDE w:val="0"/>
              <w:autoSpaceDN w:val="0"/>
              <w:adjustRightInd w:val="0"/>
              <w:ind w:firstLine="708"/>
            </w:pPr>
          </w:p>
        </w:tc>
        <w:tc>
          <w:tcPr>
            <w:tcW w:w="3974" w:type="dxa"/>
            <w:tcBorders>
              <w:left w:val="nil"/>
            </w:tcBorders>
          </w:tcPr>
          <w:p w:rsidR="00812484" w:rsidRDefault="00812484" w:rsidP="00812484">
            <w:pPr>
              <w:autoSpaceDE w:val="0"/>
              <w:autoSpaceDN w:val="0"/>
              <w:adjustRightInd w:val="0"/>
            </w:pPr>
            <w:r w:rsidRPr="00214D98">
              <w:t>Actividades: conferencias, lectura, revisión de titulares, visionado de audiovisuales</w:t>
            </w:r>
          </w:p>
        </w:tc>
      </w:tr>
    </w:tbl>
    <w:p w:rsidR="00812484" w:rsidRDefault="00812484" w:rsidP="00812484">
      <w:pPr>
        <w:autoSpaceDE w:val="0"/>
        <w:autoSpaceDN w:val="0"/>
        <w:adjustRightInd w:val="0"/>
        <w:ind w:firstLine="708"/>
      </w:pPr>
    </w:p>
    <w:p w:rsidR="00812484" w:rsidRDefault="00812484" w:rsidP="00812484">
      <w:pPr>
        <w:autoSpaceDE w:val="0"/>
        <w:autoSpaceDN w:val="0"/>
        <w:adjustRightInd w:val="0"/>
        <w:ind w:firstLine="708"/>
        <w:jc w:val="both"/>
      </w:pPr>
    </w:p>
    <w:p w:rsidR="00812484" w:rsidRDefault="00812484" w:rsidP="00812484">
      <w:pPr>
        <w:autoSpaceDE w:val="0"/>
        <w:autoSpaceDN w:val="0"/>
        <w:adjustRightInd w:val="0"/>
        <w:ind w:firstLine="708"/>
        <w:jc w:val="both"/>
      </w:pPr>
      <w:r w:rsidRPr="00291A10">
        <w:rPr>
          <w:b/>
        </w:rPr>
        <w:t>2.- Herramientas, mecanismos y actividades para hacer/reflexionar haciendo</w:t>
      </w:r>
      <w:r>
        <w:rPr>
          <w:b/>
        </w:rPr>
        <w:t xml:space="preserve">: </w:t>
      </w:r>
      <w:r w:rsidRPr="007275DC">
        <w:t>E</w:t>
      </w:r>
      <w:r w:rsidRPr="00291A10">
        <w:t>n la segunda parte del PLE –modificar la información–, integramos aquellas herramientas</w:t>
      </w:r>
      <w:r>
        <w:t xml:space="preserve"> </w:t>
      </w:r>
      <w:r w:rsidRPr="00291A10">
        <w:t xml:space="preserve">y </w:t>
      </w:r>
      <w:r>
        <w:t>e</w:t>
      </w:r>
      <w:r w:rsidRPr="00291A10">
        <w:t>spacios en los que hacemos cosas con la información conseguida, los sitios en los que</w:t>
      </w:r>
      <w:r>
        <w:t xml:space="preserve"> </w:t>
      </w:r>
      <w:r w:rsidRPr="00291A10">
        <w:t>damos sentido y reconstruimos el conocimiento a partir de la reflexión sobre la información.</w:t>
      </w:r>
    </w:p>
    <w:p w:rsidR="005271E9" w:rsidRPr="00291A10" w:rsidRDefault="005271E9" w:rsidP="00812484">
      <w:pPr>
        <w:autoSpaceDE w:val="0"/>
        <w:autoSpaceDN w:val="0"/>
        <w:adjustRightInd w:val="0"/>
        <w:ind w:firstLine="708"/>
        <w:jc w:val="both"/>
      </w:pPr>
    </w:p>
    <w:p w:rsidR="00812484" w:rsidRDefault="00812484" w:rsidP="00812484">
      <w:pPr>
        <w:autoSpaceDE w:val="0"/>
        <w:autoSpaceDN w:val="0"/>
        <w:adjustRightInd w:val="0"/>
        <w:ind w:firstLine="708"/>
        <w:jc w:val="both"/>
      </w:pPr>
      <w:r w:rsidRPr="00291A10">
        <w:t xml:space="preserve">Pero con ellas incluimos también los procesos mentales que ponemos en marcha para </w:t>
      </w:r>
      <w:r>
        <w:t>h</w:t>
      </w:r>
      <w:r w:rsidRPr="00291A10">
        <w:t>acerlo,</w:t>
      </w:r>
      <w:r>
        <w:t xml:space="preserve"> </w:t>
      </w:r>
      <w:r w:rsidRPr="00291A10">
        <w:t>mecanismos de reflexión, reorganización, priorización, reelaboración, publicación de la</w:t>
      </w:r>
      <w:r>
        <w:t xml:space="preserve"> </w:t>
      </w:r>
      <w:r w:rsidRPr="00291A10">
        <w:t>información, así como las actitudes asociadas a ese tipo de procesos y a la forma en la que</w:t>
      </w:r>
      <w:r>
        <w:t xml:space="preserve"> </w:t>
      </w:r>
      <w:r w:rsidRPr="00291A10">
        <w:t>los realizamos.</w:t>
      </w:r>
    </w:p>
    <w:p w:rsidR="00812484" w:rsidRPr="00291A10" w:rsidRDefault="00812484" w:rsidP="00812484">
      <w:pPr>
        <w:autoSpaceDE w:val="0"/>
        <w:autoSpaceDN w:val="0"/>
        <w:adjustRightInd w:val="0"/>
        <w:ind w:firstLine="708"/>
        <w:jc w:val="both"/>
      </w:pPr>
    </w:p>
    <w:p w:rsidR="00812484" w:rsidRDefault="00812484" w:rsidP="00812484">
      <w:pPr>
        <w:autoSpaceDE w:val="0"/>
        <w:autoSpaceDN w:val="0"/>
        <w:adjustRightInd w:val="0"/>
        <w:ind w:firstLine="708"/>
        <w:jc w:val="both"/>
      </w:pPr>
      <w:r w:rsidRPr="00291A10">
        <w:t xml:space="preserve">En consecuencia hablamos entonces de los sitios en donde re-elaboramos y </w:t>
      </w:r>
      <w:r>
        <w:t>p</w:t>
      </w:r>
      <w:r w:rsidRPr="00291A10">
        <w:t>ublicamos</w:t>
      </w:r>
      <w:r>
        <w:t xml:space="preserve"> </w:t>
      </w:r>
      <w:r w:rsidRPr="00291A10">
        <w:t>la información que conseguimos: nuestro blog (en formato texto, vídeo o multimedia), un sitio</w:t>
      </w:r>
      <w:r>
        <w:t xml:space="preserve"> </w:t>
      </w:r>
      <w:r w:rsidRPr="00291A10">
        <w:t>de publicación de vídeos, el muro de nuestro perfil en las redes sociales, o simplemente un</w:t>
      </w:r>
      <w:r>
        <w:t xml:space="preserve"> </w:t>
      </w:r>
      <w:r w:rsidRPr="00291A10">
        <w:t>cuaderno de notas; pero además hablamos de los procesos que desencadenan esta reelaboración</w:t>
      </w:r>
      <w:r>
        <w:t xml:space="preserve"> </w:t>
      </w:r>
      <w:r w:rsidRPr="00291A10">
        <w:t xml:space="preserve">y los que la </w:t>
      </w:r>
      <w:r w:rsidRPr="00291A10">
        <w:lastRenderedPageBreak/>
        <w:t>nutren –procesos de síntesis, reflexión, organización, estructuración, etc.–,</w:t>
      </w:r>
      <w:r>
        <w:t xml:space="preserve"> </w:t>
      </w:r>
      <w:r w:rsidRPr="00291A10">
        <w:t>así como de las actitudes que animan a ponerlos en marcha.</w:t>
      </w:r>
    </w:p>
    <w:p w:rsidR="005271E9" w:rsidRDefault="005271E9" w:rsidP="00812484">
      <w:pPr>
        <w:autoSpaceDE w:val="0"/>
        <w:autoSpaceDN w:val="0"/>
        <w:adjustRightInd w:val="0"/>
        <w:ind w:firstLine="708"/>
        <w:jc w:val="both"/>
      </w:pPr>
    </w:p>
    <w:p w:rsidR="005271E9" w:rsidRDefault="005271E9" w:rsidP="00812484">
      <w:pPr>
        <w:autoSpaceDE w:val="0"/>
        <w:autoSpaceDN w:val="0"/>
        <w:adjustRightInd w:val="0"/>
        <w:ind w:firstLine="708"/>
        <w:jc w:val="both"/>
      </w:pPr>
    </w:p>
    <w:p w:rsidR="00812484" w:rsidRDefault="00812484" w:rsidP="00812484">
      <w:pPr>
        <w:autoSpaceDE w:val="0"/>
        <w:autoSpaceDN w:val="0"/>
        <w:adjustRightInd w:val="0"/>
        <w:ind w:firstLine="708"/>
        <w:jc w:val="both"/>
      </w:pPr>
    </w:p>
    <w:tbl>
      <w:tblPr>
        <w:tblStyle w:val="Tablaconcuadrcula"/>
        <w:tblpPr w:leftFromText="141" w:rightFromText="141" w:vertAnchor="text" w:horzAnchor="page" w:tblpX="2008" w:tblpY="110"/>
        <w:tblW w:w="0" w:type="auto"/>
        <w:tblLook w:val="04A0" w:firstRow="1" w:lastRow="0" w:firstColumn="1" w:lastColumn="0" w:noHBand="0" w:noVBand="1"/>
      </w:tblPr>
      <w:tblGrid>
        <w:gridCol w:w="4353"/>
        <w:gridCol w:w="3977"/>
      </w:tblGrid>
      <w:tr w:rsidR="00812484" w:rsidTr="005271E9">
        <w:tc>
          <w:tcPr>
            <w:tcW w:w="4353" w:type="dxa"/>
            <w:vMerge w:val="restart"/>
            <w:tcBorders>
              <w:right w:val="nil"/>
            </w:tcBorders>
          </w:tcPr>
          <w:p w:rsidR="00812484" w:rsidRPr="00291A10" w:rsidRDefault="00812484" w:rsidP="00812484">
            <w:pPr>
              <w:autoSpaceDE w:val="0"/>
              <w:autoSpaceDN w:val="0"/>
              <w:adjustRightInd w:val="0"/>
              <w:rPr>
                <w:b/>
              </w:rPr>
            </w:pPr>
            <w:r>
              <w:rPr>
                <w:b/>
              </w:rPr>
              <w:t>Hacer / Reflexionar haciendo</w:t>
            </w:r>
          </w:p>
        </w:tc>
        <w:tc>
          <w:tcPr>
            <w:tcW w:w="3977" w:type="dxa"/>
            <w:tcBorders>
              <w:left w:val="nil"/>
              <w:bottom w:val="single" w:sz="4" w:space="0" w:color="auto"/>
            </w:tcBorders>
          </w:tcPr>
          <w:p w:rsidR="00812484" w:rsidRPr="00291A10" w:rsidRDefault="00812484" w:rsidP="00812484">
            <w:pPr>
              <w:autoSpaceDE w:val="0"/>
              <w:autoSpaceDN w:val="0"/>
              <w:adjustRightInd w:val="0"/>
              <w:jc w:val="both"/>
            </w:pPr>
            <w:r w:rsidRPr="00291A10">
              <w:t>Herramientas: blogs, cuaderno de notas, canal de video, sitio de publicación de presentaciones visuales, página web</w:t>
            </w:r>
          </w:p>
        </w:tc>
      </w:tr>
      <w:tr w:rsidR="00812484" w:rsidTr="005271E9">
        <w:tc>
          <w:tcPr>
            <w:tcW w:w="4353" w:type="dxa"/>
            <w:vMerge/>
            <w:tcBorders>
              <w:right w:val="nil"/>
            </w:tcBorders>
          </w:tcPr>
          <w:p w:rsidR="00812484" w:rsidRDefault="00812484" w:rsidP="00812484">
            <w:pPr>
              <w:autoSpaceDE w:val="0"/>
              <w:autoSpaceDN w:val="0"/>
              <w:adjustRightInd w:val="0"/>
              <w:ind w:firstLine="708"/>
            </w:pPr>
          </w:p>
        </w:tc>
        <w:tc>
          <w:tcPr>
            <w:tcW w:w="3977" w:type="dxa"/>
            <w:tcBorders>
              <w:left w:val="nil"/>
              <w:bottom w:val="single" w:sz="4" w:space="0" w:color="auto"/>
            </w:tcBorders>
          </w:tcPr>
          <w:p w:rsidR="00812484" w:rsidRPr="00291A10" w:rsidRDefault="00812484" w:rsidP="00812484">
            <w:pPr>
              <w:autoSpaceDE w:val="0"/>
              <w:autoSpaceDN w:val="0"/>
              <w:adjustRightInd w:val="0"/>
              <w:jc w:val="both"/>
            </w:pPr>
            <w:r w:rsidRPr="00291A10">
              <w:t>Mecanismos: síntesis, reflexión, organización, estructuración, etc.</w:t>
            </w:r>
          </w:p>
        </w:tc>
      </w:tr>
      <w:tr w:rsidR="00812484" w:rsidTr="005271E9">
        <w:tc>
          <w:tcPr>
            <w:tcW w:w="4353" w:type="dxa"/>
            <w:vMerge/>
            <w:tcBorders>
              <w:right w:val="nil"/>
            </w:tcBorders>
          </w:tcPr>
          <w:p w:rsidR="00812484" w:rsidRDefault="00812484" w:rsidP="00812484">
            <w:pPr>
              <w:autoSpaceDE w:val="0"/>
              <w:autoSpaceDN w:val="0"/>
              <w:adjustRightInd w:val="0"/>
              <w:ind w:firstLine="708"/>
            </w:pPr>
          </w:p>
        </w:tc>
        <w:tc>
          <w:tcPr>
            <w:tcW w:w="3977" w:type="dxa"/>
            <w:tcBorders>
              <w:left w:val="nil"/>
            </w:tcBorders>
          </w:tcPr>
          <w:p w:rsidR="00812484" w:rsidRPr="00291A10" w:rsidRDefault="00812484" w:rsidP="00812484">
            <w:pPr>
              <w:autoSpaceDE w:val="0"/>
              <w:autoSpaceDN w:val="0"/>
              <w:adjustRightInd w:val="0"/>
              <w:jc w:val="both"/>
            </w:pPr>
            <w:r w:rsidRPr="00291A10">
              <w:t>Actividades: creación de un diario de trabajo, hacer un mapa conceptual, publicar un vídeo propio, etc.</w:t>
            </w:r>
          </w:p>
        </w:tc>
      </w:tr>
    </w:tbl>
    <w:p w:rsidR="00812484" w:rsidRDefault="00812484" w:rsidP="00812484">
      <w:pPr>
        <w:autoSpaceDE w:val="0"/>
        <w:autoSpaceDN w:val="0"/>
        <w:adjustRightInd w:val="0"/>
        <w:ind w:firstLine="708"/>
        <w:jc w:val="both"/>
      </w:pPr>
    </w:p>
    <w:p w:rsidR="00812484" w:rsidRPr="00121B94" w:rsidRDefault="00812484" w:rsidP="00812484">
      <w:pPr>
        <w:autoSpaceDE w:val="0"/>
        <w:autoSpaceDN w:val="0"/>
        <w:adjustRightInd w:val="0"/>
        <w:ind w:firstLine="708"/>
        <w:jc w:val="both"/>
      </w:pPr>
    </w:p>
    <w:p w:rsidR="00812484" w:rsidRDefault="00812484" w:rsidP="00812484">
      <w:pPr>
        <w:autoSpaceDE w:val="0"/>
        <w:autoSpaceDN w:val="0"/>
        <w:adjustRightInd w:val="0"/>
        <w:ind w:firstLine="708"/>
        <w:jc w:val="both"/>
      </w:pPr>
      <w:r w:rsidRPr="00291A10">
        <w:rPr>
          <w:b/>
        </w:rPr>
        <w:t>3.- Herramientas, mecanismos y actividades para compartir y reflexionar en comunidad</w:t>
      </w:r>
      <w:r>
        <w:rPr>
          <w:b/>
        </w:rPr>
        <w:t xml:space="preserve">. </w:t>
      </w:r>
      <w:r w:rsidRPr="00291A10">
        <w:rPr>
          <w:b/>
        </w:rPr>
        <w:t>La PLN (Red Personal de Aprendizaje)</w:t>
      </w:r>
      <w:r>
        <w:rPr>
          <w:b/>
        </w:rPr>
        <w:t xml:space="preserve">: </w:t>
      </w:r>
      <w:r w:rsidRPr="00291A10">
        <w:t>Seguramente lo más relevante de todo lo que se incluye en la definición de PLE que manejamos</w:t>
      </w:r>
      <w:r>
        <w:t xml:space="preserve"> </w:t>
      </w:r>
      <w:r w:rsidRPr="00291A10">
        <w:t>sea que esas fuentes, mecanismos y actitudes para aprender a las que nos referimos</w:t>
      </w:r>
      <w:r>
        <w:t xml:space="preserve"> </w:t>
      </w:r>
      <w:r w:rsidRPr="00291A10">
        <w:t>todo el tiempo, no se limitan a las documentales e individuales, sino que en ellas se incluye</w:t>
      </w:r>
      <w:r>
        <w:t xml:space="preserve"> </w:t>
      </w:r>
      <w:r w:rsidRPr="00291A10">
        <w:t>a las personas como fuentes de información y a nuestras interacciones con ellas como experiencias</w:t>
      </w:r>
      <w:r>
        <w:t xml:space="preserve"> </w:t>
      </w:r>
      <w:r w:rsidRPr="00291A10">
        <w:t>que enriquecen nuestro conocimiento.</w:t>
      </w:r>
      <w:r>
        <w:t xml:space="preserve"> </w:t>
      </w:r>
      <w:r w:rsidRPr="00291A10">
        <w:t>Es decir, hablamos no sólo de un PLE individual y formado por mí y “mis cosas” para</w:t>
      </w:r>
      <w:r>
        <w:t xml:space="preserve"> </w:t>
      </w:r>
      <w:r w:rsidRPr="00291A10">
        <w:t>aprender, sino que se incluye mi entorno social para aprender (Red Personal de Aprendizaje o</w:t>
      </w:r>
      <w:r>
        <w:t xml:space="preserve"> </w:t>
      </w:r>
      <w:r w:rsidRPr="00291A10">
        <w:t>PLN que son sus siglas en inglés y es de la forma en la que más frecuentemente nos encontramos</w:t>
      </w:r>
      <w:r>
        <w:t xml:space="preserve"> </w:t>
      </w:r>
      <w:r w:rsidRPr="00291A10">
        <w:t>el término en la literatura), con sus fuentes y relaciones como parte fundamental de</w:t>
      </w:r>
      <w:r>
        <w:t xml:space="preserve"> </w:t>
      </w:r>
      <w:r w:rsidRPr="00291A10">
        <w:t>ese entorno.</w:t>
      </w:r>
    </w:p>
    <w:p w:rsidR="00812484" w:rsidRPr="00291A10" w:rsidRDefault="00812484" w:rsidP="00812484">
      <w:pPr>
        <w:autoSpaceDE w:val="0"/>
        <w:autoSpaceDN w:val="0"/>
        <w:adjustRightInd w:val="0"/>
        <w:ind w:firstLine="708"/>
        <w:jc w:val="both"/>
      </w:pPr>
    </w:p>
    <w:p w:rsidR="00812484" w:rsidRDefault="00812484" w:rsidP="00812484">
      <w:pPr>
        <w:autoSpaceDE w:val="0"/>
        <w:autoSpaceDN w:val="0"/>
        <w:adjustRightInd w:val="0"/>
        <w:ind w:firstLine="708"/>
        <w:jc w:val="both"/>
      </w:pPr>
      <w:r w:rsidRPr="00291A10">
        <w:t>Entonces decimos que en el PLE se integra la PLN, es decir, las herramientas, los procesos</w:t>
      </w:r>
      <w:r>
        <w:t xml:space="preserve"> </w:t>
      </w:r>
      <w:r w:rsidRPr="00291A10">
        <w:t>mentales y las actividades que me permiten compartir, reflexionar, discutir y reconstruir con</w:t>
      </w:r>
      <w:r>
        <w:t xml:space="preserve"> </w:t>
      </w:r>
      <w:r w:rsidRPr="00291A10">
        <w:t>otros conocimiento –y dudas–, así como las actitudes que propician y nutren ese intercambio.</w:t>
      </w:r>
      <w:r>
        <w:t xml:space="preserve"> </w:t>
      </w:r>
      <w:r w:rsidRPr="00291A10">
        <w:t>Aún diremos más. Si tenemos en cuenta el momento tecnológico y social actual, es</w:t>
      </w:r>
      <w:r>
        <w:t xml:space="preserve"> </w:t>
      </w:r>
      <w:r w:rsidRPr="00291A10">
        <w:t>seguramente esta parte, la parte social de nuestro entorno de aprendizaje, la parte más</w:t>
      </w:r>
      <w:r>
        <w:t xml:space="preserve"> </w:t>
      </w:r>
      <w:r w:rsidRPr="00291A10">
        <w:t>importante del PLE.</w:t>
      </w:r>
    </w:p>
    <w:p w:rsidR="00812484" w:rsidRDefault="00812484" w:rsidP="00812484">
      <w:pPr>
        <w:autoSpaceDE w:val="0"/>
        <w:autoSpaceDN w:val="0"/>
        <w:adjustRightInd w:val="0"/>
        <w:ind w:firstLine="708"/>
        <w:jc w:val="both"/>
      </w:pPr>
    </w:p>
    <w:p w:rsidR="005271E9" w:rsidRDefault="005271E9" w:rsidP="00812484">
      <w:pPr>
        <w:autoSpaceDE w:val="0"/>
        <w:autoSpaceDN w:val="0"/>
        <w:adjustRightInd w:val="0"/>
        <w:ind w:firstLine="708"/>
        <w:jc w:val="both"/>
      </w:pPr>
    </w:p>
    <w:p w:rsidR="005271E9" w:rsidRDefault="005271E9" w:rsidP="00812484">
      <w:pPr>
        <w:autoSpaceDE w:val="0"/>
        <w:autoSpaceDN w:val="0"/>
        <w:adjustRightInd w:val="0"/>
        <w:ind w:firstLine="708"/>
        <w:jc w:val="both"/>
      </w:pPr>
    </w:p>
    <w:p w:rsidR="005271E9" w:rsidRDefault="005271E9" w:rsidP="00812484">
      <w:pPr>
        <w:autoSpaceDE w:val="0"/>
        <w:autoSpaceDN w:val="0"/>
        <w:adjustRightInd w:val="0"/>
        <w:ind w:firstLine="708"/>
        <w:jc w:val="both"/>
      </w:pPr>
    </w:p>
    <w:p w:rsidR="005271E9" w:rsidRDefault="005271E9" w:rsidP="00812484">
      <w:pPr>
        <w:autoSpaceDE w:val="0"/>
        <w:autoSpaceDN w:val="0"/>
        <w:adjustRightInd w:val="0"/>
        <w:ind w:firstLine="708"/>
        <w:jc w:val="both"/>
      </w:pPr>
    </w:p>
    <w:p w:rsidR="005271E9" w:rsidRDefault="005271E9" w:rsidP="00812484">
      <w:pPr>
        <w:autoSpaceDE w:val="0"/>
        <w:autoSpaceDN w:val="0"/>
        <w:adjustRightInd w:val="0"/>
        <w:ind w:firstLine="708"/>
        <w:jc w:val="both"/>
      </w:pPr>
    </w:p>
    <w:p w:rsidR="00812484" w:rsidRDefault="00812484" w:rsidP="00812484">
      <w:pPr>
        <w:autoSpaceDE w:val="0"/>
        <w:autoSpaceDN w:val="0"/>
        <w:adjustRightInd w:val="0"/>
        <w:jc w:val="both"/>
      </w:pPr>
    </w:p>
    <w:tbl>
      <w:tblPr>
        <w:tblStyle w:val="Tablaconcuadrcula"/>
        <w:tblpPr w:leftFromText="141" w:rightFromText="141" w:vertAnchor="text" w:horzAnchor="page" w:tblpX="2008" w:tblpY="110"/>
        <w:tblW w:w="0" w:type="auto"/>
        <w:tblLook w:val="04A0" w:firstRow="1" w:lastRow="0" w:firstColumn="1" w:lastColumn="0" w:noHBand="0" w:noVBand="1"/>
      </w:tblPr>
      <w:tblGrid>
        <w:gridCol w:w="4352"/>
        <w:gridCol w:w="3978"/>
      </w:tblGrid>
      <w:tr w:rsidR="00812484" w:rsidTr="005271E9">
        <w:tc>
          <w:tcPr>
            <w:tcW w:w="4352" w:type="dxa"/>
            <w:vMerge w:val="restart"/>
            <w:tcBorders>
              <w:right w:val="nil"/>
            </w:tcBorders>
          </w:tcPr>
          <w:p w:rsidR="00812484" w:rsidRPr="00291A10" w:rsidRDefault="00812484" w:rsidP="00812484">
            <w:pPr>
              <w:autoSpaceDE w:val="0"/>
              <w:autoSpaceDN w:val="0"/>
              <w:adjustRightInd w:val="0"/>
              <w:rPr>
                <w:b/>
              </w:rPr>
            </w:pPr>
            <w:r>
              <w:rPr>
                <w:b/>
              </w:rPr>
              <w:t>Compartir</w:t>
            </w:r>
          </w:p>
        </w:tc>
        <w:tc>
          <w:tcPr>
            <w:tcW w:w="3978" w:type="dxa"/>
            <w:tcBorders>
              <w:left w:val="nil"/>
              <w:bottom w:val="single" w:sz="4" w:space="0" w:color="auto"/>
            </w:tcBorders>
          </w:tcPr>
          <w:p w:rsidR="00812484" w:rsidRPr="00291A10" w:rsidRDefault="00812484" w:rsidP="00812484">
            <w:pPr>
              <w:autoSpaceDE w:val="0"/>
              <w:autoSpaceDN w:val="0"/>
              <w:adjustRightInd w:val="0"/>
              <w:jc w:val="both"/>
            </w:pPr>
            <w:r w:rsidRPr="003B2FFF">
              <w:t>Herramientas: herramientas de software social, seguimiento de la actividad en red, sitios de red social. En general todas las herramientas con una red social subyacente.</w:t>
            </w:r>
          </w:p>
        </w:tc>
      </w:tr>
      <w:tr w:rsidR="00812484" w:rsidTr="005271E9">
        <w:tc>
          <w:tcPr>
            <w:tcW w:w="4352" w:type="dxa"/>
            <w:vMerge/>
            <w:tcBorders>
              <w:right w:val="nil"/>
            </w:tcBorders>
          </w:tcPr>
          <w:p w:rsidR="00812484" w:rsidRDefault="00812484" w:rsidP="00812484">
            <w:pPr>
              <w:autoSpaceDE w:val="0"/>
              <w:autoSpaceDN w:val="0"/>
              <w:adjustRightInd w:val="0"/>
              <w:ind w:firstLine="708"/>
            </w:pPr>
          </w:p>
        </w:tc>
        <w:tc>
          <w:tcPr>
            <w:tcW w:w="3978" w:type="dxa"/>
            <w:tcBorders>
              <w:left w:val="nil"/>
              <w:bottom w:val="single" w:sz="4" w:space="0" w:color="auto"/>
            </w:tcBorders>
          </w:tcPr>
          <w:p w:rsidR="00812484" w:rsidRPr="00291A10" w:rsidRDefault="00812484" w:rsidP="00812484">
            <w:pPr>
              <w:autoSpaceDE w:val="0"/>
              <w:autoSpaceDN w:val="0"/>
              <w:adjustRightInd w:val="0"/>
              <w:jc w:val="both"/>
            </w:pPr>
            <w:r w:rsidRPr="003B2FFF">
              <w:t>Mecanismos: asertividad, capacidad de consenso, diálogo, decisión, etc.</w:t>
            </w:r>
          </w:p>
        </w:tc>
      </w:tr>
      <w:tr w:rsidR="00812484" w:rsidTr="005271E9">
        <w:tc>
          <w:tcPr>
            <w:tcW w:w="4352" w:type="dxa"/>
            <w:vMerge/>
            <w:tcBorders>
              <w:right w:val="nil"/>
            </w:tcBorders>
          </w:tcPr>
          <w:p w:rsidR="00812484" w:rsidRDefault="00812484" w:rsidP="00812484">
            <w:pPr>
              <w:autoSpaceDE w:val="0"/>
              <w:autoSpaceDN w:val="0"/>
              <w:adjustRightInd w:val="0"/>
              <w:ind w:firstLine="708"/>
            </w:pPr>
          </w:p>
        </w:tc>
        <w:tc>
          <w:tcPr>
            <w:tcW w:w="3978" w:type="dxa"/>
            <w:tcBorders>
              <w:left w:val="nil"/>
            </w:tcBorders>
          </w:tcPr>
          <w:p w:rsidR="00812484" w:rsidRPr="00291A10" w:rsidRDefault="00812484" w:rsidP="00812484">
            <w:pPr>
              <w:autoSpaceDE w:val="0"/>
              <w:autoSpaceDN w:val="0"/>
              <w:adjustRightInd w:val="0"/>
              <w:jc w:val="both"/>
            </w:pPr>
            <w:r w:rsidRPr="003B2FFF">
              <w:t>Actividades: encuentros, reuniones, foros, discusiones, congresos, etc.</w:t>
            </w:r>
          </w:p>
        </w:tc>
      </w:tr>
    </w:tbl>
    <w:p w:rsidR="00812484" w:rsidRDefault="00812484" w:rsidP="00812484">
      <w:pPr>
        <w:autoSpaceDE w:val="0"/>
        <w:autoSpaceDN w:val="0"/>
        <w:adjustRightInd w:val="0"/>
        <w:jc w:val="both"/>
      </w:pPr>
    </w:p>
    <w:p w:rsidR="00812484" w:rsidRDefault="00812484" w:rsidP="00812484">
      <w:pPr>
        <w:pStyle w:val="Ttulo2"/>
      </w:pPr>
    </w:p>
    <w:p w:rsidR="00812484" w:rsidRPr="00380AC6" w:rsidRDefault="00812484" w:rsidP="00812484">
      <w:pPr>
        <w:autoSpaceDE w:val="0"/>
        <w:autoSpaceDN w:val="0"/>
        <w:adjustRightInd w:val="0"/>
        <w:jc w:val="both"/>
      </w:pPr>
      <w:r>
        <w:rPr>
          <w:rFonts w:ascii="FranklinGothic-Normal" w:eastAsiaTheme="minorHAnsi" w:hAnsi="FranklinGothic-Normal" w:cs="FranklinGothic-Normal"/>
          <w:sz w:val="18"/>
          <w:szCs w:val="18"/>
          <w:lang w:val="es-CL" w:eastAsia="en-US"/>
        </w:rPr>
        <w:tab/>
      </w:r>
      <w:r w:rsidR="005271E9">
        <w:t>Podemos hacer un paralelo entre lo que entendemos por competencias tic (componente informaciona</w:t>
      </w:r>
      <w:r w:rsidR="00705559">
        <w:t>l</w:t>
      </w:r>
      <w:r w:rsidR="005271E9">
        <w:t>) y</w:t>
      </w:r>
      <w:r w:rsidR="00705559">
        <w:t xml:space="preserve"> lo que señala Adell para los PLE y encontramos que existe un grado importante de correspondencia, es decir, las competencias tic (componente informacional) se pueden ordenar según los componentes del PLE.</w:t>
      </w:r>
    </w:p>
    <w:p w:rsidR="00812484" w:rsidRDefault="00812484" w:rsidP="00812484">
      <w:pPr>
        <w:autoSpaceDE w:val="0"/>
        <w:autoSpaceDN w:val="0"/>
        <w:adjustRightInd w:val="0"/>
        <w:jc w:val="both"/>
      </w:pPr>
    </w:p>
    <w:p w:rsidR="00812484" w:rsidRDefault="00812484" w:rsidP="00812484">
      <w:pPr>
        <w:autoSpaceDE w:val="0"/>
        <w:autoSpaceDN w:val="0"/>
        <w:adjustRightInd w:val="0"/>
        <w:jc w:val="both"/>
      </w:pPr>
    </w:p>
    <w:p w:rsidR="00812484" w:rsidRDefault="00812484" w:rsidP="00812484">
      <w:pPr>
        <w:autoSpaceDE w:val="0"/>
        <w:autoSpaceDN w:val="0"/>
        <w:adjustRightInd w:val="0"/>
        <w:jc w:val="both"/>
      </w:pPr>
      <w:r>
        <w:rPr>
          <w:noProof/>
          <w:lang w:val="es-US" w:eastAsia="es-US"/>
        </w:rPr>
        <w:lastRenderedPageBreak/>
        <w:drawing>
          <wp:inline distT="0" distB="0" distL="0" distR="0">
            <wp:extent cx="4791075" cy="3133725"/>
            <wp:effectExtent l="19050" t="0" r="0" b="9525"/>
            <wp:docPr id="2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812484" w:rsidRDefault="00812484" w:rsidP="00812484">
      <w:pPr>
        <w:rPr>
          <w:lang w:val="es-CL" w:eastAsia="en-US"/>
        </w:rPr>
      </w:pPr>
    </w:p>
    <w:p w:rsidR="003F327F" w:rsidRDefault="003F327F">
      <w:pPr>
        <w:rPr>
          <w:lang w:val="es-CL" w:eastAsia="en-US"/>
        </w:rPr>
      </w:pPr>
    </w:p>
    <w:p w:rsidR="00705559" w:rsidRDefault="00705559">
      <w:pPr>
        <w:rPr>
          <w:lang w:val="es-CL" w:eastAsia="en-US"/>
        </w:rPr>
      </w:pPr>
    </w:p>
    <w:p w:rsidR="00705559" w:rsidRDefault="00705559" w:rsidP="00705559">
      <w:pPr>
        <w:jc w:val="both"/>
        <w:rPr>
          <w:lang w:val="es-CL" w:eastAsia="en-US"/>
        </w:rPr>
      </w:pPr>
      <w:r>
        <w:rPr>
          <w:lang w:val="es-CL" w:eastAsia="en-US"/>
        </w:rPr>
        <w:t>Esto permite dar un sentido a las competencias TIC informacionales que queremos trabajar con nuestros estudiantes. Ponemos entonces una lógica detrás de los aprendizajes y competencias que los estudiantes deben adquirir o desarrollar.</w:t>
      </w:r>
    </w:p>
    <w:p w:rsidR="003F327F" w:rsidRDefault="003F327F">
      <w:pPr>
        <w:rPr>
          <w:lang w:val="es-CL" w:eastAsia="en-US"/>
        </w:rPr>
      </w:pPr>
    </w:p>
    <w:p w:rsidR="00705559" w:rsidRDefault="00705559">
      <w:pPr>
        <w:rPr>
          <w:lang w:val="es-CL" w:eastAsia="en-US"/>
        </w:rPr>
      </w:pPr>
    </w:p>
    <w:p w:rsidR="00705559" w:rsidRDefault="00705559" w:rsidP="00515194">
      <w:pPr>
        <w:jc w:val="both"/>
        <w:rPr>
          <w:lang w:val="es-CL" w:eastAsia="en-US"/>
        </w:rPr>
      </w:pPr>
      <w:r>
        <w:rPr>
          <w:lang w:val="es-CL" w:eastAsia="en-US"/>
        </w:rPr>
        <w:t xml:space="preserve">El modelo Sello </w:t>
      </w:r>
      <w:r w:rsidR="000E32BB">
        <w:rPr>
          <w:lang w:val="es-CL" w:eastAsia="en-US"/>
        </w:rPr>
        <w:t>TIC</w:t>
      </w:r>
      <w:r>
        <w:rPr>
          <w:lang w:val="es-CL" w:eastAsia="en-US"/>
        </w:rPr>
        <w:t xml:space="preserve"> de la Universidad considera un conjunto de competencias  del componente tecnológico y un grupo de competencias del componente informacional</w:t>
      </w:r>
      <w:r w:rsidR="00515194">
        <w:rPr>
          <w:lang w:val="es-CL" w:eastAsia="en-US"/>
        </w:rPr>
        <w:t xml:space="preserve"> que se ordenan y se orientan al desarrollo de entornos personales para el aprendizaje (PLE) por parte de los estudiantes.</w:t>
      </w:r>
    </w:p>
    <w:p w:rsidR="00515194" w:rsidRDefault="00515194" w:rsidP="00515194">
      <w:pPr>
        <w:jc w:val="both"/>
        <w:rPr>
          <w:lang w:val="es-CL" w:eastAsia="en-US"/>
        </w:rPr>
      </w:pPr>
    </w:p>
    <w:p w:rsidR="00515194" w:rsidRDefault="00515194" w:rsidP="00515194">
      <w:pPr>
        <w:jc w:val="both"/>
        <w:rPr>
          <w:lang w:val="es-CL" w:eastAsia="en-US"/>
        </w:rPr>
      </w:pPr>
    </w:p>
    <w:p w:rsidR="00515194" w:rsidRDefault="00515194" w:rsidP="00515194">
      <w:pPr>
        <w:jc w:val="both"/>
        <w:rPr>
          <w:lang w:val="es-CL" w:eastAsia="en-US"/>
        </w:rPr>
      </w:pPr>
    </w:p>
    <w:p w:rsidR="00515194" w:rsidRDefault="00515194" w:rsidP="00515194">
      <w:pPr>
        <w:jc w:val="both"/>
        <w:rPr>
          <w:lang w:val="es-CL" w:eastAsia="en-US"/>
        </w:rPr>
      </w:pPr>
      <w:r>
        <w:rPr>
          <w:noProof/>
          <w:lang w:val="es-US" w:eastAsia="es-US"/>
        </w:rPr>
        <w:lastRenderedPageBreak/>
        <w:drawing>
          <wp:inline distT="0" distB="0" distL="0" distR="0">
            <wp:extent cx="5400040" cy="3035935"/>
            <wp:effectExtent l="19050" t="19050" r="10160" b="12065"/>
            <wp:docPr id="52" name="51 Imagen" descr="sello t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tic.bmp"/>
                    <pic:cNvPicPr/>
                  </pic:nvPicPr>
                  <pic:blipFill>
                    <a:blip r:embed="rId76" cstate="print"/>
                    <a:stretch>
                      <a:fillRect/>
                    </a:stretch>
                  </pic:blipFill>
                  <pic:spPr>
                    <a:xfrm>
                      <a:off x="0" y="0"/>
                      <a:ext cx="5400040" cy="3035935"/>
                    </a:xfrm>
                    <a:prstGeom prst="rect">
                      <a:avLst/>
                    </a:prstGeom>
                    <a:ln>
                      <a:solidFill>
                        <a:schemeClr val="tx1"/>
                      </a:solidFill>
                    </a:ln>
                  </pic:spPr>
                </pic:pic>
              </a:graphicData>
            </a:graphic>
          </wp:inline>
        </w:drawing>
      </w:r>
    </w:p>
    <w:p w:rsidR="003F327F" w:rsidRDefault="003F327F">
      <w:pPr>
        <w:rPr>
          <w:lang w:val="es-CL" w:eastAsia="en-US"/>
        </w:rPr>
      </w:pPr>
    </w:p>
    <w:p w:rsidR="003F327F" w:rsidRDefault="003F327F">
      <w:pPr>
        <w:rPr>
          <w:lang w:val="es-CL" w:eastAsia="en-US"/>
        </w:rPr>
      </w:pPr>
    </w:p>
    <w:p w:rsidR="00515194" w:rsidRDefault="00515194">
      <w:pPr>
        <w:rPr>
          <w:lang w:val="es-CL" w:eastAsia="en-US"/>
        </w:rPr>
      </w:pPr>
      <w:r>
        <w:rPr>
          <w:lang w:val="es-CL" w:eastAsia="en-US"/>
        </w:rPr>
        <w:br w:type="page"/>
      </w:r>
    </w:p>
    <w:p w:rsidR="003F327F" w:rsidRDefault="003F327F">
      <w:pPr>
        <w:rPr>
          <w:lang w:val="es-CL" w:eastAsia="en-US"/>
        </w:rPr>
      </w:pPr>
    </w:p>
    <w:p w:rsidR="003F327F" w:rsidRDefault="003F327F">
      <w:pPr>
        <w:rPr>
          <w:lang w:val="es-CL" w:eastAsia="en-US"/>
        </w:rPr>
      </w:pPr>
    </w:p>
    <w:p w:rsidR="003F327F" w:rsidRDefault="00B61F10" w:rsidP="00B61F10">
      <w:pPr>
        <w:pStyle w:val="Ttulo3"/>
        <w:rPr>
          <w:lang w:val="es-CL" w:eastAsia="en-US"/>
        </w:rPr>
      </w:pPr>
      <w:bookmarkStart w:id="542" w:name="_Toc437440331"/>
      <w:r>
        <w:rPr>
          <w:lang w:val="es-CL" w:eastAsia="en-US"/>
        </w:rPr>
        <w:t xml:space="preserve">6.4.2  </w:t>
      </w:r>
      <w:r w:rsidR="003F327F">
        <w:rPr>
          <w:lang w:val="es-CL" w:eastAsia="en-US"/>
        </w:rPr>
        <w:t xml:space="preserve">Programa Formativo 1: Herramientas </w:t>
      </w:r>
      <w:r w:rsidR="000E32BB">
        <w:rPr>
          <w:lang w:val="es-CL" w:eastAsia="en-US"/>
        </w:rPr>
        <w:t>TIC</w:t>
      </w:r>
      <w:r w:rsidR="003F327F">
        <w:rPr>
          <w:lang w:val="es-CL" w:eastAsia="en-US"/>
        </w:rPr>
        <w:t xml:space="preserve"> Para La Vida Académica</w:t>
      </w:r>
      <w:bookmarkEnd w:id="542"/>
    </w:p>
    <w:p w:rsidR="003F327F" w:rsidRDefault="003F327F">
      <w:pPr>
        <w:rPr>
          <w:lang w:val="es-CL" w:eastAsia="en-US"/>
        </w:rPr>
      </w:pPr>
    </w:p>
    <w:p w:rsidR="003F327F" w:rsidRDefault="003F327F">
      <w:pPr>
        <w:rPr>
          <w:lang w:val="es-CL" w:eastAsia="en-US"/>
        </w:rPr>
      </w:pPr>
      <w:r>
        <w:rPr>
          <w:lang w:val="es-CL" w:eastAsia="en-US"/>
        </w:rPr>
        <w:br w:type="page"/>
      </w:r>
    </w:p>
    <w:p w:rsidR="00812484" w:rsidRDefault="00812484" w:rsidP="00812484">
      <w:pPr>
        <w:rPr>
          <w:lang w:val="es-CL" w:eastAsia="en-US"/>
        </w:rPr>
      </w:pPr>
    </w:p>
    <w:p w:rsidR="00812484" w:rsidRDefault="00812484" w:rsidP="00812484">
      <w:pPr>
        <w:rPr>
          <w:lang w:val="es-CL" w:eastAsia="en-US"/>
        </w:rPr>
      </w:pPr>
    </w:p>
    <w:p w:rsidR="003F327F" w:rsidRDefault="003F327F" w:rsidP="003F327F">
      <w:pPr>
        <w:pStyle w:val="Normal1"/>
        <w:jc w:val="right"/>
      </w:pPr>
      <w:r>
        <w:rPr>
          <w:noProof/>
          <w:lang w:val="es-US" w:eastAsia="es-US"/>
        </w:rPr>
        <w:drawing>
          <wp:inline distT="0" distB="0" distL="0" distR="0">
            <wp:extent cx="1714500" cy="476250"/>
            <wp:effectExtent l="0" t="0" r="0" b="0"/>
            <wp:docPr id="36" name="image03.png" descr="log_upla_color"/>
            <wp:cNvGraphicFramePr/>
            <a:graphic xmlns:a="http://schemas.openxmlformats.org/drawingml/2006/main">
              <a:graphicData uri="http://schemas.openxmlformats.org/drawingml/2006/picture">
                <pic:pic xmlns:pic="http://schemas.openxmlformats.org/drawingml/2006/picture">
                  <pic:nvPicPr>
                    <pic:cNvPr id="0" name="image03.png" descr="log_upla_color"/>
                    <pic:cNvPicPr preferRelativeResize="0"/>
                  </pic:nvPicPr>
                  <pic:blipFill>
                    <a:blip r:embed="rId77" cstate="print"/>
                    <a:srcRect/>
                    <a:stretch>
                      <a:fillRect/>
                    </a:stretch>
                  </pic:blipFill>
                  <pic:spPr>
                    <a:xfrm>
                      <a:off x="0" y="0"/>
                      <a:ext cx="1714500" cy="476250"/>
                    </a:xfrm>
                    <a:prstGeom prst="rect">
                      <a:avLst/>
                    </a:prstGeom>
                    <a:ln/>
                  </pic:spPr>
                </pic:pic>
              </a:graphicData>
            </a:graphic>
          </wp:inline>
        </w:drawing>
      </w:r>
      <w:r>
        <w:rPr>
          <w:noProof/>
          <w:lang w:val="es-US" w:eastAsia="es-US"/>
        </w:rPr>
        <w:drawing>
          <wp:anchor distT="0" distB="0" distL="114300" distR="114300" simplePos="0" relativeHeight="251666432" behindDoc="0" locked="0" layoutInCell="0" allowOverlap="0">
            <wp:simplePos x="0" y="0"/>
            <wp:positionH relativeFrom="margin">
              <wp:posOffset>-497204</wp:posOffset>
            </wp:positionH>
            <wp:positionV relativeFrom="paragraph">
              <wp:posOffset>-90169</wp:posOffset>
            </wp:positionV>
            <wp:extent cx="2381250" cy="409575"/>
            <wp:effectExtent l="0" t="0" r="0" b="0"/>
            <wp:wrapSquare wrapText="bothSides" distT="0" distB="0" distL="114300" distR="114300"/>
            <wp:docPr id="38" name="image01.png" descr="Logo Deic"/>
            <wp:cNvGraphicFramePr/>
            <a:graphic xmlns:a="http://schemas.openxmlformats.org/drawingml/2006/main">
              <a:graphicData uri="http://schemas.openxmlformats.org/drawingml/2006/picture">
                <pic:pic xmlns:pic="http://schemas.openxmlformats.org/drawingml/2006/picture">
                  <pic:nvPicPr>
                    <pic:cNvPr id="0" name="image01.png" descr="Logo Deic"/>
                    <pic:cNvPicPr preferRelativeResize="0"/>
                  </pic:nvPicPr>
                  <pic:blipFill>
                    <a:blip r:embed="rId78" cstate="print"/>
                    <a:srcRect/>
                    <a:stretch>
                      <a:fillRect/>
                    </a:stretch>
                  </pic:blipFill>
                  <pic:spPr>
                    <a:xfrm>
                      <a:off x="0" y="0"/>
                      <a:ext cx="2381250" cy="409575"/>
                    </a:xfrm>
                    <a:prstGeom prst="rect">
                      <a:avLst/>
                    </a:prstGeom>
                    <a:ln/>
                  </pic:spPr>
                </pic:pic>
              </a:graphicData>
            </a:graphic>
          </wp:anchor>
        </w:drawing>
      </w: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spacing w:after="0" w:line="240" w:lineRule="auto"/>
        <w:jc w:val="center"/>
      </w:pPr>
      <w:r>
        <w:rPr>
          <w:rFonts w:ascii="Times New Roman" w:eastAsia="Times New Roman" w:hAnsi="Times New Roman" w:cs="Times New Roman"/>
          <w:b/>
          <w:sz w:val="32"/>
          <w:szCs w:val="32"/>
        </w:rPr>
        <w:t>UNIVERSIDAD DE PLAYA ANCHA</w:t>
      </w:r>
    </w:p>
    <w:p w:rsidR="003F327F" w:rsidRDefault="003F327F" w:rsidP="003F327F">
      <w:pPr>
        <w:pStyle w:val="Normal1"/>
        <w:spacing w:after="0" w:line="240" w:lineRule="auto"/>
        <w:jc w:val="center"/>
      </w:pPr>
      <w:r>
        <w:rPr>
          <w:rFonts w:ascii="Times New Roman" w:eastAsia="Times New Roman" w:hAnsi="Times New Roman" w:cs="Times New Roman"/>
          <w:b/>
          <w:sz w:val="32"/>
          <w:szCs w:val="32"/>
        </w:rPr>
        <w:t>FACULTAD DE CIENCIAS NATURALES Y EXACTAS</w:t>
      </w:r>
    </w:p>
    <w:p w:rsidR="003F327F" w:rsidRDefault="003F327F" w:rsidP="003F327F">
      <w:pPr>
        <w:pStyle w:val="Normal1"/>
        <w:spacing w:after="0"/>
        <w:jc w:val="center"/>
      </w:pPr>
    </w:p>
    <w:p w:rsidR="003F327F" w:rsidRDefault="003F327F" w:rsidP="003F327F">
      <w:pPr>
        <w:pStyle w:val="Normal1"/>
        <w:spacing w:after="0"/>
        <w:jc w:val="center"/>
      </w:pPr>
    </w:p>
    <w:p w:rsidR="003F327F" w:rsidRDefault="003F327F" w:rsidP="003F327F">
      <w:pPr>
        <w:pStyle w:val="Normal1"/>
        <w:spacing w:after="0"/>
        <w:jc w:val="center"/>
      </w:pPr>
      <w:r>
        <w:rPr>
          <w:rFonts w:ascii="Times New Roman" w:eastAsia="Times New Roman" w:hAnsi="Times New Roman" w:cs="Times New Roman"/>
          <w:sz w:val="32"/>
          <w:szCs w:val="32"/>
        </w:rPr>
        <w:t>Vicerrectora Académica</w:t>
      </w:r>
    </w:p>
    <w:p w:rsidR="003F327F" w:rsidRDefault="003F327F" w:rsidP="003F327F">
      <w:pPr>
        <w:pStyle w:val="Normal1"/>
        <w:spacing w:after="0"/>
        <w:jc w:val="center"/>
      </w:pPr>
      <w:r>
        <w:rPr>
          <w:rFonts w:ascii="Times New Roman" w:eastAsia="Times New Roman" w:hAnsi="Times New Roman" w:cs="Times New Roman"/>
          <w:sz w:val="32"/>
          <w:szCs w:val="32"/>
        </w:rPr>
        <w:t>Dirección de Estudios, Innovación Curricular y Desarrollo Docente</w:t>
      </w:r>
    </w:p>
    <w:p w:rsidR="003F327F" w:rsidRDefault="003F327F" w:rsidP="003F327F">
      <w:pPr>
        <w:pStyle w:val="Normal1"/>
        <w:jc w:val="center"/>
      </w:pPr>
    </w:p>
    <w:p w:rsidR="003F327F" w:rsidRDefault="003F327F" w:rsidP="003F327F">
      <w:pPr>
        <w:pStyle w:val="Normal1"/>
        <w:jc w:val="center"/>
      </w:pPr>
      <w:r>
        <w:rPr>
          <w:rFonts w:ascii="Times New Roman" w:eastAsia="Times New Roman" w:hAnsi="Times New Roman" w:cs="Times New Roman"/>
          <w:sz w:val="32"/>
          <w:szCs w:val="32"/>
        </w:rPr>
        <w:t>PROGRAMA FORMATIVO</w:t>
      </w:r>
    </w:p>
    <w:p w:rsidR="003F327F" w:rsidRDefault="003F327F" w:rsidP="003F327F">
      <w:pPr>
        <w:pStyle w:val="Normal1"/>
        <w:spacing w:after="0" w:line="240" w:lineRule="auto"/>
        <w:jc w:val="center"/>
      </w:pPr>
      <w:r>
        <w:rPr>
          <w:rFonts w:ascii="Times New Roman" w:eastAsia="Times New Roman" w:hAnsi="Times New Roman" w:cs="Times New Roman"/>
          <w:sz w:val="32"/>
          <w:szCs w:val="32"/>
        </w:rPr>
        <w:t>CARRERA DE XXXXXX</w:t>
      </w:r>
    </w:p>
    <w:p w:rsidR="003F327F" w:rsidRDefault="003F327F" w:rsidP="003F327F">
      <w:pPr>
        <w:pStyle w:val="Normal1"/>
        <w:spacing w:after="0" w:line="240" w:lineRule="auto"/>
        <w:jc w:val="center"/>
      </w:pPr>
    </w:p>
    <w:p w:rsidR="003F327F" w:rsidRDefault="003F327F" w:rsidP="003F327F">
      <w:pPr>
        <w:pStyle w:val="Normal1"/>
        <w:spacing w:line="240" w:lineRule="auto"/>
        <w:jc w:val="center"/>
      </w:pPr>
      <w:r>
        <w:rPr>
          <w:rFonts w:ascii="Times New Roman" w:eastAsia="Times New Roman" w:hAnsi="Times New Roman" w:cs="Times New Roman"/>
          <w:sz w:val="32"/>
          <w:szCs w:val="32"/>
        </w:rPr>
        <w:t>MÓDULO: HERRAMIENTAS TIC PARA LA VIDA ACADÉMICA</w:t>
      </w:r>
    </w:p>
    <w:p w:rsidR="003F327F" w:rsidRDefault="003F327F" w:rsidP="003F327F">
      <w:pPr>
        <w:pStyle w:val="Normal1"/>
        <w:jc w:val="center"/>
      </w:pPr>
      <w:r>
        <w:rPr>
          <w:rFonts w:ascii="Times New Roman" w:eastAsia="Times New Roman" w:hAnsi="Times New Roman" w:cs="Times New Roman"/>
          <w:sz w:val="32"/>
          <w:szCs w:val="32"/>
        </w:rPr>
        <w:t>MARZO 2015</w:t>
      </w: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spacing w:after="0" w:line="240" w:lineRule="auto"/>
        <w:jc w:val="center"/>
      </w:pPr>
      <w:r>
        <w:rPr>
          <w:rFonts w:ascii="Times New Roman" w:eastAsia="Times New Roman" w:hAnsi="Times New Roman" w:cs="Times New Roman"/>
        </w:rPr>
        <w:t xml:space="preserve">ESTRUCTURA DEL PROGRAMA FORMATIVO </w:t>
      </w: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tbl>
      <w:tblPr>
        <w:tblStyle w:val="15"/>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131"/>
      </w:tblGrid>
      <w:tr w:rsidR="003F327F" w:rsidTr="003F327F">
        <w:tc>
          <w:tcPr>
            <w:tcW w:w="4489" w:type="dxa"/>
          </w:tcPr>
          <w:p w:rsidR="003F327F" w:rsidRDefault="003F327F" w:rsidP="003F327F">
            <w:pPr>
              <w:pStyle w:val="Normal1"/>
              <w:spacing w:after="0" w:line="240" w:lineRule="auto"/>
              <w:jc w:val="both"/>
            </w:pPr>
            <w:r>
              <w:rPr>
                <w:rFonts w:ascii="Times New Roman" w:eastAsia="Times New Roman" w:hAnsi="Times New Roman" w:cs="Times New Roman"/>
              </w:rPr>
              <w:t>NOMBRE DEL PROGRAMA FORMATIVO</w:t>
            </w:r>
          </w:p>
        </w:tc>
        <w:tc>
          <w:tcPr>
            <w:tcW w:w="4131" w:type="dxa"/>
          </w:tcPr>
          <w:p w:rsidR="003F327F" w:rsidRDefault="003F327F" w:rsidP="003F327F">
            <w:pPr>
              <w:pStyle w:val="Normal1"/>
              <w:spacing w:after="0" w:line="240" w:lineRule="auto"/>
              <w:jc w:val="both"/>
            </w:pPr>
            <w:r>
              <w:rPr>
                <w:rFonts w:ascii="Times New Roman" w:eastAsia="Times New Roman" w:hAnsi="Times New Roman" w:cs="Times New Roman"/>
              </w:rPr>
              <w:t>HERRAMIENTAS TIC PARA LA VIDA ACADÉMICA</w:t>
            </w:r>
          </w:p>
        </w:tc>
      </w:tr>
      <w:tr w:rsidR="003F327F" w:rsidTr="003F327F">
        <w:tc>
          <w:tcPr>
            <w:tcW w:w="4489"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TOTAL DE CRÉDITOS </w:t>
            </w:r>
          </w:p>
        </w:tc>
        <w:tc>
          <w:tcPr>
            <w:tcW w:w="4131" w:type="dxa"/>
          </w:tcPr>
          <w:p w:rsidR="003F327F" w:rsidRDefault="003F327F" w:rsidP="003F327F">
            <w:pPr>
              <w:pStyle w:val="Normal1"/>
              <w:spacing w:after="0" w:line="240" w:lineRule="auto"/>
              <w:jc w:val="both"/>
            </w:pPr>
            <w:r>
              <w:rPr>
                <w:rFonts w:ascii="Times New Roman" w:eastAsia="Times New Roman" w:hAnsi="Times New Roman" w:cs="Times New Roman"/>
              </w:rPr>
              <w:t>4</w:t>
            </w:r>
          </w:p>
        </w:tc>
      </w:tr>
      <w:tr w:rsidR="003F327F" w:rsidTr="003F327F">
        <w:tc>
          <w:tcPr>
            <w:tcW w:w="4489"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DOCENTE RESPONSABLE </w:t>
            </w:r>
          </w:p>
        </w:tc>
        <w:tc>
          <w:tcPr>
            <w:tcW w:w="4131"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Grupo Sello </w:t>
            </w:r>
            <w:r w:rsidR="000E32BB">
              <w:rPr>
                <w:rFonts w:ascii="Times New Roman" w:eastAsia="Times New Roman" w:hAnsi="Times New Roman" w:cs="Times New Roman"/>
              </w:rPr>
              <w:t>TIC</w:t>
            </w:r>
            <w:r>
              <w:rPr>
                <w:rFonts w:ascii="Times New Roman" w:eastAsia="Times New Roman" w:hAnsi="Times New Roman" w:cs="Times New Roman"/>
              </w:rPr>
              <w:t>, Facultad de Ciencias Naturales y Exactas, Universidad de Playa Ancha.</w:t>
            </w:r>
          </w:p>
        </w:tc>
      </w:tr>
      <w:tr w:rsidR="003F327F" w:rsidTr="003F327F">
        <w:tc>
          <w:tcPr>
            <w:tcW w:w="4489" w:type="dxa"/>
          </w:tcPr>
          <w:p w:rsidR="003F327F" w:rsidRDefault="003F327F" w:rsidP="003F327F">
            <w:pPr>
              <w:pStyle w:val="Normal1"/>
              <w:spacing w:after="0" w:line="240" w:lineRule="auto"/>
              <w:jc w:val="both"/>
            </w:pPr>
            <w:r>
              <w:rPr>
                <w:rFonts w:ascii="Times New Roman" w:eastAsia="Times New Roman" w:hAnsi="Times New Roman" w:cs="Times New Roman"/>
              </w:rPr>
              <w:t>DATOS DE CONTACTO</w:t>
            </w:r>
          </w:p>
        </w:tc>
        <w:tc>
          <w:tcPr>
            <w:tcW w:w="4131" w:type="dxa"/>
          </w:tcPr>
          <w:p w:rsidR="003F327F" w:rsidRDefault="003F327F" w:rsidP="003F327F">
            <w:pPr>
              <w:pStyle w:val="Normal1"/>
              <w:widowControl w:val="0"/>
              <w:spacing w:after="0"/>
            </w:pPr>
          </w:p>
        </w:tc>
      </w:tr>
      <w:tr w:rsidR="003F327F" w:rsidTr="003F327F">
        <w:tc>
          <w:tcPr>
            <w:tcW w:w="4489" w:type="dxa"/>
          </w:tcPr>
          <w:p w:rsidR="003F327F" w:rsidRDefault="003F327F" w:rsidP="003F327F">
            <w:pPr>
              <w:pStyle w:val="Normal1"/>
              <w:spacing w:after="0" w:line="240" w:lineRule="auto"/>
              <w:jc w:val="both"/>
            </w:pPr>
            <w:r>
              <w:rPr>
                <w:rFonts w:ascii="Times New Roman" w:eastAsia="Times New Roman" w:hAnsi="Times New Roman" w:cs="Times New Roman"/>
              </w:rPr>
              <w:t>CORREO ELECTRÓNICO</w:t>
            </w:r>
          </w:p>
        </w:tc>
        <w:tc>
          <w:tcPr>
            <w:tcW w:w="4131" w:type="dxa"/>
          </w:tcPr>
          <w:p w:rsidR="003F327F" w:rsidRDefault="003F327F" w:rsidP="003F327F">
            <w:pPr>
              <w:pStyle w:val="Normal1"/>
              <w:spacing w:after="0" w:line="240" w:lineRule="auto"/>
              <w:jc w:val="both"/>
            </w:pPr>
          </w:p>
        </w:tc>
      </w:tr>
      <w:tr w:rsidR="003F327F" w:rsidTr="003F327F">
        <w:tc>
          <w:tcPr>
            <w:tcW w:w="4489" w:type="dxa"/>
          </w:tcPr>
          <w:p w:rsidR="003F327F" w:rsidRDefault="003F327F" w:rsidP="003F327F">
            <w:pPr>
              <w:pStyle w:val="Normal1"/>
              <w:spacing w:after="0" w:line="240" w:lineRule="auto"/>
              <w:jc w:val="both"/>
            </w:pPr>
            <w:r>
              <w:rPr>
                <w:rFonts w:ascii="Times New Roman" w:eastAsia="Times New Roman" w:hAnsi="Times New Roman" w:cs="Times New Roman"/>
              </w:rPr>
              <w:t>TELÉFONO</w:t>
            </w:r>
          </w:p>
        </w:tc>
        <w:tc>
          <w:tcPr>
            <w:tcW w:w="4131" w:type="dxa"/>
          </w:tcPr>
          <w:p w:rsidR="003F327F" w:rsidRDefault="003F327F" w:rsidP="003F327F">
            <w:pPr>
              <w:pStyle w:val="Normal1"/>
              <w:spacing w:after="0" w:line="240" w:lineRule="auto"/>
              <w:jc w:val="both"/>
            </w:pPr>
          </w:p>
        </w:tc>
      </w:tr>
    </w:tbl>
    <w:p w:rsidR="003F327F" w:rsidRDefault="003F327F" w:rsidP="003F327F">
      <w:pPr>
        <w:pStyle w:val="Normal1"/>
        <w:spacing w:after="0" w:line="240" w:lineRule="auto"/>
        <w:jc w:val="both"/>
      </w:pPr>
    </w:p>
    <w:tbl>
      <w:tblPr>
        <w:tblStyle w:val="14"/>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0"/>
      </w:tblGrid>
      <w:tr w:rsidR="003F327F" w:rsidTr="003F327F">
        <w:tc>
          <w:tcPr>
            <w:tcW w:w="8620" w:type="dxa"/>
          </w:tcPr>
          <w:p w:rsidR="003F327F" w:rsidRDefault="003F327F" w:rsidP="003F327F">
            <w:pPr>
              <w:pStyle w:val="Normal1"/>
              <w:spacing w:after="0" w:line="240" w:lineRule="auto"/>
              <w:jc w:val="center"/>
            </w:pPr>
            <w:r>
              <w:rPr>
                <w:rFonts w:ascii="Times New Roman" w:eastAsia="Times New Roman" w:hAnsi="Times New Roman" w:cs="Times New Roman"/>
              </w:rPr>
              <w:t>COMPLEJIDAD ACTUAL Y FUTURA DE LA DISCIPLINA (JUSTIFICACIÓN)</w:t>
            </w:r>
          </w:p>
          <w:p w:rsidR="003F327F" w:rsidRDefault="003F327F" w:rsidP="003F327F">
            <w:pPr>
              <w:pStyle w:val="Normal1"/>
              <w:spacing w:after="0" w:line="240" w:lineRule="auto"/>
              <w:jc w:val="both"/>
            </w:pPr>
          </w:p>
          <w:p w:rsidR="003F327F" w:rsidRDefault="003F327F" w:rsidP="003F327F">
            <w:pPr>
              <w:pStyle w:val="Normal1"/>
              <w:spacing w:after="120" w:line="240" w:lineRule="auto"/>
              <w:jc w:val="both"/>
            </w:pPr>
            <w:r>
              <w:rPr>
                <w:rFonts w:ascii="Cambria" w:eastAsia="Cambria" w:hAnsi="Cambria" w:cs="Cambria"/>
                <w:sz w:val="20"/>
                <w:szCs w:val="20"/>
              </w:rPr>
              <w:t>La Universidad de Playa Ancha ha definido dentro de su modelo educativo y curricular un conjunto de competencias que deben caracterizar a todos los profesionales que en ella se titulen, por lo que estas, forman parte del perfil de todos los profesionales que en ella se forman. Estas competencias llamadas “Sello” se desarrollan en dos ejes: el institucional y el instrumental.</w:t>
            </w:r>
          </w:p>
          <w:p w:rsidR="003F327F" w:rsidRDefault="003F327F" w:rsidP="003F327F">
            <w:pPr>
              <w:pStyle w:val="Normal1"/>
              <w:spacing w:after="120" w:line="240" w:lineRule="auto"/>
              <w:jc w:val="both"/>
            </w:pPr>
            <w:r>
              <w:rPr>
                <w:rFonts w:ascii="Cambria" w:eastAsia="Cambria" w:hAnsi="Cambria" w:cs="Cambria"/>
                <w:sz w:val="20"/>
                <w:szCs w:val="20"/>
              </w:rPr>
              <w:t>Las competencias instrumentales se refieren al desarrollo y dominio de habilidades asociadas a la condición de profesional en formación de nuestros estudiantes, y  se orientan a la vida universitaria y a facilitar el cumplimiento de tareas de auto-formación principalmente. La Formación instrumental para el estudiante de la Universidad de Playa Ancha  considera competencias en las siguientes áreas:</w:t>
            </w:r>
          </w:p>
          <w:p w:rsidR="003F327F" w:rsidRDefault="003F327F" w:rsidP="003F327F">
            <w:pPr>
              <w:pStyle w:val="Normal1"/>
              <w:numPr>
                <w:ilvl w:val="0"/>
                <w:numId w:val="38"/>
              </w:numPr>
              <w:spacing w:after="120" w:line="240" w:lineRule="auto"/>
              <w:ind w:hanging="360"/>
              <w:contextualSpacing/>
              <w:jc w:val="both"/>
              <w:rPr>
                <w:rFonts w:ascii="Cambria" w:eastAsia="Cambria" w:hAnsi="Cambria" w:cs="Cambria"/>
                <w:sz w:val="20"/>
                <w:szCs w:val="20"/>
              </w:rPr>
            </w:pPr>
            <w:r>
              <w:rPr>
                <w:rFonts w:ascii="Cambria" w:eastAsia="Cambria" w:hAnsi="Cambria" w:cs="Cambria"/>
                <w:b/>
                <w:sz w:val="20"/>
                <w:szCs w:val="20"/>
              </w:rPr>
              <w:t>Comunicación</w:t>
            </w:r>
            <w:r>
              <w:rPr>
                <w:rFonts w:ascii="Cambria" w:eastAsia="Cambria" w:hAnsi="Cambria" w:cs="Cambria"/>
                <w:sz w:val="20"/>
                <w:szCs w:val="20"/>
              </w:rPr>
              <w:t>: Utiliza la lengua materna en contextos académicos y profesionales; Es capaz de comunicarse en un segundo idioma.</w:t>
            </w:r>
          </w:p>
          <w:p w:rsidR="003F327F" w:rsidRDefault="003F327F" w:rsidP="003F327F">
            <w:pPr>
              <w:pStyle w:val="Normal1"/>
              <w:numPr>
                <w:ilvl w:val="0"/>
                <w:numId w:val="38"/>
              </w:numPr>
              <w:spacing w:after="120" w:line="240" w:lineRule="auto"/>
              <w:ind w:hanging="360"/>
              <w:contextualSpacing/>
              <w:jc w:val="both"/>
              <w:rPr>
                <w:rFonts w:ascii="Cambria" w:eastAsia="Cambria" w:hAnsi="Cambria" w:cs="Cambria"/>
                <w:sz w:val="20"/>
                <w:szCs w:val="20"/>
              </w:rPr>
            </w:pPr>
            <w:r>
              <w:rPr>
                <w:rFonts w:ascii="Cambria" w:eastAsia="Cambria" w:hAnsi="Cambria" w:cs="Cambria"/>
                <w:b/>
                <w:sz w:val="20"/>
                <w:szCs w:val="20"/>
              </w:rPr>
              <w:t>Utilización de TIC</w:t>
            </w:r>
            <w:r>
              <w:rPr>
                <w:rFonts w:ascii="Cambria" w:eastAsia="Cambria" w:hAnsi="Cambria" w:cs="Cambria"/>
                <w:sz w:val="20"/>
                <w:szCs w:val="20"/>
              </w:rPr>
              <w:t>: Usa TIC como recursos de trabajo; Usa las TIC para trabajar en redes; Usa las TIC para acceder a información.</w:t>
            </w:r>
          </w:p>
          <w:p w:rsidR="003F327F" w:rsidRDefault="003F327F" w:rsidP="003F327F">
            <w:pPr>
              <w:pStyle w:val="Normal1"/>
              <w:spacing w:after="120" w:line="240" w:lineRule="auto"/>
              <w:jc w:val="both"/>
            </w:pPr>
            <w:r>
              <w:rPr>
                <w:rFonts w:ascii="Cambria" w:eastAsia="Cambria" w:hAnsi="Cambria" w:cs="Cambria"/>
                <w:sz w:val="20"/>
                <w:szCs w:val="20"/>
              </w:rPr>
              <w:t>En este contexto, esta asignatura tiene entonces como objetivo general, exponer a los estudiantes a un conjunto de experiencias con tecnología que les permita adquirir competencias para utilizar correctamente las TIC en la vida académica y en su autoformación.</w:t>
            </w:r>
          </w:p>
          <w:p w:rsidR="003F327F" w:rsidRDefault="003F327F" w:rsidP="003F327F">
            <w:pPr>
              <w:pStyle w:val="Normal1"/>
              <w:spacing w:after="120" w:line="240" w:lineRule="auto"/>
              <w:jc w:val="both"/>
            </w:pPr>
            <w:r>
              <w:rPr>
                <w:rFonts w:ascii="Cambria" w:eastAsia="Cambria" w:hAnsi="Cambria" w:cs="Cambria"/>
                <w:sz w:val="20"/>
                <w:szCs w:val="20"/>
              </w:rPr>
              <w:t>Esta asignatura es fundamentalmente práctica y dinámica ya que debe ser  necesariamente actualizada periódicamente para que su aporte sea significativo.</w:t>
            </w:r>
          </w:p>
          <w:p w:rsidR="003F327F" w:rsidRDefault="003F327F" w:rsidP="003F327F">
            <w:pPr>
              <w:pStyle w:val="Normal1"/>
              <w:spacing w:after="0" w:line="240" w:lineRule="auto"/>
              <w:jc w:val="both"/>
            </w:pPr>
            <w:r>
              <w:rPr>
                <w:rFonts w:ascii="Cambria" w:eastAsia="Cambria" w:hAnsi="Cambria" w:cs="Cambria"/>
                <w:sz w:val="20"/>
                <w:szCs w:val="20"/>
              </w:rPr>
              <w:t>Ya no hay discusión en relación a la importancia que pueden tener las TIC en todos los ámbitos del conocimiento y en general en prácticamente toda actividad humana. Por otra parte es indiscutible que los avances en el ámbito de las TIC son vertiginosos y día a día observamos como los sistemas se vuelven más eficientes y ofrecen mayores alternativas a los usuarios. El desafío entonces en relación a las competencias Sello Instrumentales TIC es que los estudiantes tengan la posibilidad de tomar contacto con las tecnologías más actuales e innovadoras para beneficiarse y facilitarse el trabajo académico y profesional.</w:t>
            </w:r>
          </w:p>
          <w:p w:rsidR="003F327F" w:rsidRDefault="003F327F" w:rsidP="003F327F">
            <w:pPr>
              <w:pStyle w:val="Normal1"/>
              <w:spacing w:after="0" w:line="240" w:lineRule="auto"/>
              <w:jc w:val="both"/>
            </w:pPr>
          </w:p>
        </w:tc>
      </w:tr>
    </w:tbl>
    <w:p w:rsidR="003F327F" w:rsidRDefault="003F327F" w:rsidP="003F327F">
      <w:pPr>
        <w:pStyle w:val="Normal1"/>
        <w:spacing w:after="0" w:line="240" w:lineRule="auto"/>
        <w:jc w:val="both"/>
      </w:pPr>
    </w:p>
    <w:tbl>
      <w:tblPr>
        <w:tblStyle w:val="13"/>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0"/>
      </w:tblGrid>
      <w:tr w:rsidR="003F327F" w:rsidTr="003F327F">
        <w:tc>
          <w:tcPr>
            <w:tcW w:w="8620"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UNIDAD COMPETENCIA GENERAL </w:t>
            </w:r>
          </w:p>
          <w:p w:rsidR="003F327F" w:rsidRDefault="003F327F" w:rsidP="003F327F">
            <w:pPr>
              <w:pStyle w:val="Normal1"/>
              <w:spacing w:after="0" w:line="240" w:lineRule="auto"/>
              <w:jc w:val="both"/>
            </w:pPr>
          </w:p>
          <w:p w:rsidR="003F327F" w:rsidRDefault="003F327F" w:rsidP="003F327F">
            <w:pPr>
              <w:pStyle w:val="Normal1"/>
              <w:jc w:val="both"/>
            </w:pPr>
            <w:r>
              <w:rPr>
                <w:rFonts w:ascii="Times New Roman" w:eastAsia="Times New Roman" w:hAnsi="Times New Roman" w:cs="Times New Roman"/>
                <w:b/>
                <w:sz w:val="24"/>
                <w:szCs w:val="24"/>
              </w:rPr>
              <w:t>Usa TIC como recursos de trabajo; Usa las TIC para trabajar en redes; Usa las TIC para acceder a información.</w:t>
            </w:r>
          </w:p>
        </w:tc>
      </w:tr>
    </w:tbl>
    <w:p w:rsidR="003F327F" w:rsidRDefault="003F327F" w:rsidP="003F327F">
      <w:pPr>
        <w:pStyle w:val="Normal1"/>
        <w:spacing w:after="0" w:line="240" w:lineRule="auto"/>
        <w:jc w:val="both"/>
      </w:pPr>
    </w:p>
    <w:tbl>
      <w:tblPr>
        <w:tblStyle w:val="12"/>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7664"/>
      </w:tblGrid>
      <w:tr w:rsidR="003F327F" w:rsidTr="003F327F">
        <w:tc>
          <w:tcPr>
            <w:tcW w:w="956" w:type="dxa"/>
          </w:tcPr>
          <w:p w:rsidR="003F327F" w:rsidRDefault="003F327F" w:rsidP="003F327F">
            <w:pPr>
              <w:pStyle w:val="Normal1"/>
              <w:spacing w:after="0" w:line="240" w:lineRule="auto"/>
              <w:jc w:val="both"/>
            </w:pPr>
            <w:r>
              <w:rPr>
                <w:rFonts w:ascii="Times New Roman" w:eastAsia="Times New Roman" w:hAnsi="Times New Roman" w:cs="Times New Roman"/>
              </w:rPr>
              <w:lastRenderedPageBreak/>
              <w:t>N°</w:t>
            </w:r>
          </w:p>
        </w:tc>
        <w:tc>
          <w:tcPr>
            <w:tcW w:w="7664"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SUB UNIDADES DE COMPETENCIA </w:t>
            </w:r>
          </w:p>
        </w:tc>
      </w:tr>
      <w:tr w:rsidR="003F327F" w:rsidTr="003F327F">
        <w:tc>
          <w:tcPr>
            <w:tcW w:w="956" w:type="dxa"/>
          </w:tcPr>
          <w:p w:rsidR="003F327F" w:rsidRDefault="003F327F" w:rsidP="003F327F">
            <w:pPr>
              <w:pStyle w:val="Normal1"/>
              <w:spacing w:after="0" w:line="240" w:lineRule="auto"/>
              <w:jc w:val="center"/>
            </w:pPr>
            <w:r>
              <w:rPr>
                <w:rFonts w:ascii="Times New Roman" w:eastAsia="Times New Roman" w:hAnsi="Times New Roman" w:cs="Times New Roman"/>
              </w:rPr>
              <w:t>1</w:t>
            </w:r>
          </w:p>
        </w:tc>
        <w:tc>
          <w:tcPr>
            <w:tcW w:w="7664" w:type="dxa"/>
          </w:tcPr>
          <w:p w:rsidR="003F327F" w:rsidRDefault="003F327F" w:rsidP="003F327F">
            <w:pPr>
              <w:pStyle w:val="Normal1"/>
              <w:spacing w:after="0" w:line="240" w:lineRule="auto"/>
              <w:jc w:val="both"/>
            </w:pPr>
            <w:r>
              <w:rPr>
                <w:rFonts w:ascii="Cambria" w:eastAsia="Cambria" w:hAnsi="Cambria" w:cs="Cambria"/>
                <w:sz w:val="20"/>
                <w:szCs w:val="20"/>
              </w:rPr>
              <w:t>Comprender y aplicar conceptos y funciones básicas asociadas a las TIC.</w:t>
            </w:r>
          </w:p>
        </w:tc>
      </w:tr>
      <w:tr w:rsidR="003F327F" w:rsidTr="003F327F">
        <w:tc>
          <w:tcPr>
            <w:tcW w:w="956" w:type="dxa"/>
          </w:tcPr>
          <w:p w:rsidR="003F327F" w:rsidRDefault="003F327F" w:rsidP="003F327F">
            <w:pPr>
              <w:pStyle w:val="Normal1"/>
              <w:spacing w:after="0" w:line="240" w:lineRule="auto"/>
              <w:jc w:val="center"/>
            </w:pPr>
            <w:r>
              <w:rPr>
                <w:rFonts w:ascii="Times New Roman" w:eastAsia="Times New Roman" w:hAnsi="Times New Roman" w:cs="Times New Roman"/>
              </w:rPr>
              <w:t>2</w:t>
            </w:r>
          </w:p>
        </w:tc>
        <w:tc>
          <w:tcPr>
            <w:tcW w:w="7664" w:type="dxa"/>
          </w:tcPr>
          <w:p w:rsidR="003F327F" w:rsidRDefault="003F327F" w:rsidP="003F327F">
            <w:pPr>
              <w:pStyle w:val="Normal1"/>
              <w:spacing w:after="0" w:line="240" w:lineRule="auto"/>
              <w:jc w:val="both"/>
            </w:pPr>
            <w:r>
              <w:rPr>
                <w:rFonts w:ascii="Cambria" w:eastAsia="Cambria" w:hAnsi="Cambria" w:cs="Cambria"/>
                <w:sz w:val="20"/>
                <w:szCs w:val="20"/>
              </w:rPr>
              <w:t>Comprender y aplicar conceptos de búsqueda de información digital</w:t>
            </w:r>
          </w:p>
        </w:tc>
      </w:tr>
      <w:tr w:rsidR="003F327F" w:rsidTr="003F327F">
        <w:tc>
          <w:tcPr>
            <w:tcW w:w="956" w:type="dxa"/>
          </w:tcPr>
          <w:p w:rsidR="003F327F" w:rsidRDefault="003F327F" w:rsidP="003F327F">
            <w:pPr>
              <w:pStyle w:val="Normal1"/>
              <w:spacing w:after="0" w:line="240" w:lineRule="auto"/>
              <w:jc w:val="center"/>
            </w:pPr>
            <w:r>
              <w:rPr>
                <w:rFonts w:ascii="Times New Roman" w:eastAsia="Times New Roman" w:hAnsi="Times New Roman" w:cs="Times New Roman"/>
              </w:rPr>
              <w:t>3</w:t>
            </w:r>
          </w:p>
        </w:tc>
        <w:tc>
          <w:tcPr>
            <w:tcW w:w="7664" w:type="dxa"/>
          </w:tcPr>
          <w:p w:rsidR="003F327F" w:rsidRDefault="003F327F" w:rsidP="003F327F">
            <w:pPr>
              <w:pStyle w:val="Normal1"/>
              <w:spacing w:after="0" w:line="240" w:lineRule="auto"/>
              <w:jc w:val="both"/>
            </w:pPr>
            <w:r>
              <w:rPr>
                <w:rFonts w:ascii="Cambria" w:eastAsia="Cambria" w:hAnsi="Cambria" w:cs="Cambria"/>
                <w:sz w:val="20"/>
                <w:szCs w:val="20"/>
              </w:rPr>
              <w:t>Comprender y aplicar herramientas tecnológicas para el procesamiento de datos</w:t>
            </w:r>
          </w:p>
        </w:tc>
      </w:tr>
      <w:tr w:rsidR="003F327F" w:rsidTr="003F327F">
        <w:tc>
          <w:tcPr>
            <w:tcW w:w="956" w:type="dxa"/>
          </w:tcPr>
          <w:p w:rsidR="003F327F" w:rsidRDefault="003F327F" w:rsidP="003F327F">
            <w:pPr>
              <w:pStyle w:val="Normal1"/>
              <w:spacing w:after="0" w:line="240" w:lineRule="auto"/>
              <w:jc w:val="center"/>
            </w:pPr>
            <w:r>
              <w:rPr>
                <w:rFonts w:ascii="Times New Roman" w:eastAsia="Times New Roman" w:hAnsi="Times New Roman" w:cs="Times New Roman"/>
              </w:rPr>
              <w:t>4</w:t>
            </w:r>
          </w:p>
        </w:tc>
        <w:tc>
          <w:tcPr>
            <w:tcW w:w="7664" w:type="dxa"/>
          </w:tcPr>
          <w:p w:rsidR="003F327F" w:rsidRDefault="003F327F" w:rsidP="003F327F">
            <w:pPr>
              <w:pStyle w:val="Normal1"/>
              <w:spacing w:after="0" w:line="240" w:lineRule="auto"/>
              <w:jc w:val="both"/>
            </w:pPr>
            <w:r>
              <w:rPr>
                <w:rFonts w:ascii="Cambria" w:eastAsia="Cambria" w:hAnsi="Cambria" w:cs="Cambria"/>
                <w:sz w:val="20"/>
                <w:szCs w:val="20"/>
              </w:rPr>
              <w:t>Comprender y aplicarla  una variedad de herramientas tecnológicas para la producción de materiales académicos.</w:t>
            </w:r>
          </w:p>
        </w:tc>
      </w:tr>
      <w:tr w:rsidR="003F327F" w:rsidTr="003F327F">
        <w:tc>
          <w:tcPr>
            <w:tcW w:w="956" w:type="dxa"/>
          </w:tcPr>
          <w:p w:rsidR="003F327F" w:rsidRDefault="003F327F" w:rsidP="003F327F">
            <w:pPr>
              <w:pStyle w:val="Normal1"/>
              <w:spacing w:after="0" w:line="240" w:lineRule="auto"/>
              <w:jc w:val="center"/>
            </w:pPr>
            <w:r>
              <w:rPr>
                <w:rFonts w:ascii="Times New Roman" w:eastAsia="Times New Roman" w:hAnsi="Times New Roman" w:cs="Times New Roman"/>
              </w:rPr>
              <w:t>5</w:t>
            </w:r>
          </w:p>
        </w:tc>
        <w:tc>
          <w:tcPr>
            <w:tcW w:w="7664" w:type="dxa"/>
          </w:tcPr>
          <w:p w:rsidR="003F327F" w:rsidRDefault="003F327F" w:rsidP="003F327F">
            <w:pPr>
              <w:pStyle w:val="Normal1"/>
              <w:spacing w:after="0" w:line="240" w:lineRule="auto"/>
              <w:jc w:val="both"/>
            </w:pPr>
            <w:r>
              <w:rPr>
                <w:rFonts w:ascii="Cambria" w:eastAsia="Cambria" w:hAnsi="Cambria" w:cs="Cambria"/>
                <w:sz w:val="20"/>
                <w:szCs w:val="20"/>
              </w:rPr>
              <w:t>Representar, diseñar y generar nuevos productos en ambientes digitales, para articular ideas y conceptos y proponer reflexiones o soluciones.  Comprender y aplicar herramientas tecnológicas para expones ideas</w:t>
            </w:r>
          </w:p>
        </w:tc>
      </w:tr>
    </w:tbl>
    <w:p w:rsidR="003F327F" w:rsidRDefault="003F327F" w:rsidP="003F327F">
      <w:pPr>
        <w:pStyle w:val="Normal1"/>
        <w:spacing w:after="0" w:line="240" w:lineRule="auto"/>
      </w:pPr>
    </w:p>
    <w:p w:rsidR="003F327F" w:rsidRDefault="003F327F" w:rsidP="003F327F">
      <w:pPr>
        <w:pStyle w:val="Normal1"/>
        <w:spacing w:after="0" w:line="240" w:lineRule="auto"/>
      </w:pPr>
    </w:p>
    <w:p w:rsidR="003F327F" w:rsidRDefault="003F327F" w:rsidP="003F327F">
      <w:pPr>
        <w:pStyle w:val="Normal1"/>
        <w:spacing w:after="0" w:line="240" w:lineRule="auto"/>
      </w:pPr>
    </w:p>
    <w:p w:rsidR="003F327F" w:rsidRDefault="003F327F" w:rsidP="003F327F">
      <w:pPr>
        <w:pStyle w:val="Normal1"/>
        <w:spacing w:after="0" w:line="240" w:lineRule="auto"/>
      </w:pPr>
    </w:p>
    <w:tbl>
      <w:tblPr>
        <w:tblStyle w:val="11"/>
        <w:tblW w:w="8520" w:type="dxa"/>
        <w:tblInd w:w="90" w:type="dxa"/>
        <w:tblLayout w:type="fixed"/>
        <w:tblLook w:val="0400" w:firstRow="0" w:lastRow="0" w:firstColumn="0" w:lastColumn="0" w:noHBand="0" w:noVBand="1"/>
      </w:tblPr>
      <w:tblGrid>
        <w:gridCol w:w="1433"/>
        <w:gridCol w:w="1984"/>
        <w:gridCol w:w="1985"/>
        <w:gridCol w:w="1701"/>
        <w:gridCol w:w="1417"/>
      </w:tblGrid>
      <w:tr w:rsidR="003F327F" w:rsidTr="003F327F">
        <w:trPr>
          <w:trHeight w:val="1140"/>
        </w:trPr>
        <w:tc>
          <w:tcPr>
            <w:tcW w:w="14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center"/>
            </w:pPr>
            <w:r>
              <w:rPr>
                <w:rFonts w:ascii="Times New Roman" w:eastAsia="Times New Roman" w:hAnsi="Times New Roman" w:cs="Times New Roman"/>
                <w:b/>
                <w:sz w:val="16"/>
                <w:szCs w:val="16"/>
              </w:rPr>
              <w:t>SUB UNIDAD DE COMPETENCIA</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center"/>
            </w:pPr>
            <w:r>
              <w:rPr>
                <w:rFonts w:ascii="Times New Roman" w:eastAsia="Times New Roman" w:hAnsi="Times New Roman" w:cs="Times New Roman"/>
                <w:b/>
                <w:sz w:val="16"/>
                <w:szCs w:val="16"/>
              </w:rPr>
              <w:t>RESULTADO DE APRENDIZAJE</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center"/>
            </w:pPr>
            <w:r>
              <w:rPr>
                <w:rFonts w:ascii="Times New Roman" w:eastAsia="Times New Roman" w:hAnsi="Times New Roman" w:cs="Times New Roman"/>
                <w:b/>
                <w:sz w:val="16"/>
                <w:szCs w:val="16"/>
              </w:rPr>
              <w:t>SABER</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center"/>
            </w:pPr>
            <w:r>
              <w:rPr>
                <w:rFonts w:ascii="Times New Roman" w:eastAsia="Times New Roman" w:hAnsi="Times New Roman" w:cs="Times New Roman"/>
                <w:b/>
                <w:sz w:val="16"/>
                <w:szCs w:val="16"/>
              </w:rPr>
              <w:t>RANGO DE CONCRECIÓN DEL APRENDIZAJE</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center"/>
            </w:pPr>
            <w:r>
              <w:rPr>
                <w:rFonts w:ascii="Times New Roman" w:eastAsia="Times New Roman" w:hAnsi="Times New Roman" w:cs="Times New Roman"/>
                <w:b/>
                <w:sz w:val="16"/>
                <w:szCs w:val="16"/>
              </w:rPr>
              <w:t>MEDIOS, RECURSOS Y ESPACIOS</w:t>
            </w:r>
          </w:p>
        </w:tc>
      </w:tr>
      <w:tr w:rsidR="003F327F" w:rsidTr="003F327F">
        <w:tc>
          <w:tcPr>
            <w:tcW w:w="14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Comprender y aplicar conceptos y funciones básicas asociadas a las TIC</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Comprende el funcionamiento de un  sistema computacional personal y distingue como funcionan y operan los sistemas de software como servicio (SaaS) con énfasis en los servicios ofrecidos por la Universidad</w:t>
            </w:r>
          </w:p>
          <w:p w:rsidR="003F327F" w:rsidRDefault="003F327F" w:rsidP="003F327F">
            <w:pPr>
              <w:pStyle w:val="Normal1"/>
              <w:spacing w:after="240"/>
            </w:pP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Conoce la función, uso y principales características de los componentes base de hardware actuales de un equipo computacional</w:t>
            </w:r>
          </w:p>
          <w:p w:rsidR="003F327F" w:rsidRDefault="003F327F" w:rsidP="003F327F">
            <w:pPr>
              <w:pStyle w:val="Normal1"/>
              <w:spacing w:after="0"/>
              <w:jc w:val="both"/>
            </w:pPr>
            <w:r>
              <w:rPr>
                <w:rFonts w:ascii="Times New Roman" w:eastAsia="Times New Roman" w:hAnsi="Times New Roman" w:cs="Times New Roman"/>
                <w:sz w:val="20"/>
                <w:szCs w:val="20"/>
              </w:rPr>
              <w:t>Reconoce diferencias de modelos de negocio asociados a la producción y distribución de software y contenido</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El rango de concreción del aprendizaje aceptable es 80%</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Laboratorio de Computación</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Eaula</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Aplicaciones Google Apps</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Sitios Web</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Simulaciones</w:t>
            </w:r>
          </w:p>
        </w:tc>
      </w:tr>
      <w:tr w:rsidR="003F327F" w:rsidTr="003F327F">
        <w:tc>
          <w:tcPr>
            <w:tcW w:w="14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Comprender y aplicar conceptos de búsqueda de información digital</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Busca información académica relevante y la organiza en repositorios personales que faciliten su uso, con especial énfasis en las herramientas que le proporciona la Universidad.</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Conoce y utiliza  herramientas de búsqueda avanzada, poniendo énfasis en las herramientas bibliográficas disponibles en la Universidad.</w:t>
            </w:r>
          </w:p>
          <w:p w:rsidR="003F327F" w:rsidRDefault="003F327F" w:rsidP="003F327F">
            <w:pPr>
              <w:pStyle w:val="Normal1"/>
              <w:spacing w:after="0" w:line="240" w:lineRule="auto"/>
              <w:jc w:val="both"/>
            </w:pPr>
            <w:r>
              <w:rPr>
                <w:rFonts w:ascii="Times New Roman" w:eastAsia="Times New Roman" w:hAnsi="Times New Roman" w:cs="Times New Roman"/>
                <w:sz w:val="20"/>
                <w:szCs w:val="20"/>
              </w:rPr>
              <w:t>Valida fuentes y contenidos para utilizarlos correctamente en sus producciones académicos</w:t>
            </w:r>
          </w:p>
          <w:p w:rsidR="003F327F" w:rsidRDefault="003F327F" w:rsidP="003F327F">
            <w:pPr>
              <w:pStyle w:val="Normal1"/>
              <w:spacing w:after="0" w:line="240" w:lineRule="auto"/>
            </w:pPr>
          </w:p>
          <w:p w:rsidR="003F327F" w:rsidRDefault="003F327F" w:rsidP="003F327F">
            <w:pPr>
              <w:pStyle w:val="Normal1"/>
              <w:spacing w:after="0"/>
              <w:jc w:val="both"/>
            </w:pPr>
            <w:r>
              <w:rPr>
                <w:rFonts w:ascii="Times New Roman" w:eastAsia="Times New Roman" w:hAnsi="Times New Roman" w:cs="Times New Roman"/>
                <w:sz w:val="20"/>
                <w:szCs w:val="20"/>
              </w:rPr>
              <w:t xml:space="preserve">Conoce y utiliza correctamente repositorios de documentación y archivos disponibles </w:t>
            </w:r>
            <w:r>
              <w:rPr>
                <w:rFonts w:ascii="Times New Roman" w:eastAsia="Times New Roman" w:hAnsi="Times New Roman" w:cs="Times New Roman"/>
                <w:sz w:val="20"/>
                <w:szCs w:val="20"/>
              </w:rPr>
              <w:lastRenderedPageBreak/>
              <w:t>en internet</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lastRenderedPageBreak/>
              <w:t>El rango de concreción del aprendizaje aceptable es 100%</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Laboratorio de Computación</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Eaula</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Buscadores</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Bases de datos Académicas</w:t>
            </w:r>
          </w:p>
          <w:p w:rsidR="003F327F" w:rsidRDefault="003F327F" w:rsidP="003F327F">
            <w:pPr>
              <w:pStyle w:val="Normal1"/>
              <w:spacing w:after="0" w:line="240" w:lineRule="auto"/>
            </w:pPr>
          </w:p>
          <w:p w:rsidR="003F327F" w:rsidRDefault="003F327F" w:rsidP="003F327F">
            <w:pPr>
              <w:pStyle w:val="Normal1"/>
              <w:spacing w:after="0"/>
              <w:jc w:val="both"/>
            </w:pPr>
            <w:r>
              <w:rPr>
                <w:rFonts w:ascii="Times New Roman" w:eastAsia="Times New Roman" w:hAnsi="Times New Roman" w:cs="Times New Roman"/>
                <w:sz w:val="20"/>
                <w:szCs w:val="20"/>
              </w:rPr>
              <w:t>Sibupla</w:t>
            </w:r>
          </w:p>
        </w:tc>
      </w:tr>
      <w:tr w:rsidR="003F327F" w:rsidTr="003F327F">
        <w:tc>
          <w:tcPr>
            <w:tcW w:w="14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pPr>
            <w:r>
              <w:rPr>
                <w:rFonts w:ascii="Times New Roman" w:eastAsia="Times New Roman" w:hAnsi="Times New Roman" w:cs="Times New Roman"/>
                <w:sz w:val="20"/>
                <w:szCs w:val="20"/>
              </w:rPr>
              <w:lastRenderedPageBreak/>
              <w:t>Comprender y aplicar herramientas tecnológicas para el procesamiento de datos</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Expresa habilidades para ordenar,  manipular y modelar  datos que le permitan generar la información necesaria para dar respuesta a requerimientos académicos</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Entiende la lógica de una hoja de cálculo y aplica sus funciones en escenarios académicos</w:t>
            </w:r>
          </w:p>
          <w:p w:rsidR="003F327F" w:rsidRDefault="003F327F" w:rsidP="003F327F">
            <w:pPr>
              <w:pStyle w:val="Normal1"/>
              <w:spacing w:after="0" w:line="240" w:lineRule="auto"/>
            </w:pPr>
          </w:p>
          <w:p w:rsidR="003F327F" w:rsidRDefault="003F327F" w:rsidP="003F327F">
            <w:pPr>
              <w:pStyle w:val="Normal1"/>
              <w:spacing w:after="0"/>
              <w:jc w:val="both"/>
            </w:pPr>
            <w:r>
              <w:rPr>
                <w:rFonts w:ascii="Times New Roman" w:eastAsia="Times New Roman" w:hAnsi="Times New Roman" w:cs="Times New Roman"/>
                <w:sz w:val="20"/>
                <w:szCs w:val="20"/>
              </w:rPr>
              <w:t>Extrae y organiza datos desde situaciones concretas para su posterior análisis.</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El rango de concreción del aprendizaje aceptable es 100%</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Laboratorio de Computación</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Eaula</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Software Ofimático para el procesamiento de Datos</w:t>
            </w:r>
          </w:p>
        </w:tc>
      </w:tr>
      <w:tr w:rsidR="003F327F" w:rsidTr="003F327F">
        <w:tc>
          <w:tcPr>
            <w:tcW w:w="14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pPr>
            <w:r>
              <w:rPr>
                <w:rFonts w:ascii="Times New Roman" w:eastAsia="Times New Roman" w:hAnsi="Times New Roman" w:cs="Times New Roman"/>
                <w:sz w:val="20"/>
                <w:szCs w:val="20"/>
              </w:rPr>
              <w:t>Comprender y aplicar  una variedad de herramientas tecnológicas para la producción de materiales académicos.</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pPr>
            <w:r>
              <w:rPr>
                <w:rFonts w:ascii="Times New Roman" w:eastAsia="Times New Roman" w:hAnsi="Times New Roman" w:cs="Times New Roman"/>
                <w:sz w:val="20"/>
                <w:szCs w:val="20"/>
              </w:rPr>
              <w:t>Generar individual o colaborativamente documentos académicos siguiendo formatos preestablecidos y aplicando procedimientos de búsqueda y análisis de la información .</w:t>
            </w:r>
          </w:p>
          <w:p w:rsidR="003F327F" w:rsidRDefault="003F327F" w:rsidP="003F327F">
            <w:pPr>
              <w:pStyle w:val="Normal1"/>
              <w:spacing w:after="0"/>
            </w:pP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pPr>
            <w:r>
              <w:rPr>
                <w:rFonts w:ascii="Times New Roman" w:eastAsia="Times New Roman" w:hAnsi="Times New Roman" w:cs="Times New Roman"/>
                <w:sz w:val="20"/>
                <w:szCs w:val="20"/>
              </w:rPr>
              <w:t>Identifica y se ajusta a las normativas establecidas para la entrega de documentación académica.</w:t>
            </w:r>
          </w:p>
          <w:p w:rsidR="003F327F" w:rsidRDefault="003F327F" w:rsidP="003F327F">
            <w:pPr>
              <w:pStyle w:val="Normal1"/>
              <w:spacing w:after="0" w:line="240" w:lineRule="auto"/>
            </w:pPr>
          </w:p>
          <w:p w:rsidR="003F327F" w:rsidRDefault="003F327F" w:rsidP="003F327F">
            <w:pPr>
              <w:pStyle w:val="Normal1"/>
              <w:spacing w:after="0"/>
            </w:pPr>
            <w:r>
              <w:rPr>
                <w:rFonts w:ascii="Times New Roman" w:eastAsia="Times New Roman" w:hAnsi="Times New Roman" w:cs="Times New Roman"/>
                <w:sz w:val="20"/>
                <w:szCs w:val="20"/>
              </w:rPr>
              <w:t xml:space="preserve">Aplica diversas herramientas para el formato de documentos. </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El rango de concreción del aprendizaje aceptable es 100%</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Laboratorio de Computación</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Eaula</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Software Ofimático para la producción de materiales académicos.</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Software especializado para la producción de materiales en formato Digital.</w:t>
            </w:r>
          </w:p>
        </w:tc>
      </w:tr>
      <w:tr w:rsidR="003F327F" w:rsidTr="003F327F">
        <w:tc>
          <w:tcPr>
            <w:tcW w:w="14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Representar, diseñar y generar nuevos productos en ambientes digitales, para articular y exponer ideas y conceptos que le permitan proponer reflexiones o soluciones.  </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Genera presentaciones colectivas informatizadas PCI para presentar ideas y resultados en ambientes presenciales y/o ambientes digitales.</w:t>
            </w:r>
          </w:p>
          <w:p w:rsidR="003F327F" w:rsidRDefault="003F327F" w:rsidP="003F327F">
            <w:pPr>
              <w:pStyle w:val="Normal1"/>
              <w:spacing w:after="0"/>
            </w:pP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Crea material de apoyo infográfico para complementar sus proyectos académicos, utilizando para ello variadas herramientas para representar ideas.</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El rango de concreción del aprendizaje aceptable es 100%</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Laboratorio de Computación</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Eaula</w:t>
            </w:r>
          </w:p>
          <w:p w:rsidR="003F327F" w:rsidRDefault="003F327F" w:rsidP="003F327F">
            <w:pPr>
              <w:pStyle w:val="Normal1"/>
              <w:spacing w:after="0" w:line="240" w:lineRule="auto"/>
            </w:pPr>
          </w:p>
          <w:p w:rsidR="003F327F" w:rsidRDefault="003F327F" w:rsidP="003F327F">
            <w:pPr>
              <w:pStyle w:val="Normal1"/>
              <w:spacing w:after="0" w:line="240" w:lineRule="auto"/>
              <w:jc w:val="both"/>
            </w:pPr>
            <w:r>
              <w:rPr>
                <w:rFonts w:ascii="Times New Roman" w:eastAsia="Times New Roman" w:hAnsi="Times New Roman" w:cs="Times New Roman"/>
                <w:sz w:val="20"/>
                <w:szCs w:val="20"/>
              </w:rPr>
              <w:t>Software Ofimático para la producción de PCI.</w:t>
            </w:r>
          </w:p>
          <w:p w:rsidR="003F327F" w:rsidRDefault="003F327F" w:rsidP="003F327F">
            <w:pPr>
              <w:pStyle w:val="Normal1"/>
              <w:spacing w:after="0" w:line="240" w:lineRule="auto"/>
            </w:pPr>
          </w:p>
          <w:p w:rsidR="003F327F" w:rsidRDefault="003F327F" w:rsidP="003F327F">
            <w:pPr>
              <w:pStyle w:val="Normal1"/>
              <w:spacing w:after="0"/>
              <w:jc w:val="both"/>
            </w:pPr>
            <w:r>
              <w:rPr>
                <w:rFonts w:ascii="Times New Roman" w:eastAsia="Times New Roman" w:hAnsi="Times New Roman" w:cs="Times New Roman"/>
                <w:sz w:val="20"/>
                <w:szCs w:val="20"/>
              </w:rPr>
              <w:t>Software especializado para la producción de material Infográfico.</w:t>
            </w: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pPr>
      <w:r>
        <w:br w:type="page"/>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bl>
      <w:tblPr>
        <w:tblStyle w:val="10"/>
        <w:tblW w:w="85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5"/>
      </w:tblGrid>
      <w:tr w:rsidR="003F327F" w:rsidTr="003F327F">
        <w:tc>
          <w:tcPr>
            <w:tcW w:w="8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both"/>
            </w:pPr>
            <w:r>
              <w:rPr>
                <w:rFonts w:ascii="Times New Roman" w:eastAsia="Times New Roman" w:hAnsi="Times New Roman" w:cs="Times New Roman"/>
              </w:rPr>
              <w:t>MODELO GENERAL DE RÚBRICA</w:t>
            </w:r>
          </w:p>
          <w:p w:rsidR="003F327F" w:rsidRDefault="003F327F" w:rsidP="003F327F">
            <w:pPr>
              <w:pStyle w:val="Normal1"/>
              <w:widowControl w:val="0"/>
              <w:spacing w:after="0" w:line="240" w:lineRule="auto"/>
              <w:jc w:val="both"/>
            </w:pPr>
          </w:p>
          <w:p w:rsidR="003F327F" w:rsidRDefault="003F327F" w:rsidP="003F327F">
            <w:pPr>
              <w:pStyle w:val="Normal1"/>
              <w:widowControl w:val="0"/>
              <w:spacing w:after="0" w:line="240" w:lineRule="auto"/>
              <w:jc w:val="both"/>
            </w:pPr>
            <w:r>
              <w:rPr>
                <w:rFonts w:ascii="Times New Roman" w:eastAsia="Times New Roman" w:hAnsi="Times New Roman" w:cs="Times New Roman"/>
                <w:b/>
              </w:rPr>
              <w:t>Estándares y rúbricas:</w:t>
            </w:r>
          </w:p>
          <w:p w:rsidR="003F327F" w:rsidRDefault="003F327F" w:rsidP="003F327F">
            <w:pPr>
              <w:pStyle w:val="Normal1"/>
              <w:widowControl w:val="0"/>
              <w:spacing w:after="0" w:line="240" w:lineRule="auto"/>
              <w:jc w:val="both"/>
            </w:pPr>
            <w:r>
              <w:rPr>
                <w:rFonts w:ascii="Times New Roman" w:eastAsia="Times New Roman" w:hAnsi="Times New Roman" w:cs="Times New Roman"/>
              </w:rPr>
              <w:t>Para organizar los procesos evaluativos en todas sus formas, se ha definido previamente una escala que orienta el proceso de construcción de rúbricas a partir de la definición de un estándar de desempeño para la competencia. Un estándar es una declaración que expresa el nivel de logro requerido para poder certificar la competencia ante la secuencia Curricular. El estándar de desempeño se refiere a cada una de las competencias y operacionaliza los diversos indicadores o capacidades que las describen. La siguiente tabla da cuenta del modelo de construcción general de rúbricas.</w:t>
            </w:r>
          </w:p>
        </w:tc>
      </w:tr>
    </w:tbl>
    <w:p w:rsidR="003F327F" w:rsidRDefault="003F327F" w:rsidP="003F327F">
      <w:pPr>
        <w:pStyle w:val="Normal1"/>
        <w:spacing w:after="0" w:line="240" w:lineRule="auto"/>
        <w:jc w:val="both"/>
      </w:pPr>
    </w:p>
    <w:tbl>
      <w:tblPr>
        <w:tblStyle w:val="9"/>
        <w:tblW w:w="85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1701"/>
        <w:gridCol w:w="1701"/>
        <w:gridCol w:w="1701"/>
      </w:tblGrid>
      <w:tr w:rsidR="003F327F" w:rsidTr="003F327F">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E</w:t>
            </w:r>
          </w:p>
          <w:p w:rsidR="003F327F" w:rsidRDefault="003F327F" w:rsidP="003F327F">
            <w:pPr>
              <w:pStyle w:val="Normal1"/>
              <w:widowControl w:val="0"/>
              <w:spacing w:after="0" w:line="240" w:lineRule="auto"/>
              <w:jc w:val="center"/>
            </w:pPr>
            <w:r>
              <w:rPr>
                <w:rFonts w:ascii="Times New Roman" w:eastAsia="Times New Roman" w:hAnsi="Times New Roman" w:cs="Times New Roman"/>
                <w:b/>
              </w:rPr>
              <w:t>Rechazado</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D</w:t>
            </w:r>
          </w:p>
          <w:p w:rsidR="003F327F" w:rsidRDefault="003F327F" w:rsidP="003F327F">
            <w:pPr>
              <w:pStyle w:val="Normal1"/>
              <w:widowControl w:val="0"/>
              <w:spacing w:after="0" w:line="240" w:lineRule="auto"/>
              <w:jc w:val="center"/>
            </w:pPr>
            <w:r>
              <w:rPr>
                <w:rFonts w:ascii="Times New Roman" w:eastAsia="Times New Roman" w:hAnsi="Times New Roman" w:cs="Times New Roman"/>
                <w:b/>
              </w:rPr>
              <w:t>Deficiente</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C</w:t>
            </w:r>
          </w:p>
          <w:p w:rsidR="003F327F" w:rsidRDefault="003F327F" w:rsidP="003F327F">
            <w:pPr>
              <w:pStyle w:val="Normal1"/>
              <w:widowControl w:val="0"/>
              <w:spacing w:after="0" w:line="240" w:lineRule="auto"/>
              <w:jc w:val="center"/>
            </w:pPr>
            <w:r>
              <w:rPr>
                <w:rFonts w:ascii="Times New Roman" w:eastAsia="Times New Roman" w:hAnsi="Times New Roman" w:cs="Times New Roman"/>
                <w:b/>
              </w:rPr>
              <w:t>Estándar</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B</w:t>
            </w:r>
          </w:p>
          <w:p w:rsidR="003F327F" w:rsidRDefault="003F327F" w:rsidP="003F327F">
            <w:pPr>
              <w:pStyle w:val="Normal1"/>
              <w:widowControl w:val="0"/>
              <w:spacing w:after="0" w:line="240" w:lineRule="auto"/>
              <w:jc w:val="center"/>
            </w:pPr>
            <w:r>
              <w:rPr>
                <w:rFonts w:ascii="Times New Roman" w:eastAsia="Times New Roman" w:hAnsi="Times New Roman" w:cs="Times New Roman"/>
                <w:b/>
              </w:rPr>
              <w:t>Modal</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A</w:t>
            </w:r>
          </w:p>
          <w:p w:rsidR="003F327F" w:rsidRDefault="003F327F" w:rsidP="003F327F">
            <w:pPr>
              <w:pStyle w:val="Normal1"/>
              <w:widowControl w:val="0"/>
              <w:spacing w:after="0" w:line="240" w:lineRule="auto"/>
              <w:jc w:val="center"/>
            </w:pPr>
            <w:r>
              <w:rPr>
                <w:rFonts w:ascii="Times New Roman" w:eastAsia="Times New Roman" w:hAnsi="Times New Roman" w:cs="Times New Roman"/>
                <w:b/>
              </w:rPr>
              <w:t>Destacado</w:t>
            </w:r>
          </w:p>
        </w:tc>
      </w:tr>
      <w:tr w:rsidR="003F327F" w:rsidTr="003F327F">
        <w:tc>
          <w:tcPr>
            <w:tcW w:w="170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1,0 - 2,9</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3,0 - 3,9</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4,0 - 4,9</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5,0 - 5,9</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b/>
              </w:rPr>
              <w:t>6,0 - 7,0</w:t>
            </w:r>
          </w:p>
        </w:tc>
      </w:tr>
      <w:tr w:rsidR="003F327F" w:rsidTr="003F327F">
        <w:tc>
          <w:tcPr>
            <w:tcW w:w="170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pPr>
            <w:r>
              <w:rPr>
                <w:rFonts w:ascii="Times New Roman" w:eastAsia="Times New Roman" w:hAnsi="Times New Roman" w:cs="Times New Roman"/>
              </w:rPr>
              <w:t>No satisface prácticamente nada de los requerimientos del desempeño de la competencia.</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pPr>
            <w:r>
              <w:rPr>
                <w:rFonts w:ascii="Times New Roman" w:eastAsia="Times New Roman" w:hAnsi="Times New Roman" w:cs="Times New Roman"/>
              </w:rPr>
              <w:t>Nivel de desempeño por debajo del esperado para la competencia.</w:t>
            </w:r>
          </w:p>
          <w:p w:rsidR="003F327F" w:rsidRDefault="003F327F" w:rsidP="003F327F">
            <w:pPr>
              <w:pStyle w:val="Normal1"/>
              <w:widowControl w:val="0"/>
              <w:spacing w:after="0" w:line="240" w:lineRule="auto"/>
            </w:pPr>
            <w:r>
              <w:rPr>
                <w:rFonts w:ascii="Times New Roman" w:eastAsia="Times New Roman" w:hAnsi="Times New Roman" w:cs="Times New Roman"/>
              </w:rPr>
              <w:t xml:space="preserve"> </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pPr>
            <w:r>
              <w:rPr>
                <w:rFonts w:ascii="Times New Roman" w:eastAsia="Times New Roman" w:hAnsi="Times New Roman" w:cs="Times New Roman"/>
              </w:rPr>
              <w:t>Nivel de desempeño que permite acreditar el logro de la competencia.</w:t>
            </w:r>
          </w:p>
          <w:p w:rsidR="003F327F" w:rsidRDefault="003F327F" w:rsidP="003F327F">
            <w:pPr>
              <w:pStyle w:val="Normal1"/>
              <w:widowControl w:val="0"/>
              <w:spacing w:after="0" w:line="240" w:lineRule="auto"/>
            </w:pPr>
            <w:r>
              <w:rPr>
                <w:rFonts w:ascii="Times New Roman" w:eastAsia="Times New Roman" w:hAnsi="Times New Roman" w:cs="Times New Roman"/>
              </w:rPr>
              <w:t xml:space="preserve"> </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pPr>
            <w:r>
              <w:rPr>
                <w:rFonts w:ascii="Times New Roman" w:eastAsia="Times New Roman" w:hAnsi="Times New Roman" w:cs="Times New Roman"/>
              </w:rPr>
              <w:t>Nivel de desempeño que supera lo esperado para la competencia;</w:t>
            </w:r>
          </w:p>
          <w:p w:rsidR="003F327F" w:rsidRDefault="003F327F" w:rsidP="003F327F">
            <w:pPr>
              <w:pStyle w:val="Normal1"/>
              <w:widowControl w:val="0"/>
              <w:spacing w:after="0" w:line="240" w:lineRule="auto"/>
            </w:pPr>
            <w:r>
              <w:rPr>
                <w:rFonts w:ascii="Times New Roman" w:eastAsia="Times New Roman" w:hAnsi="Times New Roman" w:cs="Times New Roman"/>
              </w:rPr>
              <w:t>Mínimo nivel de error; altamente recomendable.</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pPr>
            <w:r>
              <w:rPr>
                <w:rFonts w:ascii="Times New Roman" w:eastAsia="Times New Roman" w:hAnsi="Times New Roman" w:cs="Times New Roman"/>
              </w:rPr>
              <w:t>Nivel excepcional de desempeño de la competencia, excediendo todo lo esperado.</w:t>
            </w:r>
          </w:p>
          <w:p w:rsidR="003F327F" w:rsidRDefault="003F327F" w:rsidP="003F327F">
            <w:pPr>
              <w:pStyle w:val="Normal1"/>
              <w:widowControl w:val="0"/>
              <w:spacing w:after="0" w:line="240" w:lineRule="auto"/>
            </w:pPr>
            <w:r>
              <w:rPr>
                <w:rFonts w:ascii="Times New Roman" w:eastAsia="Times New Roman" w:hAnsi="Times New Roman" w:cs="Times New Roman"/>
              </w:rPr>
              <w:t xml:space="preserve"> </w:t>
            </w:r>
          </w:p>
        </w:tc>
      </w:tr>
      <w:tr w:rsidR="003F327F" w:rsidTr="003F327F">
        <w:tc>
          <w:tcPr>
            <w:tcW w:w="170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 xml:space="preserve">Menor al 50% </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55%</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65%</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75%</w:t>
            </w:r>
          </w:p>
        </w:tc>
        <w:tc>
          <w:tcPr>
            <w:tcW w:w="1701" w:type="dxa"/>
            <w:tcBorders>
              <w:bottom w:val="single" w:sz="8" w:space="0" w:color="000000"/>
              <w:right w:val="single" w:sz="8" w:space="0" w:color="000000"/>
            </w:tcBorders>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85%</w:t>
            </w: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pPr>
      <w:r>
        <w:br w:type="page"/>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bl>
      <w:tblPr>
        <w:tblStyle w:val="8"/>
        <w:tblW w:w="8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9"/>
      </w:tblGrid>
      <w:tr w:rsidR="003F327F" w:rsidTr="003F327F">
        <w:tc>
          <w:tcPr>
            <w:tcW w:w="8479" w:type="dxa"/>
          </w:tcPr>
          <w:p w:rsidR="003F327F" w:rsidRDefault="003F327F" w:rsidP="003F327F">
            <w:pPr>
              <w:pStyle w:val="Normal1"/>
              <w:spacing w:after="0" w:line="240" w:lineRule="auto"/>
              <w:jc w:val="both"/>
            </w:pPr>
            <w:r>
              <w:rPr>
                <w:rFonts w:ascii="Times New Roman" w:eastAsia="Times New Roman" w:hAnsi="Times New Roman" w:cs="Times New Roman"/>
              </w:rPr>
              <w:t>PLAN EVALUATIVO</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rPr>
              <w:t>En el desarrollo de este módulo se modelarán los siguientes tipos de evaluación:</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b/>
              </w:rPr>
              <w:t>Autoevaluación</w:t>
            </w:r>
            <w:r>
              <w:rPr>
                <w:rFonts w:ascii="Times New Roman" w:eastAsia="Times New Roman" w:hAnsi="Times New Roman" w:cs="Times New Roman"/>
              </w:rPr>
              <w:t>: Que se refiere a la auto percepción que cada estudiante tiene de su propio aprendizaje, desempeño y nivel de logro. Es muy importante lograr que estos estudiantes sean más autónomos y autocríticos para poder alcanzar adecuados modelos formativos que los proyecten como mejores profesionales.</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b/>
              </w:rPr>
              <w:t>Heteroevaluación</w:t>
            </w:r>
            <w:r>
              <w:rPr>
                <w:rFonts w:ascii="Times New Roman" w:eastAsia="Times New Roman" w:hAnsi="Times New Roman" w:cs="Times New Roman"/>
              </w:rPr>
              <w:t>: Referida a la evaluación que los académicos encargados del módulo realizan a cada uno de sus estudiantes, es la más utilizada en la cualquier comunidad educativa y su implantación tan fuertemente arraigada está dada por la consecuencia natural de la relación maestro y aprendiz.</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b/>
              </w:rPr>
              <w:t>Coevaluación</w:t>
            </w:r>
            <w:r>
              <w:rPr>
                <w:rFonts w:ascii="Times New Roman" w:eastAsia="Times New Roman" w:hAnsi="Times New Roman" w:cs="Times New Roman"/>
              </w:rPr>
              <w:t>: Referida a la evaluación que los propios estudiantes realizan  de cada uno de sus compañeros con los cuales les ha correspondido a trabajar en equipo o convivir en el medio formativo.</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b/>
              </w:rPr>
              <w:t>Instrumentos de Evaluación del módulo.</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b/>
                <w:sz w:val="24"/>
                <w:szCs w:val="24"/>
              </w:rPr>
              <w:t xml:space="preserve">SE DEFINEN INSTRUMENTOS DE EVALUACIÓN ACORDES CON LAS  METODOLOGÍAS DIDÁCTICAS PROPUESTAS POR LOS DOCENTES </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numPr>
                <w:ilvl w:val="0"/>
                <w:numId w:val="39"/>
              </w:numPr>
              <w:spacing w:after="0" w:line="240" w:lineRule="auto"/>
              <w:ind w:hanging="360"/>
              <w:jc w:val="both"/>
            </w:pPr>
            <w:r>
              <w:rPr>
                <w:rFonts w:ascii="Times New Roman" w:eastAsia="Times New Roman" w:hAnsi="Times New Roman" w:cs="Times New Roman"/>
              </w:rPr>
              <w:t xml:space="preserve">Lista o Pautas de Cotejo (Check-list), Lista de los aspectos a ser observados en el desempeño del estudiante. </w:t>
            </w:r>
          </w:p>
          <w:p w:rsidR="003F327F" w:rsidRDefault="003F327F" w:rsidP="003F327F">
            <w:pPr>
              <w:pStyle w:val="Normal1"/>
              <w:spacing w:after="0" w:line="240" w:lineRule="auto"/>
              <w:ind w:left="360"/>
              <w:jc w:val="both"/>
            </w:pPr>
          </w:p>
          <w:p w:rsidR="003F327F" w:rsidRDefault="003F327F" w:rsidP="003F327F">
            <w:pPr>
              <w:pStyle w:val="Normal1"/>
              <w:numPr>
                <w:ilvl w:val="0"/>
                <w:numId w:val="39"/>
              </w:numPr>
              <w:spacing w:after="0" w:line="240" w:lineRule="auto"/>
              <w:ind w:hanging="360"/>
              <w:jc w:val="both"/>
            </w:pPr>
            <w:r>
              <w:rPr>
                <w:rFonts w:ascii="Times New Roman" w:eastAsia="Times New Roman" w:hAnsi="Times New Roman" w:cs="Times New Roman"/>
              </w:rPr>
              <w:t>Portafolio de Evidencia: El portafolio es un instrumento que permite la compilación de todos los trabajos realizados por los estudiantes durante un curso o disciplina. En el pueden ser agrupados datos de vistas técnicas, resúmenes de textos, proyectos, informes, anotaciones diversas. El portafolio incluye, también, las pruebas y las autoevaluaciones de los alumnos.</w:t>
            </w:r>
          </w:p>
          <w:p w:rsidR="003F327F" w:rsidRDefault="003F327F" w:rsidP="003F327F">
            <w:pPr>
              <w:pStyle w:val="Normal1"/>
              <w:spacing w:after="0" w:line="240" w:lineRule="auto"/>
              <w:jc w:val="both"/>
            </w:pPr>
          </w:p>
          <w:p w:rsidR="003F327F" w:rsidRDefault="003F327F" w:rsidP="003F327F">
            <w:pPr>
              <w:pStyle w:val="Normal1"/>
              <w:numPr>
                <w:ilvl w:val="0"/>
                <w:numId w:val="39"/>
              </w:numPr>
              <w:spacing w:after="0" w:line="240" w:lineRule="auto"/>
              <w:ind w:hanging="360"/>
              <w:jc w:val="both"/>
            </w:pPr>
            <w:r>
              <w:rPr>
                <w:rFonts w:ascii="Times New Roman" w:eastAsia="Times New Roman" w:hAnsi="Times New Roman" w:cs="Times New Roman"/>
              </w:rPr>
              <w:t>Proyecto: El proyecto es un instrumento útil para evaluar el aprendizaje de los participantes. El proyecto puede ser propuesto individualmente o en equipo. En los proyectos en equipo, además de las capacidades ya descritas, se puede verificar, por ejemplo, la presencia de algunas actitudes tales como: respeto, capacidad de oír, tomar decisiones en conjunto, solidaridad, etc.</w:t>
            </w:r>
          </w:p>
          <w:p w:rsidR="003F327F" w:rsidRDefault="003F327F" w:rsidP="003F327F">
            <w:pPr>
              <w:pStyle w:val="Normal1"/>
              <w:spacing w:after="0" w:line="240" w:lineRule="auto"/>
              <w:ind w:left="360"/>
              <w:jc w:val="both"/>
            </w:pPr>
          </w:p>
          <w:p w:rsidR="003F327F" w:rsidRDefault="003F327F" w:rsidP="003F327F">
            <w:pPr>
              <w:pStyle w:val="Normal1"/>
              <w:numPr>
                <w:ilvl w:val="0"/>
                <w:numId w:val="39"/>
              </w:numPr>
              <w:spacing w:after="0" w:line="240" w:lineRule="auto"/>
              <w:ind w:hanging="360"/>
              <w:jc w:val="both"/>
            </w:pPr>
            <w:r>
              <w:rPr>
                <w:rFonts w:ascii="Times New Roman" w:eastAsia="Times New Roman" w:hAnsi="Times New Roman" w:cs="Times New Roman"/>
              </w:rPr>
              <w:t>Mapas Conceptuales: Los mapas conceptuales son recursos esquemáticos para representar un conjunto de significados conceptuales incluidos en una estructura de proposiciones.</w:t>
            </w:r>
          </w:p>
          <w:p w:rsidR="003F327F" w:rsidRDefault="003F327F" w:rsidP="003F327F">
            <w:pPr>
              <w:pStyle w:val="Normal1"/>
              <w:spacing w:after="0" w:line="240" w:lineRule="auto"/>
              <w:ind w:left="360"/>
              <w:jc w:val="both"/>
            </w:pPr>
          </w:p>
          <w:p w:rsidR="003F327F" w:rsidRDefault="003F327F" w:rsidP="003F327F">
            <w:pPr>
              <w:pStyle w:val="Normal1"/>
              <w:numPr>
                <w:ilvl w:val="0"/>
                <w:numId w:val="39"/>
              </w:numPr>
              <w:spacing w:after="0" w:line="240" w:lineRule="auto"/>
              <w:ind w:hanging="360"/>
              <w:jc w:val="both"/>
            </w:pPr>
            <w:r>
              <w:rPr>
                <w:rFonts w:ascii="Times New Roman" w:eastAsia="Times New Roman" w:hAnsi="Times New Roman" w:cs="Times New Roman"/>
              </w:rPr>
              <w:t>Pruebas o Certámenes: Tiene por finalidad verificar la habilidad de las personas para operar con los contenidos aprendidos, a través de acciones más elaboradas y complejas.</w:t>
            </w:r>
          </w:p>
          <w:p w:rsidR="003F327F" w:rsidRDefault="003F327F" w:rsidP="003F327F">
            <w:pPr>
              <w:pStyle w:val="Normal1"/>
              <w:spacing w:after="0" w:line="240" w:lineRule="auto"/>
              <w:ind w:left="360"/>
              <w:jc w:val="both"/>
            </w:pPr>
          </w:p>
          <w:p w:rsidR="003F327F" w:rsidRDefault="003F327F" w:rsidP="003F327F">
            <w:pPr>
              <w:pStyle w:val="Normal1"/>
              <w:numPr>
                <w:ilvl w:val="0"/>
                <w:numId w:val="39"/>
              </w:numPr>
              <w:spacing w:after="0" w:line="240" w:lineRule="auto"/>
              <w:ind w:hanging="360"/>
              <w:jc w:val="both"/>
            </w:pPr>
            <w:r>
              <w:rPr>
                <w:rFonts w:ascii="Times New Roman" w:eastAsia="Times New Roman" w:hAnsi="Times New Roman" w:cs="Times New Roman"/>
              </w:rPr>
              <w:t xml:space="preserve">Exposición: La exposición se puede definir como la manifestación oral de un tema determinado y cuya extensión depende de un tiempo previamente asignado y, además, la forma en que el expositor enfrenta y responde a las interrogantes planteadas por los </w:t>
            </w:r>
            <w:r>
              <w:rPr>
                <w:rFonts w:ascii="Times New Roman" w:eastAsia="Times New Roman" w:hAnsi="Times New Roman" w:cs="Times New Roman"/>
              </w:rPr>
              <w:lastRenderedPageBreak/>
              <w:t>oyentes. Este instrumento de evaluación para su aplicación óptima obliga al evaluador a ser mas objetivo, definir criterios de evaluación y abstraerse de prejuicios que pueda tener sobre el evaluado.</w:t>
            </w: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bl>
      <w:tblPr>
        <w:tblStyle w:val="7"/>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28"/>
        <w:gridCol w:w="1394"/>
        <w:gridCol w:w="1394"/>
        <w:gridCol w:w="1394"/>
        <w:gridCol w:w="1394"/>
      </w:tblGrid>
      <w:tr w:rsidR="003F327F" w:rsidTr="0026191B">
        <w:tc>
          <w:tcPr>
            <w:tcW w:w="1560"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br w:type="page"/>
            </w:r>
            <w:r>
              <w:rPr>
                <w:rFonts w:ascii="Times New Roman" w:eastAsia="Times New Roman" w:hAnsi="Times New Roman" w:cs="Times New Roman"/>
                <w:sz w:val="18"/>
                <w:szCs w:val="18"/>
              </w:rPr>
              <w:t>SUB COMPETENCIA</w:t>
            </w:r>
          </w:p>
        </w:tc>
        <w:tc>
          <w:tcPr>
            <w:tcW w:w="1228"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sz w:val="20"/>
                <w:szCs w:val="20"/>
              </w:rPr>
              <w:t>Lista o Pautas de Cotejo</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sz w:val="20"/>
                <w:szCs w:val="20"/>
              </w:rPr>
              <w:t>Portafolio de Evidencia</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sz w:val="20"/>
                <w:szCs w:val="20"/>
              </w:rPr>
              <w:t>Mapas Conceptuales</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sz w:val="20"/>
                <w:szCs w:val="20"/>
              </w:rPr>
              <w:t>Pruebas o Certámenes</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sz w:val="20"/>
                <w:szCs w:val="20"/>
              </w:rPr>
              <w:t>Exposición</w:t>
            </w:r>
          </w:p>
        </w:tc>
      </w:tr>
      <w:tr w:rsidR="003F327F" w:rsidTr="0026191B">
        <w:tc>
          <w:tcPr>
            <w:tcW w:w="1560"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1</w:t>
            </w:r>
          </w:p>
        </w:tc>
        <w:tc>
          <w:tcPr>
            <w:tcW w:w="1228"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60%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20%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20%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r>
      <w:tr w:rsidR="003F327F" w:rsidTr="0026191B">
        <w:tc>
          <w:tcPr>
            <w:tcW w:w="1560"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2</w:t>
            </w:r>
          </w:p>
        </w:tc>
        <w:tc>
          <w:tcPr>
            <w:tcW w:w="1228"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80%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20%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r>
      <w:tr w:rsidR="003F327F" w:rsidTr="0026191B">
        <w:tc>
          <w:tcPr>
            <w:tcW w:w="1560"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3</w:t>
            </w:r>
          </w:p>
        </w:tc>
        <w:tc>
          <w:tcPr>
            <w:tcW w:w="1228"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40%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60%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r>
      <w:tr w:rsidR="003F327F" w:rsidTr="0026191B">
        <w:tc>
          <w:tcPr>
            <w:tcW w:w="1560"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4</w:t>
            </w:r>
          </w:p>
        </w:tc>
        <w:tc>
          <w:tcPr>
            <w:tcW w:w="1228"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40%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30%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30%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r>
      <w:tr w:rsidR="003F327F" w:rsidTr="0026191B">
        <w:tc>
          <w:tcPr>
            <w:tcW w:w="1560"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5</w:t>
            </w:r>
          </w:p>
        </w:tc>
        <w:tc>
          <w:tcPr>
            <w:tcW w:w="1228"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30%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20%</w:t>
            </w: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p>
        </w:tc>
        <w:tc>
          <w:tcPr>
            <w:tcW w:w="1394" w:type="dxa"/>
            <w:tcMar>
              <w:top w:w="100" w:type="dxa"/>
              <w:left w:w="100" w:type="dxa"/>
              <w:bottom w:w="100" w:type="dxa"/>
              <w:right w:w="100" w:type="dxa"/>
            </w:tcMar>
          </w:tcPr>
          <w:p w:rsidR="003F327F" w:rsidRDefault="003F327F" w:rsidP="003F327F">
            <w:pPr>
              <w:pStyle w:val="Normal1"/>
              <w:widowControl w:val="0"/>
              <w:spacing w:after="0" w:line="240" w:lineRule="auto"/>
              <w:jc w:val="center"/>
            </w:pPr>
            <w:r>
              <w:rPr>
                <w:rFonts w:ascii="Times New Roman" w:eastAsia="Times New Roman" w:hAnsi="Times New Roman" w:cs="Times New Roman"/>
              </w:rPr>
              <w:t>50%</w:t>
            </w:r>
          </w:p>
        </w:tc>
      </w:tr>
    </w:tbl>
    <w:p w:rsidR="003F327F" w:rsidRDefault="003F327F" w:rsidP="003F327F">
      <w:pPr>
        <w:pStyle w:val="Normal1"/>
        <w:spacing w:after="0" w:line="240" w:lineRule="auto"/>
        <w:jc w:val="both"/>
      </w:pPr>
    </w:p>
    <w:tbl>
      <w:tblPr>
        <w:tblStyle w:val="6"/>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5670"/>
      </w:tblGrid>
      <w:tr w:rsidR="003F327F" w:rsidTr="0026191B">
        <w:tc>
          <w:tcPr>
            <w:tcW w:w="2694" w:type="dxa"/>
          </w:tcPr>
          <w:p w:rsidR="003F327F" w:rsidRDefault="003F327F" w:rsidP="003F327F">
            <w:pPr>
              <w:pStyle w:val="Normal1"/>
              <w:spacing w:after="0" w:line="240" w:lineRule="auto"/>
              <w:jc w:val="center"/>
            </w:pPr>
            <w:r>
              <w:rPr>
                <w:rFonts w:ascii="Times New Roman" w:eastAsia="Times New Roman" w:hAnsi="Times New Roman" w:cs="Times New Roman"/>
              </w:rPr>
              <w:t>ESTRATEGIAS Y TÉCNICAS</w:t>
            </w:r>
          </w:p>
          <w:p w:rsidR="003F327F" w:rsidRDefault="003F327F" w:rsidP="003F327F">
            <w:pPr>
              <w:pStyle w:val="Normal1"/>
              <w:spacing w:after="0" w:line="240" w:lineRule="auto"/>
              <w:jc w:val="center"/>
            </w:pPr>
            <w:r>
              <w:rPr>
                <w:rFonts w:ascii="Times New Roman" w:eastAsia="Times New Roman" w:hAnsi="Times New Roman" w:cs="Times New Roman"/>
              </w:rPr>
              <w:t>RECURSOS DIDÁCTICOS</w:t>
            </w:r>
          </w:p>
        </w:tc>
        <w:tc>
          <w:tcPr>
            <w:tcW w:w="5670"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ACTIVIDADES: </w:t>
            </w:r>
          </w:p>
          <w:p w:rsidR="003F327F" w:rsidRDefault="003F327F" w:rsidP="003F327F">
            <w:pPr>
              <w:pStyle w:val="Normal1"/>
              <w:spacing w:after="0" w:line="240" w:lineRule="auto"/>
              <w:jc w:val="both"/>
            </w:pPr>
            <w:r>
              <w:rPr>
                <w:rFonts w:ascii="Times New Roman" w:eastAsia="Times New Roman" w:hAnsi="Times New Roman" w:cs="Times New Roman"/>
              </w:rPr>
              <w:t>PRIORIZAR DE LA MÁS SIMPLE A LA MÁS COMPLEJA, PRIORIZARLAS; INDICAR LA ACTIVIDAD DE INICIO, SEGUIMIENTO Y LA FINAL.</w:t>
            </w:r>
          </w:p>
        </w:tc>
      </w:tr>
    </w:tbl>
    <w:p w:rsidR="003F327F" w:rsidRDefault="003F327F" w:rsidP="003F327F">
      <w:pPr>
        <w:pStyle w:val="Normal1"/>
        <w:spacing w:after="0" w:line="240" w:lineRule="auto"/>
        <w:jc w:val="both"/>
      </w:pPr>
    </w:p>
    <w:tbl>
      <w:tblPr>
        <w:tblStyle w:val="5"/>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551"/>
        <w:gridCol w:w="2127"/>
        <w:gridCol w:w="1701"/>
      </w:tblGrid>
      <w:tr w:rsidR="003F327F" w:rsidTr="0026191B">
        <w:tc>
          <w:tcPr>
            <w:tcW w:w="1985" w:type="dxa"/>
          </w:tcPr>
          <w:p w:rsidR="003F327F" w:rsidRDefault="003F327F" w:rsidP="003F327F">
            <w:pPr>
              <w:pStyle w:val="Normal1"/>
              <w:spacing w:after="0" w:line="240" w:lineRule="auto"/>
              <w:jc w:val="both"/>
            </w:pPr>
          </w:p>
        </w:tc>
        <w:tc>
          <w:tcPr>
            <w:tcW w:w="2551" w:type="dxa"/>
          </w:tcPr>
          <w:p w:rsidR="003F327F" w:rsidRDefault="003F327F" w:rsidP="003F327F">
            <w:pPr>
              <w:pStyle w:val="Normal1"/>
              <w:spacing w:after="0" w:line="240" w:lineRule="auto"/>
              <w:jc w:val="center"/>
            </w:pPr>
            <w:r>
              <w:rPr>
                <w:rFonts w:ascii="Times New Roman" w:eastAsia="Times New Roman" w:hAnsi="Times New Roman" w:cs="Times New Roman"/>
                <w:b/>
              </w:rPr>
              <w:t>SABER CONOCER</w:t>
            </w:r>
          </w:p>
        </w:tc>
        <w:tc>
          <w:tcPr>
            <w:tcW w:w="2127" w:type="dxa"/>
          </w:tcPr>
          <w:p w:rsidR="003F327F" w:rsidRDefault="003F327F" w:rsidP="003F327F">
            <w:pPr>
              <w:pStyle w:val="Normal1"/>
              <w:spacing w:after="0" w:line="240" w:lineRule="auto"/>
              <w:jc w:val="center"/>
            </w:pPr>
            <w:r>
              <w:rPr>
                <w:rFonts w:ascii="Times New Roman" w:eastAsia="Times New Roman" w:hAnsi="Times New Roman" w:cs="Times New Roman"/>
                <w:b/>
              </w:rPr>
              <w:t>SABER</w:t>
            </w:r>
          </w:p>
          <w:p w:rsidR="003F327F" w:rsidRDefault="003F327F" w:rsidP="003F327F">
            <w:pPr>
              <w:pStyle w:val="Normal1"/>
              <w:spacing w:after="0" w:line="240" w:lineRule="auto"/>
              <w:jc w:val="center"/>
            </w:pPr>
            <w:r>
              <w:rPr>
                <w:rFonts w:ascii="Times New Roman" w:eastAsia="Times New Roman" w:hAnsi="Times New Roman" w:cs="Times New Roman"/>
                <w:b/>
              </w:rPr>
              <w:t>HACER</w:t>
            </w:r>
          </w:p>
        </w:tc>
        <w:tc>
          <w:tcPr>
            <w:tcW w:w="1701" w:type="dxa"/>
          </w:tcPr>
          <w:p w:rsidR="003F327F" w:rsidRDefault="003F327F" w:rsidP="003F327F">
            <w:pPr>
              <w:pStyle w:val="Normal1"/>
              <w:spacing w:after="0" w:line="240" w:lineRule="auto"/>
              <w:jc w:val="center"/>
            </w:pPr>
            <w:r>
              <w:rPr>
                <w:rFonts w:ascii="Times New Roman" w:eastAsia="Times New Roman" w:hAnsi="Times New Roman" w:cs="Times New Roman"/>
                <w:b/>
              </w:rPr>
              <w:t>SABER SER</w:t>
            </w:r>
          </w:p>
        </w:tc>
      </w:tr>
      <w:tr w:rsidR="003F327F" w:rsidTr="0026191B">
        <w:tc>
          <w:tcPr>
            <w:tcW w:w="1985" w:type="dxa"/>
          </w:tcPr>
          <w:p w:rsidR="003F327F" w:rsidRDefault="003F327F" w:rsidP="003F327F">
            <w:pPr>
              <w:pStyle w:val="Normal1"/>
              <w:spacing w:after="0" w:line="240" w:lineRule="auto"/>
            </w:pPr>
            <w:r>
              <w:rPr>
                <w:rFonts w:ascii="Times New Roman" w:eastAsia="Times New Roman" w:hAnsi="Times New Roman" w:cs="Times New Roman"/>
              </w:rPr>
              <w:t>Demostraciones Prácticas</w:t>
            </w:r>
          </w:p>
        </w:tc>
        <w:tc>
          <w:tcPr>
            <w:tcW w:w="2551" w:type="dxa"/>
          </w:tcPr>
          <w:p w:rsidR="003F327F" w:rsidRDefault="003F327F" w:rsidP="003F327F">
            <w:pPr>
              <w:pStyle w:val="Normal1"/>
              <w:spacing w:after="0" w:line="240" w:lineRule="auto"/>
            </w:pPr>
            <w:r>
              <w:rPr>
                <w:rFonts w:ascii="Times New Roman" w:eastAsia="Times New Roman" w:hAnsi="Times New Roman" w:cs="Times New Roman"/>
              </w:rPr>
              <w:t xml:space="preserve">Conceptos, definiciones y modelos a través de ejemplos </w:t>
            </w:r>
          </w:p>
        </w:tc>
        <w:tc>
          <w:tcPr>
            <w:tcW w:w="2127" w:type="dxa"/>
          </w:tcPr>
          <w:p w:rsidR="003F327F" w:rsidRDefault="003F327F" w:rsidP="003F327F">
            <w:pPr>
              <w:pStyle w:val="Normal1"/>
              <w:spacing w:after="0" w:line="240" w:lineRule="auto"/>
            </w:pPr>
            <w:r>
              <w:rPr>
                <w:rFonts w:ascii="Times New Roman" w:eastAsia="Times New Roman" w:hAnsi="Times New Roman" w:cs="Times New Roman"/>
              </w:rPr>
              <w:t>Registrar puntos críticos, replicar tareas y/o procesos</w:t>
            </w:r>
          </w:p>
        </w:tc>
        <w:tc>
          <w:tcPr>
            <w:tcW w:w="1701" w:type="dxa"/>
          </w:tcPr>
          <w:p w:rsidR="003F327F" w:rsidRDefault="003F327F" w:rsidP="003F327F">
            <w:pPr>
              <w:pStyle w:val="Normal1"/>
              <w:spacing w:after="0" w:line="240" w:lineRule="auto"/>
            </w:pPr>
            <w:r>
              <w:rPr>
                <w:rFonts w:ascii="Times New Roman" w:eastAsia="Times New Roman" w:hAnsi="Times New Roman" w:cs="Times New Roman"/>
              </w:rPr>
              <w:t xml:space="preserve">Proactivo, colaborativo y comprometido con su </w:t>
            </w:r>
          </w:p>
          <w:p w:rsidR="003F327F" w:rsidRDefault="003F327F" w:rsidP="003F327F">
            <w:pPr>
              <w:pStyle w:val="Normal1"/>
              <w:spacing w:after="0" w:line="240" w:lineRule="auto"/>
            </w:pPr>
            <w:r>
              <w:rPr>
                <w:rFonts w:ascii="Times New Roman" w:eastAsia="Times New Roman" w:hAnsi="Times New Roman" w:cs="Times New Roman"/>
              </w:rPr>
              <w:t>aprendizaje</w:t>
            </w:r>
          </w:p>
        </w:tc>
      </w:tr>
      <w:tr w:rsidR="003F327F" w:rsidTr="0026191B">
        <w:tc>
          <w:tcPr>
            <w:tcW w:w="1985" w:type="dxa"/>
          </w:tcPr>
          <w:p w:rsidR="003F327F" w:rsidRDefault="003F327F" w:rsidP="003F327F">
            <w:pPr>
              <w:pStyle w:val="Normal1"/>
              <w:spacing w:after="0" w:line="240" w:lineRule="auto"/>
            </w:pPr>
            <w:r>
              <w:rPr>
                <w:rFonts w:ascii="Times New Roman" w:eastAsia="Times New Roman" w:hAnsi="Times New Roman" w:cs="Times New Roman"/>
              </w:rPr>
              <w:t>Tutoriales Guiados</w:t>
            </w:r>
          </w:p>
        </w:tc>
        <w:tc>
          <w:tcPr>
            <w:tcW w:w="2551" w:type="dxa"/>
          </w:tcPr>
          <w:p w:rsidR="003F327F" w:rsidRDefault="003F327F" w:rsidP="003F327F">
            <w:pPr>
              <w:pStyle w:val="Normal1"/>
              <w:spacing w:after="0" w:line="240" w:lineRule="auto"/>
            </w:pPr>
            <w:r>
              <w:rPr>
                <w:rFonts w:ascii="Times New Roman" w:eastAsia="Times New Roman" w:hAnsi="Times New Roman" w:cs="Times New Roman"/>
              </w:rPr>
              <w:t>Conceptos, definiciones, Procesos y Recursos.</w:t>
            </w:r>
          </w:p>
        </w:tc>
        <w:tc>
          <w:tcPr>
            <w:tcW w:w="2127" w:type="dxa"/>
          </w:tcPr>
          <w:p w:rsidR="003F327F" w:rsidRDefault="003F327F" w:rsidP="003F327F">
            <w:pPr>
              <w:pStyle w:val="Normal1"/>
              <w:spacing w:after="0" w:line="240" w:lineRule="auto"/>
            </w:pPr>
            <w:r>
              <w:rPr>
                <w:rFonts w:ascii="Times New Roman" w:eastAsia="Times New Roman" w:hAnsi="Times New Roman" w:cs="Times New Roman"/>
              </w:rPr>
              <w:t xml:space="preserve">Vincularse con las herramientas asociadas al tutorial, Extrapolar </w:t>
            </w:r>
          </w:p>
        </w:tc>
        <w:tc>
          <w:tcPr>
            <w:tcW w:w="1701" w:type="dxa"/>
          </w:tcPr>
          <w:p w:rsidR="003F327F" w:rsidRDefault="003F327F" w:rsidP="003F327F">
            <w:pPr>
              <w:pStyle w:val="Normal1"/>
              <w:spacing w:after="0" w:line="240" w:lineRule="auto"/>
            </w:pPr>
            <w:r>
              <w:rPr>
                <w:rFonts w:ascii="Times New Roman" w:eastAsia="Times New Roman" w:hAnsi="Times New Roman" w:cs="Times New Roman"/>
              </w:rPr>
              <w:t xml:space="preserve">Proactivo, autosuficiente en </w:t>
            </w:r>
          </w:p>
          <w:p w:rsidR="003F327F" w:rsidRDefault="003F327F" w:rsidP="003F327F">
            <w:pPr>
              <w:pStyle w:val="Normal1"/>
              <w:spacing w:after="0" w:line="240" w:lineRule="auto"/>
            </w:pPr>
            <w:r>
              <w:rPr>
                <w:rFonts w:ascii="Times New Roman" w:eastAsia="Times New Roman" w:hAnsi="Times New Roman" w:cs="Times New Roman"/>
              </w:rPr>
              <w:t>su aprendizaje</w:t>
            </w:r>
          </w:p>
        </w:tc>
      </w:tr>
      <w:tr w:rsidR="003F327F" w:rsidTr="0026191B">
        <w:tc>
          <w:tcPr>
            <w:tcW w:w="1985" w:type="dxa"/>
          </w:tcPr>
          <w:p w:rsidR="003F327F" w:rsidRDefault="003F327F" w:rsidP="003F327F">
            <w:pPr>
              <w:pStyle w:val="Normal1"/>
              <w:spacing w:after="0" w:line="240" w:lineRule="auto"/>
            </w:pPr>
            <w:r>
              <w:rPr>
                <w:rFonts w:ascii="Times New Roman" w:eastAsia="Times New Roman" w:hAnsi="Times New Roman" w:cs="Times New Roman"/>
              </w:rPr>
              <w:t>Trabajos Prácticos</w:t>
            </w:r>
          </w:p>
        </w:tc>
        <w:tc>
          <w:tcPr>
            <w:tcW w:w="2551" w:type="dxa"/>
          </w:tcPr>
          <w:p w:rsidR="003F327F" w:rsidRDefault="003F327F" w:rsidP="003F327F">
            <w:pPr>
              <w:pStyle w:val="Normal1"/>
              <w:spacing w:after="0" w:line="240" w:lineRule="auto"/>
            </w:pPr>
            <w:r>
              <w:rPr>
                <w:rFonts w:ascii="Times New Roman" w:eastAsia="Times New Roman" w:hAnsi="Times New Roman" w:cs="Times New Roman"/>
              </w:rPr>
              <w:t>Procedimientos, Herramientas, Metodologías.</w:t>
            </w:r>
          </w:p>
        </w:tc>
        <w:tc>
          <w:tcPr>
            <w:tcW w:w="2127" w:type="dxa"/>
          </w:tcPr>
          <w:p w:rsidR="003F327F" w:rsidRDefault="003F327F" w:rsidP="003F327F">
            <w:pPr>
              <w:pStyle w:val="Normal1"/>
              <w:spacing w:after="0" w:line="240" w:lineRule="auto"/>
            </w:pPr>
            <w:r>
              <w:rPr>
                <w:rFonts w:ascii="Times New Roman" w:eastAsia="Times New Roman" w:hAnsi="Times New Roman" w:cs="Times New Roman"/>
              </w:rPr>
              <w:t>Aplicar y/o descubrir conocimientos, Trabajar colaborativamente</w:t>
            </w:r>
          </w:p>
        </w:tc>
        <w:tc>
          <w:tcPr>
            <w:tcW w:w="1701" w:type="dxa"/>
          </w:tcPr>
          <w:p w:rsidR="003F327F" w:rsidRDefault="003F327F" w:rsidP="003F327F">
            <w:pPr>
              <w:pStyle w:val="Normal1"/>
              <w:spacing w:after="0" w:line="240" w:lineRule="auto"/>
            </w:pPr>
            <w:r>
              <w:rPr>
                <w:rFonts w:ascii="Times New Roman" w:eastAsia="Times New Roman" w:hAnsi="Times New Roman" w:cs="Times New Roman"/>
              </w:rPr>
              <w:t xml:space="preserve">Comprometido, proactivo, </w:t>
            </w:r>
          </w:p>
          <w:p w:rsidR="003F327F" w:rsidRDefault="003F327F" w:rsidP="003F327F">
            <w:pPr>
              <w:pStyle w:val="Normal1"/>
              <w:spacing w:after="0" w:line="240" w:lineRule="auto"/>
            </w:pPr>
            <w:r>
              <w:rPr>
                <w:rFonts w:ascii="Times New Roman" w:eastAsia="Times New Roman" w:hAnsi="Times New Roman" w:cs="Times New Roman"/>
              </w:rPr>
              <w:t xml:space="preserve">colaborativo, </w:t>
            </w:r>
          </w:p>
          <w:p w:rsidR="003F327F" w:rsidRDefault="003F327F" w:rsidP="003F327F">
            <w:pPr>
              <w:pStyle w:val="Normal1"/>
              <w:spacing w:after="0" w:line="240" w:lineRule="auto"/>
            </w:pPr>
            <w:r>
              <w:rPr>
                <w:rFonts w:ascii="Times New Roman" w:eastAsia="Times New Roman" w:hAnsi="Times New Roman" w:cs="Times New Roman"/>
              </w:rPr>
              <w:t>Empático</w:t>
            </w:r>
          </w:p>
        </w:tc>
      </w:tr>
      <w:tr w:rsidR="003F327F" w:rsidTr="0026191B">
        <w:tc>
          <w:tcPr>
            <w:tcW w:w="1985" w:type="dxa"/>
          </w:tcPr>
          <w:p w:rsidR="003F327F" w:rsidRDefault="003F327F" w:rsidP="003F327F">
            <w:pPr>
              <w:pStyle w:val="Normal1"/>
              <w:spacing w:after="0" w:line="240" w:lineRule="auto"/>
            </w:pPr>
            <w:r>
              <w:rPr>
                <w:rFonts w:ascii="Times New Roman" w:eastAsia="Times New Roman" w:hAnsi="Times New Roman" w:cs="Times New Roman"/>
              </w:rPr>
              <w:t>Resolución y/o estudio de Casos</w:t>
            </w:r>
          </w:p>
        </w:tc>
        <w:tc>
          <w:tcPr>
            <w:tcW w:w="2551" w:type="dxa"/>
          </w:tcPr>
          <w:p w:rsidR="003F327F" w:rsidRDefault="003F327F" w:rsidP="003F327F">
            <w:pPr>
              <w:pStyle w:val="Normal1"/>
              <w:spacing w:after="0" w:line="240" w:lineRule="auto"/>
            </w:pPr>
            <w:r>
              <w:rPr>
                <w:rFonts w:ascii="Times New Roman" w:eastAsia="Times New Roman" w:hAnsi="Times New Roman" w:cs="Times New Roman"/>
              </w:rPr>
              <w:t>Contextos, Problemáticas, Herramientas, Alternativas de solución</w:t>
            </w:r>
          </w:p>
        </w:tc>
        <w:tc>
          <w:tcPr>
            <w:tcW w:w="2127" w:type="dxa"/>
          </w:tcPr>
          <w:p w:rsidR="003F327F" w:rsidRDefault="003F327F" w:rsidP="003F327F">
            <w:pPr>
              <w:pStyle w:val="Normal1"/>
              <w:spacing w:after="0" w:line="240" w:lineRule="auto"/>
            </w:pPr>
            <w:r>
              <w:rPr>
                <w:rFonts w:ascii="Times New Roman" w:eastAsia="Times New Roman" w:hAnsi="Times New Roman" w:cs="Times New Roman"/>
              </w:rPr>
              <w:t>Analizar, identificar, seleccionar y proponer soluciones a casos de estudio.</w:t>
            </w:r>
          </w:p>
        </w:tc>
        <w:tc>
          <w:tcPr>
            <w:tcW w:w="1701" w:type="dxa"/>
          </w:tcPr>
          <w:p w:rsidR="003F327F" w:rsidRDefault="003F327F" w:rsidP="003F327F">
            <w:pPr>
              <w:pStyle w:val="Normal1"/>
              <w:spacing w:after="0" w:line="240" w:lineRule="auto"/>
            </w:pPr>
            <w:r>
              <w:rPr>
                <w:rFonts w:ascii="Times New Roman" w:eastAsia="Times New Roman" w:hAnsi="Times New Roman" w:cs="Times New Roman"/>
              </w:rPr>
              <w:t>Reflexivo, comprometido,</w:t>
            </w:r>
          </w:p>
          <w:p w:rsidR="003F327F" w:rsidRDefault="003F327F" w:rsidP="003F327F">
            <w:pPr>
              <w:pStyle w:val="Normal1"/>
              <w:spacing w:after="0" w:line="240" w:lineRule="auto"/>
            </w:pPr>
            <w:r>
              <w:rPr>
                <w:rFonts w:ascii="Times New Roman" w:eastAsia="Times New Roman" w:hAnsi="Times New Roman" w:cs="Times New Roman"/>
              </w:rPr>
              <w:t>colaborativo, automotivado,</w:t>
            </w:r>
          </w:p>
          <w:p w:rsidR="003F327F" w:rsidRDefault="003F327F" w:rsidP="003F327F">
            <w:pPr>
              <w:pStyle w:val="Normal1"/>
              <w:spacing w:after="0" w:line="240" w:lineRule="auto"/>
            </w:pPr>
            <w:r>
              <w:rPr>
                <w:rFonts w:ascii="Times New Roman" w:eastAsia="Times New Roman" w:hAnsi="Times New Roman" w:cs="Times New Roman"/>
              </w:rPr>
              <w:t>autosuficiente.</w:t>
            </w:r>
          </w:p>
        </w:tc>
      </w:tr>
      <w:tr w:rsidR="003F327F" w:rsidTr="0026191B">
        <w:tc>
          <w:tcPr>
            <w:tcW w:w="1985" w:type="dxa"/>
          </w:tcPr>
          <w:p w:rsidR="003F327F" w:rsidRDefault="003F327F" w:rsidP="003F327F">
            <w:pPr>
              <w:pStyle w:val="Normal1"/>
              <w:spacing w:after="0" w:line="240" w:lineRule="auto"/>
            </w:pPr>
            <w:r>
              <w:rPr>
                <w:rFonts w:ascii="Times New Roman" w:eastAsia="Times New Roman" w:hAnsi="Times New Roman" w:cs="Times New Roman"/>
              </w:rPr>
              <w:t>Exposiciones con apoyo de PCI</w:t>
            </w:r>
          </w:p>
        </w:tc>
        <w:tc>
          <w:tcPr>
            <w:tcW w:w="2551" w:type="dxa"/>
          </w:tcPr>
          <w:p w:rsidR="003F327F" w:rsidRDefault="003F327F" w:rsidP="003F327F">
            <w:pPr>
              <w:pStyle w:val="Normal1"/>
              <w:spacing w:after="0" w:line="240" w:lineRule="auto"/>
            </w:pPr>
            <w:r>
              <w:rPr>
                <w:rFonts w:ascii="Times New Roman" w:eastAsia="Times New Roman" w:hAnsi="Times New Roman" w:cs="Times New Roman"/>
              </w:rPr>
              <w:t>Técnicas según Contextos, Conceptos, Dominio de la temática involucrada, Herramientas y recursos</w:t>
            </w:r>
          </w:p>
        </w:tc>
        <w:tc>
          <w:tcPr>
            <w:tcW w:w="2127" w:type="dxa"/>
          </w:tcPr>
          <w:p w:rsidR="003F327F" w:rsidRDefault="003F327F" w:rsidP="003F327F">
            <w:pPr>
              <w:pStyle w:val="Normal1"/>
              <w:spacing w:after="0" w:line="240" w:lineRule="auto"/>
            </w:pPr>
            <w:r>
              <w:rPr>
                <w:rFonts w:ascii="Times New Roman" w:eastAsia="Times New Roman" w:hAnsi="Times New Roman" w:cs="Times New Roman"/>
              </w:rPr>
              <w:t>Expresar ideas y sintetizar contenidos</w:t>
            </w:r>
          </w:p>
        </w:tc>
        <w:tc>
          <w:tcPr>
            <w:tcW w:w="1701" w:type="dxa"/>
          </w:tcPr>
          <w:p w:rsidR="003F327F" w:rsidRDefault="003F327F" w:rsidP="003F327F">
            <w:pPr>
              <w:pStyle w:val="Normal1"/>
              <w:spacing w:after="0" w:line="240" w:lineRule="auto"/>
            </w:pPr>
            <w:r>
              <w:rPr>
                <w:rFonts w:ascii="Times New Roman" w:eastAsia="Times New Roman" w:hAnsi="Times New Roman" w:cs="Times New Roman"/>
              </w:rPr>
              <w:t>Creativo, colaborativo,</w:t>
            </w:r>
          </w:p>
          <w:p w:rsidR="003F327F" w:rsidRDefault="003F327F" w:rsidP="003F327F">
            <w:pPr>
              <w:pStyle w:val="Normal1"/>
              <w:spacing w:after="0" w:line="240" w:lineRule="auto"/>
            </w:pPr>
            <w:r>
              <w:rPr>
                <w:rFonts w:ascii="Times New Roman" w:eastAsia="Times New Roman" w:hAnsi="Times New Roman" w:cs="Times New Roman"/>
              </w:rPr>
              <w:t>Convincente y coherente</w:t>
            </w:r>
          </w:p>
        </w:tc>
      </w:tr>
      <w:tr w:rsidR="003F327F" w:rsidTr="0026191B">
        <w:tc>
          <w:tcPr>
            <w:tcW w:w="1985" w:type="dxa"/>
          </w:tcPr>
          <w:p w:rsidR="003F327F" w:rsidRDefault="003F327F" w:rsidP="003F327F">
            <w:pPr>
              <w:pStyle w:val="Normal1"/>
              <w:spacing w:after="0" w:line="240" w:lineRule="auto"/>
            </w:pPr>
            <w:r>
              <w:rPr>
                <w:rFonts w:ascii="Times New Roman" w:eastAsia="Times New Roman" w:hAnsi="Times New Roman" w:cs="Times New Roman"/>
              </w:rPr>
              <w:t>Talleres de Aplicación-</w:t>
            </w:r>
            <w:r>
              <w:rPr>
                <w:rFonts w:ascii="Times New Roman" w:eastAsia="Times New Roman" w:hAnsi="Times New Roman" w:cs="Times New Roman"/>
              </w:rPr>
              <w:lastRenderedPageBreak/>
              <w:t>creación</w:t>
            </w:r>
          </w:p>
        </w:tc>
        <w:tc>
          <w:tcPr>
            <w:tcW w:w="2551" w:type="dxa"/>
          </w:tcPr>
          <w:p w:rsidR="003F327F" w:rsidRDefault="003F327F" w:rsidP="003F327F">
            <w:pPr>
              <w:pStyle w:val="Normal1"/>
              <w:spacing w:after="0" w:line="240" w:lineRule="auto"/>
            </w:pPr>
            <w:r>
              <w:rPr>
                <w:rFonts w:ascii="Times New Roman" w:eastAsia="Times New Roman" w:hAnsi="Times New Roman" w:cs="Times New Roman"/>
              </w:rPr>
              <w:lastRenderedPageBreak/>
              <w:t>Proyectos Temáticos</w:t>
            </w:r>
          </w:p>
        </w:tc>
        <w:tc>
          <w:tcPr>
            <w:tcW w:w="2127" w:type="dxa"/>
          </w:tcPr>
          <w:p w:rsidR="003F327F" w:rsidRDefault="003F327F" w:rsidP="003F327F">
            <w:pPr>
              <w:pStyle w:val="Normal1"/>
              <w:spacing w:after="0" w:line="240" w:lineRule="auto"/>
            </w:pPr>
            <w:r>
              <w:rPr>
                <w:rFonts w:ascii="Times New Roman" w:eastAsia="Times New Roman" w:hAnsi="Times New Roman" w:cs="Times New Roman"/>
              </w:rPr>
              <w:t xml:space="preserve">Organizar y gestionar </w:t>
            </w:r>
          </w:p>
        </w:tc>
        <w:tc>
          <w:tcPr>
            <w:tcW w:w="1701" w:type="dxa"/>
          </w:tcPr>
          <w:p w:rsidR="003F327F" w:rsidRDefault="003F327F" w:rsidP="003F327F">
            <w:pPr>
              <w:pStyle w:val="Normal1"/>
              <w:spacing w:after="0" w:line="240" w:lineRule="auto"/>
            </w:pPr>
            <w:r>
              <w:rPr>
                <w:rFonts w:ascii="Times New Roman" w:eastAsia="Times New Roman" w:hAnsi="Times New Roman" w:cs="Times New Roman"/>
              </w:rPr>
              <w:t xml:space="preserve">Creativo, comprometido, </w:t>
            </w:r>
          </w:p>
          <w:p w:rsidR="003F327F" w:rsidRDefault="003F327F" w:rsidP="003F327F">
            <w:pPr>
              <w:pStyle w:val="Normal1"/>
              <w:spacing w:after="0" w:line="240" w:lineRule="auto"/>
            </w:pPr>
            <w:r>
              <w:rPr>
                <w:rFonts w:ascii="Times New Roman" w:eastAsia="Times New Roman" w:hAnsi="Times New Roman" w:cs="Times New Roman"/>
              </w:rPr>
              <w:lastRenderedPageBreak/>
              <w:t>autosuficiente</w:t>
            </w:r>
          </w:p>
          <w:p w:rsidR="003F327F" w:rsidRDefault="003F327F" w:rsidP="003F327F">
            <w:pPr>
              <w:pStyle w:val="Normal1"/>
              <w:spacing w:after="0" w:line="240" w:lineRule="auto"/>
            </w:pPr>
            <w:r>
              <w:rPr>
                <w:rFonts w:ascii="Times New Roman" w:eastAsia="Times New Roman" w:hAnsi="Times New Roman" w:cs="Times New Roman"/>
              </w:rPr>
              <w:t>colaborativo, persistente</w:t>
            </w: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bl>
      <w:tblPr>
        <w:tblStyle w:val="4"/>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4"/>
      </w:tblGrid>
      <w:tr w:rsidR="003F327F" w:rsidTr="0026191B">
        <w:trPr>
          <w:trHeight w:val="337"/>
        </w:trPr>
        <w:tc>
          <w:tcPr>
            <w:tcW w:w="8364" w:type="dxa"/>
            <w:tcMar>
              <w:top w:w="100" w:type="dxa"/>
              <w:left w:w="100" w:type="dxa"/>
              <w:bottom w:w="100" w:type="dxa"/>
              <w:right w:w="100" w:type="dxa"/>
            </w:tcMar>
          </w:tcPr>
          <w:p w:rsidR="003F327F" w:rsidRDefault="003F327F" w:rsidP="003F327F">
            <w:pPr>
              <w:pStyle w:val="Normal1"/>
              <w:spacing w:after="0" w:line="240" w:lineRule="auto"/>
              <w:jc w:val="both"/>
            </w:pPr>
            <w:r>
              <w:br w:type="page"/>
            </w:r>
            <w:r>
              <w:rPr>
                <w:rFonts w:ascii="Times New Roman" w:eastAsia="Times New Roman" w:hAnsi="Times New Roman" w:cs="Times New Roman"/>
              </w:rPr>
              <w:t xml:space="preserve">CALENDARIZACIÓN (ASOCIADA A BIBLIOGRAFÍA) </w:t>
            </w:r>
          </w:p>
        </w:tc>
      </w:tr>
    </w:tbl>
    <w:p w:rsidR="003F327F" w:rsidRDefault="003F327F" w:rsidP="003F327F">
      <w:pPr>
        <w:pStyle w:val="Normal1"/>
        <w:spacing w:after="0" w:line="240" w:lineRule="auto"/>
        <w:jc w:val="both"/>
      </w:pPr>
    </w:p>
    <w:tbl>
      <w:tblPr>
        <w:tblStyle w:val="3"/>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5"/>
        <w:gridCol w:w="3391"/>
        <w:gridCol w:w="3828"/>
      </w:tblGrid>
      <w:tr w:rsidR="003F327F" w:rsidTr="0026191B">
        <w:tc>
          <w:tcPr>
            <w:tcW w:w="1145" w:type="dxa"/>
          </w:tcPr>
          <w:p w:rsidR="003F327F" w:rsidRDefault="003F327F" w:rsidP="003F327F">
            <w:pPr>
              <w:pStyle w:val="Normal1"/>
            </w:pPr>
            <w:r>
              <w:rPr>
                <w:rFonts w:ascii="Times New Roman" w:eastAsia="Times New Roman" w:hAnsi="Times New Roman" w:cs="Times New Roman"/>
              </w:rPr>
              <w:t xml:space="preserve">FECHA </w:t>
            </w:r>
          </w:p>
        </w:tc>
        <w:tc>
          <w:tcPr>
            <w:tcW w:w="3391" w:type="dxa"/>
          </w:tcPr>
          <w:p w:rsidR="003F327F" w:rsidRDefault="003F327F" w:rsidP="003F327F">
            <w:pPr>
              <w:pStyle w:val="Normal1"/>
            </w:pPr>
            <w:r>
              <w:rPr>
                <w:rFonts w:ascii="Times New Roman" w:eastAsia="Times New Roman" w:hAnsi="Times New Roman" w:cs="Times New Roman"/>
              </w:rPr>
              <w:t>TEMA O CONTENIDO</w:t>
            </w:r>
          </w:p>
        </w:tc>
        <w:tc>
          <w:tcPr>
            <w:tcW w:w="3828" w:type="dxa"/>
          </w:tcPr>
          <w:p w:rsidR="003F327F" w:rsidRDefault="003F327F" w:rsidP="003F327F">
            <w:pPr>
              <w:pStyle w:val="Normal1"/>
            </w:pPr>
            <w:r>
              <w:rPr>
                <w:rFonts w:ascii="Times New Roman" w:eastAsia="Times New Roman" w:hAnsi="Times New Roman" w:cs="Times New Roman"/>
              </w:rPr>
              <w:t>BIBLIOGRAFÍA</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Función, uso y principales características de los componentes base de hardware actuales de un equipo computacional</w:t>
            </w:r>
          </w:p>
        </w:tc>
        <w:tc>
          <w:tcPr>
            <w:tcW w:w="3828" w:type="dxa"/>
          </w:tcPr>
          <w:p w:rsidR="003F327F" w:rsidRDefault="003F327F" w:rsidP="003F327F">
            <w:pPr>
              <w:pStyle w:val="Normal1"/>
              <w:spacing w:after="0" w:line="240" w:lineRule="auto"/>
              <w:ind w:left="480"/>
              <w:jc w:val="both"/>
            </w:pPr>
            <w:r>
              <w:rPr>
                <w:rFonts w:ascii="Times New Roman" w:eastAsia="Times New Roman" w:hAnsi="Times New Roman" w:cs="Times New Roman"/>
                <w:sz w:val="20"/>
                <w:szCs w:val="20"/>
              </w:rPr>
              <w:t xml:space="preserve">KAY, A. C. (1991). ORDENADORES, REDES Y ENSEÑANZA. </w:t>
            </w:r>
            <w:r>
              <w:rPr>
                <w:rFonts w:ascii="Times New Roman" w:eastAsia="Times New Roman" w:hAnsi="Times New Roman" w:cs="Times New Roman"/>
                <w:i/>
                <w:sz w:val="20"/>
                <w:szCs w:val="20"/>
              </w:rPr>
              <w:t>Investigación Y Ciencia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Noviembre</w:t>
            </w:r>
            <w:r>
              <w:rPr>
                <w:rFonts w:ascii="Times New Roman" w:eastAsia="Times New Roman" w:hAnsi="Times New Roman" w:cs="Times New Roman"/>
                <w:sz w:val="20"/>
                <w:szCs w:val="20"/>
              </w:rPr>
              <w:t>, pag. 84–92. Retrieved from Barcelona, España</w:t>
            </w:r>
          </w:p>
        </w:tc>
      </w:tr>
      <w:tr w:rsidR="003F327F" w:rsidRPr="00C84972"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2</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Análisis de los diversos sistemas operativos y sistemas de computación en nube.</w:t>
            </w:r>
          </w:p>
        </w:tc>
        <w:tc>
          <w:tcPr>
            <w:tcW w:w="3828" w:type="dxa"/>
          </w:tcPr>
          <w:p w:rsidR="003F327F" w:rsidRPr="00C84972" w:rsidRDefault="003F327F" w:rsidP="003F327F">
            <w:pPr>
              <w:pStyle w:val="Normal1"/>
              <w:spacing w:after="0" w:line="240" w:lineRule="auto"/>
              <w:jc w:val="both"/>
              <w:rPr>
                <w:lang w:val="en-US"/>
              </w:rPr>
            </w:pPr>
            <w:r>
              <w:rPr>
                <w:rFonts w:ascii="Times New Roman" w:eastAsia="Times New Roman" w:hAnsi="Times New Roman" w:cs="Times New Roman"/>
                <w:sz w:val="20"/>
                <w:szCs w:val="20"/>
              </w:rPr>
              <w:t xml:space="preserve">García, E. R. (2013). COMPUTACIÓN EN LA NUBE. </w:t>
            </w:r>
            <w:r w:rsidRPr="00C84972">
              <w:rPr>
                <w:rFonts w:ascii="Times New Roman" w:eastAsia="Times New Roman" w:hAnsi="Times New Roman" w:cs="Times New Roman"/>
                <w:sz w:val="20"/>
                <w:szCs w:val="20"/>
                <w:lang w:val="en-US"/>
              </w:rPr>
              <w:t xml:space="preserve">(Spanish). </w:t>
            </w:r>
            <w:r w:rsidRPr="00C84972">
              <w:rPr>
                <w:rFonts w:ascii="Times New Roman" w:eastAsia="Times New Roman" w:hAnsi="Times New Roman" w:cs="Times New Roman"/>
                <w:i/>
                <w:sz w:val="20"/>
                <w:szCs w:val="20"/>
                <w:lang w:val="en-US"/>
              </w:rPr>
              <w:t>CLOUD COMPUTING. (English)</w:t>
            </w:r>
            <w:r w:rsidRPr="00C84972">
              <w:rPr>
                <w:rFonts w:ascii="Times New Roman" w:eastAsia="Times New Roman" w:hAnsi="Times New Roman" w:cs="Times New Roman"/>
                <w:sz w:val="20"/>
                <w:szCs w:val="20"/>
                <w:lang w:val="en-US"/>
              </w:rPr>
              <w:t>, (17), 223–245.</w:t>
            </w:r>
          </w:p>
          <w:p w:rsidR="003F327F" w:rsidRPr="00C84972" w:rsidRDefault="003F327F" w:rsidP="003F327F">
            <w:pPr>
              <w:pStyle w:val="Normal1"/>
              <w:spacing w:after="0" w:line="240" w:lineRule="auto"/>
              <w:jc w:val="both"/>
              <w:rPr>
                <w:lang w:val="en-US"/>
              </w:rPr>
            </w:pPr>
          </w:p>
          <w:p w:rsidR="003F327F" w:rsidRDefault="003F327F" w:rsidP="003F327F">
            <w:pPr>
              <w:pStyle w:val="Normal1"/>
              <w:spacing w:after="0" w:line="240" w:lineRule="auto"/>
              <w:jc w:val="both"/>
            </w:pPr>
            <w:r w:rsidRPr="00C84972">
              <w:rPr>
                <w:rFonts w:ascii="Times New Roman" w:eastAsia="Times New Roman" w:hAnsi="Times New Roman" w:cs="Times New Roman"/>
                <w:sz w:val="20"/>
                <w:szCs w:val="20"/>
                <w:lang w:val="en-US"/>
              </w:rPr>
              <w:t xml:space="preserve">Fernández, F. (2010). </w:t>
            </w:r>
            <w:r>
              <w:rPr>
                <w:rFonts w:ascii="Times New Roman" w:eastAsia="Times New Roman" w:hAnsi="Times New Roman" w:cs="Times New Roman"/>
                <w:sz w:val="20"/>
                <w:szCs w:val="20"/>
              </w:rPr>
              <w:t xml:space="preserve">UN SALTO A LA NUBE LA COMPUTACIÓN EN LOS CIELOS VIRTUALES. (Spanish). </w:t>
            </w:r>
            <w:r>
              <w:rPr>
                <w:rFonts w:ascii="Times New Roman" w:eastAsia="Times New Roman" w:hAnsi="Times New Roman" w:cs="Times New Roman"/>
                <w:i/>
                <w:sz w:val="20"/>
                <w:szCs w:val="20"/>
              </w:rPr>
              <w:t>Debates IESA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15</w:t>
            </w:r>
            <w:r>
              <w:rPr>
                <w:rFonts w:ascii="Times New Roman" w:eastAsia="Times New Roman" w:hAnsi="Times New Roman" w:cs="Times New Roman"/>
                <w:sz w:val="20"/>
                <w:szCs w:val="20"/>
              </w:rPr>
              <w:t>(1), 42–45.</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sz w:val="20"/>
                <w:szCs w:val="20"/>
              </w:rPr>
              <w:t xml:space="preserve">Adell, J. (2011). Entornos personales de aprendizaje (PLE). </w:t>
            </w:r>
            <w:r w:rsidRPr="00C84972">
              <w:rPr>
                <w:rFonts w:ascii="Times New Roman" w:eastAsia="Times New Roman" w:hAnsi="Times New Roman" w:cs="Times New Roman"/>
                <w:sz w:val="20"/>
                <w:szCs w:val="20"/>
                <w:lang w:val="en-US"/>
              </w:rPr>
              <w:t>Retrieved from www.humanodigital.com.ar/entornos-personales-de-aprendizaje-ple/</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sz w:val="20"/>
                <w:szCs w:val="20"/>
              </w:rPr>
              <w:t xml:space="preserve">Adell, J. (2013). </w:t>
            </w:r>
            <w:r>
              <w:rPr>
                <w:rFonts w:ascii="Times New Roman" w:eastAsia="Times New Roman" w:hAnsi="Times New Roman" w:cs="Times New Roman"/>
                <w:i/>
                <w:sz w:val="20"/>
                <w:szCs w:val="20"/>
              </w:rPr>
              <w:t>Entornos Personales de Aprendizaje: claves para el ecosistema educativo en red</w:t>
            </w:r>
            <w:r>
              <w:rPr>
                <w:rFonts w:ascii="Times New Roman" w:eastAsia="Times New Roman" w:hAnsi="Times New Roman" w:cs="Times New Roman"/>
                <w:sz w:val="20"/>
                <w:szCs w:val="20"/>
              </w:rPr>
              <w:t xml:space="preserve">. </w:t>
            </w:r>
            <w:r w:rsidRPr="00C84972">
              <w:rPr>
                <w:rFonts w:ascii="Times New Roman" w:eastAsia="Times New Roman" w:hAnsi="Times New Roman" w:cs="Times New Roman"/>
                <w:i/>
                <w:sz w:val="20"/>
                <w:szCs w:val="20"/>
                <w:lang w:val="en-US"/>
              </w:rPr>
              <w:t>Universitat Jaume I</w:t>
            </w:r>
            <w:r w:rsidRPr="00C84972">
              <w:rPr>
                <w:rFonts w:ascii="Times New Roman" w:eastAsia="Times New Roman" w:hAnsi="Times New Roman" w:cs="Times New Roman"/>
                <w:sz w:val="20"/>
                <w:szCs w:val="20"/>
                <w:lang w:val="en-US"/>
              </w:rPr>
              <w:t xml:space="preserve"> (p. 194). Retrieved from http://aula.infd.edu.ar/aula/archivos/repositorio/500/711/Entornos_Personales_de_Aprendizaje_J_Adell.pdf</w:t>
            </w:r>
          </w:p>
        </w:tc>
      </w:tr>
      <w:tr w:rsidR="003F327F" w:rsidRPr="00C84972"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3</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Diferencias de modelos de negocio asociados a la producción y distribución de software y contenido</w:t>
            </w:r>
          </w:p>
        </w:tc>
        <w:tc>
          <w:tcPr>
            <w:tcW w:w="3828"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 xml:space="preserve">Anderson, C., Fernández de Castro, J., &amp; Belmonte Barreneachea, M. (2009). </w:t>
            </w:r>
            <w:r>
              <w:rPr>
                <w:rFonts w:ascii="Times New Roman" w:eastAsia="Times New Roman" w:hAnsi="Times New Roman" w:cs="Times New Roman"/>
                <w:i/>
                <w:sz w:val="20"/>
                <w:szCs w:val="20"/>
              </w:rPr>
              <w:t>Gratis: el futuro de un precio radical</w:t>
            </w:r>
            <w:r>
              <w:rPr>
                <w:rFonts w:ascii="Times New Roman" w:eastAsia="Times New Roman" w:hAnsi="Times New Roman" w:cs="Times New Roman"/>
                <w:sz w:val="20"/>
                <w:szCs w:val="20"/>
              </w:rPr>
              <w:t>. Argentina: Tendencias Editores.</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sz w:val="20"/>
                <w:szCs w:val="20"/>
              </w:rPr>
              <w:t xml:space="preserve">Adell, J. (2011). Entornos personales de aprendizaje (PLE). </w:t>
            </w:r>
            <w:r w:rsidRPr="00C84972">
              <w:rPr>
                <w:rFonts w:ascii="Times New Roman" w:eastAsia="Times New Roman" w:hAnsi="Times New Roman" w:cs="Times New Roman"/>
                <w:sz w:val="20"/>
                <w:szCs w:val="20"/>
                <w:lang w:val="en-US"/>
              </w:rPr>
              <w:t>Retrieved from www.humanodigital.com.ar/entornos-personales-de-aprendizaje-ple/</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sz w:val="20"/>
                <w:szCs w:val="20"/>
              </w:rPr>
              <w:t xml:space="preserve">Adell, J. (2013). </w:t>
            </w:r>
            <w:r>
              <w:rPr>
                <w:rFonts w:ascii="Times New Roman" w:eastAsia="Times New Roman" w:hAnsi="Times New Roman" w:cs="Times New Roman"/>
                <w:i/>
                <w:sz w:val="20"/>
                <w:szCs w:val="20"/>
              </w:rPr>
              <w:t>Entornos Personales de Aprendizaje: claves para el ecosistema educativo en red</w:t>
            </w:r>
            <w:r>
              <w:rPr>
                <w:rFonts w:ascii="Times New Roman" w:eastAsia="Times New Roman" w:hAnsi="Times New Roman" w:cs="Times New Roman"/>
                <w:sz w:val="20"/>
                <w:szCs w:val="20"/>
              </w:rPr>
              <w:t xml:space="preserve">. </w:t>
            </w:r>
            <w:r w:rsidRPr="00C84972">
              <w:rPr>
                <w:rFonts w:ascii="Times New Roman" w:eastAsia="Times New Roman" w:hAnsi="Times New Roman" w:cs="Times New Roman"/>
                <w:i/>
                <w:sz w:val="20"/>
                <w:szCs w:val="20"/>
                <w:lang w:val="en-US"/>
              </w:rPr>
              <w:t>Universitat Jaume I</w:t>
            </w:r>
            <w:r w:rsidRPr="00C84972">
              <w:rPr>
                <w:rFonts w:ascii="Times New Roman" w:eastAsia="Times New Roman" w:hAnsi="Times New Roman" w:cs="Times New Roman"/>
                <w:sz w:val="20"/>
                <w:szCs w:val="20"/>
                <w:lang w:val="en-US"/>
              </w:rPr>
              <w:t xml:space="preserve"> (p. 194). Retrieved from http://aula.infd.edu.ar/aula/archivos/repositorio/500/711/Entornos_Personales_de_Aprendizaje_J_Adell.pdf</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4</w:t>
            </w:r>
          </w:p>
        </w:tc>
        <w:tc>
          <w:tcPr>
            <w:tcW w:w="33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Prueba Online</w:t>
            </w:r>
          </w:p>
        </w:tc>
        <w:tc>
          <w:tcPr>
            <w:tcW w:w="3828" w:type="dxa"/>
          </w:tcPr>
          <w:p w:rsidR="003F327F" w:rsidRDefault="003F327F" w:rsidP="003F327F">
            <w:pPr>
              <w:pStyle w:val="Normal1"/>
              <w:spacing w:after="0" w:line="240" w:lineRule="auto"/>
              <w:jc w:val="both"/>
            </w:pP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5</w:t>
            </w:r>
          </w:p>
        </w:tc>
        <w:tc>
          <w:tcPr>
            <w:tcW w:w="33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Herramientas de búsqueda avanzada.</w:t>
            </w:r>
          </w:p>
          <w:p w:rsidR="003F327F" w:rsidRDefault="003F327F" w:rsidP="003F327F">
            <w:pPr>
              <w:pStyle w:val="Normal1"/>
              <w:spacing w:after="0" w:line="240" w:lineRule="auto"/>
              <w:jc w:val="both"/>
            </w:pPr>
            <w:r>
              <w:rPr>
                <w:rFonts w:ascii="Times New Roman" w:eastAsia="Times New Roman" w:hAnsi="Times New Roman" w:cs="Times New Roman"/>
                <w:sz w:val="20"/>
                <w:szCs w:val="20"/>
              </w:rPr>
              <w:lastRenderedPageBreak/>
              <w:t>Valida fuentes y contenidos para utilizarlos correctamente en sus producciones académicos y Gestión de repositorios de documentación y archivos disponibles en internet.</w:t>
            </w:r>
          </w:p>
        </w:tc>
        <w:tc>
          <w:tcPr>
            <w:tcW w:w="3828" w:type="dxa"/>
          </w:tcPr>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sz w:val="20"/>
                <w:szCs w:val="20"/>
              </w:rPr>
              <w:lastRenderedPageBreak/>
              <w:t xml:space="preserve">Rodr, C., &amp; Junio, O. (2011). Guia de </w:t>
            </w:r>
            <w:r>
              <w:rPr>
                <w:rFonts w:ascii="Times New Roman" w:eastAsia="Times New Roman" w:hAnsi="Times New Roman" w:cs="Times New Roman"/>
                <w:sz w:val="20"/>
                <w:szCs w:val="20"/>
              </w:rPr>
              <w:lastRenderedPageBreak/>
              <w:t xml:space="preserve">uso de mendeley. </w:t>
            </w:r>
            <w:r w:rsidRPr="00C84972">
              <w:rPr>
                <w:rFonts w:ascii="Times New Roman" w:eastAsia="Times New Roman" w:hAnsi="Times New Roman" w:cs="Times New Roman"/>
                <w:i/>
                <w:sz w:val="20"/>
                <w:szCs w:val="20"/>
                <w:lang w:val="en-US"/>
              </w:rPr>
              <w:t>ISSUU April 15 2010</w:t>
            </w:r>
            <w:r w:rsidRPr="00C84972">
              <w:rPr>
                <w:rFonts w:ascii="Times New Roman" w:eastAsia="Times New Roman" w:hAnsi="Times New Roman" w:cs="Times New Roman"/>
                <w:sz w:val="20"/>
                <w:szCs w:val="20"/>
                <w:lang w:val="en-US"/>
              </w:rPr>
              <w:t xml:space="preserve">, </w:t>
            </w:r>
            <w:r w:rsidRPr="00C84972">
              <w:rPr>
                <w:rFonts w:ascii="Times New Roman" w:eastAsia="Times New Roman" w:hAnsi="Times New Roman" w:cs="Times New Roman"/>
                <w:i/>
                <w:sz w:val="20"/>
                <w:szCs w:val="20"/>
                <w:lang w:val="en-US"/>
              </w:rPr>
              <w:t>bhn</w:t>
            </w:r>
            <w:r w:rsidRPr="00C84972">
              <w:rPr>
                <w:rFonts w:ascii="Times New Roman" w:eastAsia="Times New Roman" w:hAnsi="Times New Roman" w:cs="Times New Roman"/>
                <w:sz w:val="20"/>
                <w:szCs w:val="20"/>
                <w:lang w:val="en-US"/>
              </w:rPr>
              <w:t>, 52. doi:10.3145/epi.2009.jul.14</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sz w:val="20"/>
                <w:szCs w:val="20"/>
              </w:rPr>
              <w:t xml:space="preserve">Saracevic, T. (2010). Ética profesional en la búsqueda de bases de datos y motores de búsqueda: problemas, cuestiones, soluciones. </w:t>
            </w:r>
            <w:r w:rsidRPr="00C84972">
              <w:rPr>
                <w:rFonts w:ascii="Times New Roman" w:eastAsia="Times New Roman" w:hAnsi="Times New Roman" w:cs="Times New Roman"/>
                <w:sz w:val="20"/>
                <w:szCs w:val="20"/>
                <w:lang w:val="en-US"/>
              </w:rPr>
              <w:t xml:space="preserve">(Spanish). </w:t>
            </w:r>
            <w:r w:rsidRPr="00C84972">
              <w:rPr>
                <w:rFonts w:ascii="Times New Roman" w:eastAsia="Times New Roman" w:hAnsi="Times New Roman" w:cs="Times New Roman"/>
                <w:i/>
                <w:sz w:val="20"/>
                <w:szCs w:val="20"/>
                <w:lang w:val="en-US"/>
              </w:rPr>
              <w:t>Professional Ethics in Searching of Databases and Search Engines: Problems, Issues, Solutions. (English)</w:t>
            </w:r>
            <w:r w:rsidRPr="00C84972">
              <w:rPr>
                <w:rFonts w:ascii="Times New Roman" w:eastAsia="Times New Roman" w:hAnsi="Times New Roman" w:cs="Times New Roman"/>
                <w:sz w:val="20"/>
                <w:szCs w:val="20"/>
                <w:lang w:val="en-US"/>
              </w:rPr>
              <w:t>, 37–40. Retrieved from http://search.ebscohost.com/login.aspx?direct=true&amp;db=a9h&amp;AN=54321695&amp;site=ehost-live</w:t>
            </w:r>
          </w:p>
          <w:p w:rsidR="003F327F" w:rsidRDefault="003F327F" w:rsidP="003F327F">
            <w:pPr>
              <w:pStyle w:val="Normal1"/>
              <w:spacing w:after="0" w:line="240" w:lineRule="auto"/>
              <w:ind w:left="480"/>
              <w:jc w:val="both"/>
            </w:pPr>
            <w:r>
              <w:rPr>
                <w:rFonts w:ascii="Times New Roman" w:eastAsia="Times New Roman" w:hAnsi="Times New Roman" w:cs="Times New Roman"/>
                <w:sz w:val="20"/>
                <w:szCs w:val="20"/>
              </w:rPr>
              <w:t xml:space="preserve">González, L.-M., Saorín, T., Ferrer-Sapena, A., Aleixandre-Benavent, R., &amp; Peset, F. (2013). Gestión de datos de investigación: infraestructuras para su difusión. </w:t>
            </w:r>
            <w:r>
              <w:rPr>
                <w:rFonts w:ascii="Times New Roman" w:eastAsia="Times New Roman" w:hAnsi="Times New Roman" w:cs="Times New Roman"/>
                <w:i/>
                <w:sz w:val="20"/>
                <w:szCs w:val="20"/>
              </w:rPr>
              <w:t>El Profesional de La Información</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22</w:t>
            </w:r>
            <w:r>
              <w:rPr>
                <w:rFonts w:ascii="Times New Roman" w:eastAsia="Times New Roman" w:hAnsi="Times New Roman" w:cs="Times New Roman"/>
                <w:sz w:val="20"/>
                <w:szCs w:val="20"/>
              </w:rPr>
              <w:t>, 415–423. doi:10.3145/epi.2013.sep.06</w:t>
            </w:r>
          </w:p>
          <w:p w:rsidR="003F327F" w:rsidRDefault="003F327F" w:rsidP="003F327F">
            <w:pPr>
              <w:pStyle w:val="Normal1"/>
              <w:spacing w:after="0" w:line="240" w:lineRule="auto"/>
              <w:jc w:val="both"/>
            </w:pPr>
          </w:p>
        </w:tc>
      </w:tr>
      <w:tr w:rsidR="003F327F" w:rsidRPr="00C84972"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lastRenderedPageBreak/>
              <w:t>Semana 6</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Introducción al análisis de Datos con hojas de cálculo, aplicando sus funciones en escenarios académicos</w:t>
            </w:r>
          </w:p>
        </w:tc>
        <w:tc>
          <w:tcPr>
            <w:tcW w:w="3828" w:type="dxa"/>
          </w:tcPr>
          <w:p w:rsidR="003F327F" w:rsidRPr="00C84972" w:rsidRDefault="003F327F" w:rsidP="003F327F">
            <w:pPr>
              <w:pStyle w:val="Normal1"/>
              <w:spacing w:after="0" w:line="240" w:lineRule="auto"/>
              <w:ind w:left="480"/>
              <w:jc w:val="both"/>
              <w:rPr>
                <w:lang w:val="en-US"/>
              </w:rPr>
            </w:pPr>
            <w:r w:rsidRPr="00C84972">
              <w:rPr>
                <w:rFonts w:ascii="Times New Roman" w:eastAsia="Times New Roman" w:hAnsi="Times New Roman" w:cs="Times New Roman"/>
                <w:lang w:val="en-US"/>
              </w:rPr>
              <w:t>Simonoff, J. S. (2008). Statistical analysis using Microsoft Excel. Retrieved from http://people.stern.nyu.edu/jsimonof/classes/1305/pdf/excelreg.pdf</w:t>
            </w:r>
          </w:p>
          <w:p w:rsidR="003F327F" w:rsidRPr="00C84972" w:rsidRDefault="003F327F" w:rsidP="003F327F">
            <w:pPr>
              <w:pStyle w:val="Normal1"/>
              <w:spacing w:after="0" w:line="240" w:lineRule="auto"/>
              <w:jc w:val="both"/>
              <w:rPr>
                <w:lang w:val="en-US"/>
              </w:rPr>
            </w:pPr>
          </w:p>
        </w:tc>
      </w:tr>
      <w:tr w:rsidR="003F327F" w:rsidRPr="00C84972"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7</w:t>
            </w:r>
          </w:p>
        </w:tc>
        <w:tc>
          <w:tcPr>
            <w:tcW w:w="3391" w:type="dxa"/>
          </w:tcPr>
          <w:p w:rsidR="003F327F" w:rsidRDefault="003F327F" w:rsidP="003F327F">
            <w:pPr>
              <w:pStyle w:val="Normal1"/>
              <w:spacing w:after="0"/>
              <w:jc w:val="both"/>
            </w:pPr>
            <w:r>
              <w:rPr>
                <w:rFonts w:ascii="Times New Roman" w:eastAsia="Times New Roman" w:hAnsi="Times New Roman" w:cs="Times New Roman"/>
                <w:sz w:val="20"/>
                <w:szCs w:val="20"/>
              </w:rPr>
              <w:t>Extracción y organización de datos desde situaciones concretas para su posterior análisis.</w:t>
            </w:r>
          </w:p>
          <w:p w:rsidR="003F327F" w:rsidRDefault="003F327F" w:rsidP="003F327F">
            <w:pPr>
              <w:pStyle w:val="Normal1"/>
              <w:spacing w:after="0" w:line="240" w:lineRule="auto"/>
              <w:jc w:val="both"/>
            </w:pPr>
          </w:p>
        </w:tc>
        <w:tc>
          <w:tcPr>
            <w:tcW w:w="3828" w:type="dxa"/>
          </w:tcPr>
          <w:p w:rsidR="003F327F" w:rsidRPr="00C84972" w:rsidRDefault="003F327F" w:rsidP="003F327F">
            <w:pPr>
              <w:pStyle w:val="Normal1"/>
              <w:spacing w:after="0" w:line="240" w:lineRule="auto"/>
              <w:ind w:left="480"/>
              <w:jc w:val="both"/>
              <w:rPr>
                <w:lang w:val="en-US"/>
              </w:rPr>
            </w:pPr>
            <w:r w:rsidRPr="00C84972">
              <w:rPr>
                <w:rFonts w:ascii="Times New Roman" w:eastAsia="Times New Roman" w:hAnsi="Times New Roman" w:cs="Times New Roman"/>
                <w:lang w:val="en-US"/>
              </w:rPr>
              <w:t>Simonoff, J. S. (2008). Statistical analysis using Microsoft Excel. Retrieved from http://people.stern.nyu.edu/jsimonof/classes/1305/pdf/excelreg.pdf</w:t>
            </w:r>
          </w:p>
        </w:tc>
      </w:tr>
      <w:tr w:rsidR="003F327F" w:rsidRPr="00C84972"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8</w:t>
            </w:r>
          </w:p>
        </w:tc>
        <w:tc>
          <w:tcPr>
            <w:tcW w:w="3391" w:type="dxa"/>
          </w:tcPr>
          <w:p w:rsidR="003F327F" w:rsidRDefault="003F327F" w:rsidP="003F327F">
            <w:pPr>
              <w:pStyle w:val="Normal1"/>
              <w:spacing w:after="0"/>
              <w:jc w:val="both"/>
            </w:pPr>
            <w:r>
              <w:rPr>
                <w:rFonts w:ascii="Times New Roman" w:eastAsia="Times New Roman" w:hAnsi="Times New Roman" w:cs="Times New Roman"/>
                <w:sz w:val="20"/>
                <w:szCs w:val="20"/>
              </w:rPr>
              <w:t>Análisis de Datos</w:t>
            </w:r>
          </w:p>
        </w:tc>
        <w:tc>
          <w:tcPr>
            <w:tcW w:w="3828" w:type="dxa"/>
          </w:tcPr>
          <w:p w:rsidR="003F327F" w:rsidRPr="00C84972" w:rsidRDefault="003F327F" w:rsidP="003F327F">
            <w:pPr>
              <w:pStyle w:val="Normal1"/>
              <w:spacing w:after="0" w:line="240" w:lineRule="auto"/>
              <w:ind w:left="480"/>
              <w:jc w:val="both"/>
              <w:rPr>
                <w:lang w:val="en-US"/>
              </w:rPr>
            </w:pPr>
            <w:r w:rsidRPr="00C84972">
              <w:rPr>
                <w:rFonts w:ascii="Times New Roman" w:eastAsia="Times New Roman" w:hAnsi="Times New Roman" w:cs="Times New Roman"/>
                <w:lang w:val="en-US"/>
              </w:rPr>
              <w:t>Simonoff, J. S. (2008). Statistical analysis using Microsoft Excel. Retrieved from http://people.stern.nyu.edu/jsimonof/classes/1305/pdf/excelreg.pdf</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9</w:t>
            </w:r>
          </w:p>
        </w:tc>
        <w:tc>
          <w:tcPr>
            <w:tcW w:w="3391" w:type="dxa"/>
          </w:tcPr>
          <w:p w:rsidR="003F327F" w:rsidRDefault="003F327F" w:rsidP="003F327F">
            <w:pPr>
              <w:pStyle w:val="Normal1"/>
              <w:spacing w:after="0" w:line="240" w:lineRule="auto"/>
            </w:pPr>
            <w:r>
              <w:rPr>
                <w:rFonts w:ascii="Times New Roman" w:eastAsia="Times New Roman" w:hAnsi="Times New Roman" w:cs="Times New Roman"/>
                <w:sz w:val="20"/>
                <w:szCs w:val="20"/>
              </w:rPr>
              <w:t>Evaluación Integral</w:t>
            </w:r>
          </w:p>
        </w:tc>
        <w:tc>
          <w:tcPr>
            <w:tcW w:w="3828" w:type="dxa"/>
          </w:tcPr>
          <w:p w:rsidR="003F327F" w:rsidRDefault="003F327F" w:rsidP="003F327F">
            <w:pPr>
              <w:pStyle w:val="Normal1"/>
              <w:spacing w:after="0" w:line="240" w:lineRule="auto"/>
              <w:jc w:val="both"/>
            </w:pP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10</w:t>
            </w:r>
          </w:p>
        </w:tc>
        <w:tc>
          <w:tcPr>
            <w:tcW w:w="3391" w:type="dxa"/>
          </w:tcPr>
          <w:p w:rsidR="003F327F" w:rsidRDefault="003F327F" w:rsidP="003F327F">
            <w:pPr>
              <w:pStyle w:val="Normal1"/>
              <w:spacing w:after="0" w:line="240" w:lineRule="auto"/>
            </w:pPr>
            <w:r>
              <w:rPr>
                <w:rFonts w:ascii="Times New Roman" w:eastAsia="Times New Roman" w:hAnsi="Times New Roman" w:cs="Times New Roman"/>
                <w:sz w:val="20"/>
                <w:szCs w:val="20"/>
              </w:rPr>
              <w:t>Normativas establecidas para la entrega de documentación académica.</w:t>
            </w:r>
          </w:p>
        </w:tc>
        <w:tc>
          <w:tcPr>
            <w:tcW w:w="3828" w:type="dxa"/>
          </w:tcPr>
          <w:p w:rsidR="003F327F" w:rsidRDefault="003F327F" w:rsidP="003F327F">
            <w:pPr>
              <w:pStyle w:val="Normal1"/>
              <w:spacing w:after="0" w:line="240" w:lineRule="auto"/>
              <w:ind w:left="480"/>
              <w:jc w:val="both"/>
            </w:pPr>
            <w:r>
              <w:rPr>
                <w:rFonts w:ascii="Times New Roman" w:eastAsia="Times New Roman" w:hAnsi="Times New Roman" w:cs="Times New Roman"/>
              </w:rPr>
              <w:t xml:space="preserve">Térmens Graells, M., Barrios Cerrejón, M., Díaz Boladeras, M., Guasch Murillo, D., Ponsa Asensio, P., &amp; Ribera Turró, M. (2008). Estudio de la accesibilidad de los documentos científicos en soporte digital. </w:t>
            </w:r>
            <w:r>
              <w:rPr>
                <w:rFonts w:ascii="Times New Roman" w:eastAsia="Times New Roman" w:hAnsi="Times New Roman" w:cs="Times New Roman"/>
                <w:i/>
              </w:rPr>
              <w:t>Revista Española de Documentación Científica</w:t>
            </w:r>
            <w:r>
              <w:rPr>
                <w:rFonts w:ascii="Times New Roman" w:eastAsia="Times New Roman" w:hAnsi="Times New Roman" w:cs="Times New Roman"/>
              </w:rPr>
              <w:t xml:space="preserve">, </w:t>
            </w:r>
            <w:r>
              <w:rPr>
                <w:rFonts w:ascii="Times New Roman" w:eastAsia="Times New Roman" w:hAnsi="Times New Roman" w:cs="Times New Roman"/>
                <w:i/>
              </w:rPr>
              <w:t>31</w:t>
            </w:r>
            <w:r>
              <w:rPr>
                <w:rFonts w:ascii="Times New Roman" w:eastAsia="Times New Roman" w:hAnsi="Times New Roman" w:cs="Times New Roman"/>
              </w:rPr>
              <w:t>, 552–572. doi:10.3989/redc.2008.4.651</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rPr>
              <w:t xml:space="preserve">Codina, L., &amp; Rovira, C. (2008). OpenOffice y el formato OpenDocument: funciones y compatibilidad. </w:t>
            </w:r>
            <w:r w:rsidRPr="00C84972">
              <w:rPr>
                <w:rFonts w:ascii="Times New Roman" w:eastAsia="Times New Roman" w:hAnsi="Times New Roman" w:cs="Times New Roman"/>
                <w:lang w:val="en-US"/>
              </w:rPr>
              <w:t xml:space="preserve">(Spanish). </w:t>
            </w:r>
            <w:r w:rsidRPr="00C84972">
              <w:rPr>
                <w:rFonts w:ascii="Times New Roman" w:eastAsia="Times New Roman" w:hAnsi="Times New Roman" w:cs="Times New Roman"/>
                <w:i/>
                <w:lang w:val="en-US"/>
              </w:rPr>
              <w:lastRenderedPageBreak/>
              <w:t>OpenOffice and the OpenDocument Format: Functions and Compatibility. (English)</w:t>
            </w:r>
            <w:r w:rsidRPr="00C84972">
              <w:rPr>
                <w:rFonts w:ascii="Times New Roman" w:eastAsia="Times New Roman" w:hAnsi="Times New Roman" w:cs="Times New Roman"/>
                <w:lang w:val="en-US"/>
              </w:rPr>
              <w:t>. doi:10.3145/epi.2008.jul.14</w:t>
            </w:r>
          </w:p>
          <w:p w:rsidR="003F327F" w:rsidRDefault="003F327F" w:rsidP="003F327F">
            <w:pPr>
              <w:pStyle w:val="Normal1"/>
              <w:spacing w:after="0" w:line="240" w:lineRule="auto"/>
              <w:ind w:left="480"/>
              <w:jc w:val="both"/>
            </w:pPr>
            <w:r>
              <w:rPr>
                <w:rFonts w:ascii="Times New Roman" w:eastAsia="Times New Roman" w:hAnsi="Times New Roman" w:cs="Times New Roman"/>
              </w:rPr>
              <w:t xml:space="preserve">Borgoñós Martínez, M. D. (2000). Normalización de referencias bibliográficas de documentos electrónicos. </w:t>
            </w:r>
            <w:r>
              <w:rPr>
                <w:rFonts w:ascii="Times New Roman" w:eastAsia="Times New Roman" w:hAnsi="Times New Roman" w:cs="Times New Roman"/>
                <w:i/>
              </w:rPr>
              <w:t>Jornadas Españolas de Documentación</w:t>
            </w:r>
            <w:r>
              <w:rPr>
                <w:rFonts w:ascii="Times New Roman" w:eastAsia="Times New Roman" w:hAnsi="Times New Roman" w:cs="Times New Roman"/>
              </w:rPr>
              <w:t xml:space="preserve">, </w:t>
            </w:r>
            <w:r>
              <w:rPr>
                <w:rFonts w:ascii="Times New Roman" w:eastAsia="Times New Roman" w:hAnsi="Times New Roman" w:cs="Times New Roman"/>
                <w:i/>
              </w:rPr>
              <w:t>7</w:t>
            </w:r>
            <w:r>
              <w:rPr>
                <w:rFonts w:ascii="Times New Roman" w:eastAsia="Times New Roman" w:hAnsi="Times New Roman" w:cs="Times New Roman"/>
              </w:rPr>
              <w:t>.</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lastRenderedPageBreak/>
              <w:t>Semana 11</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 xml:space="preserve">Herramientas </w:t>
            </w:r>
          </w:p>
        </w:tc>
        <w:tc>
          <w:tcPr>
            <w:tcW w:w="3828" w:type="dxa"/>
          </w:tcPr>
          <w:p w:rsidR="003F327F" w:rsidRDefault="003F327F" w:rsidP="003F327F">
            <w:pPr>
              <w:pStyle w:val="Normal1"/>
              <w:spacing w:after="0" w:line="240" w:lineRule="auto"/>
              <w:jc w:val="both"/>
            </w:pP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12</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Evaluación Integral</w:t>
            </w:r>
          </w:p>
        </w:tc>
        <w:tc>
          <w:tcPr>
            <w:tcW w:w="3828" w:type="dxa"/>
          </w:tcPr>
          <w:p w:rsidR="003F327F" w:rsidRDefault="003F327F" w:rsidP="003F327F">
            <w:pPr>
              <w:pStyle w:val="Normal1"/>
              <w:spacing w:after="0" w:line="240" w:lineRule="auto"/>
              <w:jc w:val="both"/>
            </w:pP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13</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Introducción y desarrollo de PCI</w:t>
            </w:r>
          </w:p>
        </w:tc>
        <w:tc>
          <w:tcPr>
            <w:tcW w:w="3828" w:type="dxa"/>
          </w:tcPr>
          <w:p w:rsidR="003F327F" w:rsidRDefault="003F327F" w:rsidP="003F327F">
            <w:pPr>
              <w:pStyle w:val="Normal1"/>
              <w:spacing w:after="0" w:line="240" w:lineRule="auto"/>
              <w:ind w:left="480"/>
              <w:jc w:val="both"/>
            </w:pPr>
            <w:r>
              <w:rPr>
                <w:rFonts w:ascii="Times New Roman" w:eastAsia="Times New Roman" w:hAnsi="Times New Roman" w:cs="Times New Roman"/>
              </w:rPr>
              <w:t xml:space="preserve">Matheus, N. E., &amp; Rincón García, Á. (2004). Las presentaciones multimedia en el ámbito científico. </w:t>
            </w:r>
            <w:r>
              <w:rPr>
                <w:rFonts w:ascii="Times New Roman" w:eastAsia="Times New Roman" w:hAnsi="Times New Roman" w:cs="Times New Roman"/>
                <w:i/>
              </w:rPr>
              <w:t>El Profesional de La Informacion</w:t>
            </w:r>
            <w:r>
              <w:rPr>
                <w:rFonts w:ascii="Times New Roman" w:eastAsia="Times New Roman" w:hAnsi="Times New Roman" w:cs="Times New Roman"/>
              </w:rPr>
              <w:t>. doi:10.1080/13866710412331323725</w:t>
            </w:r>
          </w:p>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rPr>
              <w:t xml:space="preserve">Solsona, F. (2000). SECCIÓN INFORMATIVA Consejos útiles para mejorar las presentaciones técnicas audiovisuales. </w:t>
            </w:r>
            <w:r w:rsidRPr="00C84972">
              <w:rPr>
                <w:rFonts w:ascii="Times New Roman" w:eastAsia="Times New Roman" w:hAnsi="Times New Roman" w:cs="Times New Roman"/>
                <w:i/>
                <w:lang w:val="en-US"/>
              </w:rPr>
              <w:t>Acimed</w:t>
            </w:r>
            <w:r w:rsidRPr="00C84972">
              <w:rPr>
                <w:rFonts w:ascii="Times New Roman" w:eastAsia="Times New Roman" w:hAnsi="Times New Roman" w:cs="Times New Roman"/>
                <w:lang w:val="en-US"/>
              </w:rPr>
              <w:t xml:space="preserve">, </w:t>
            </w:r>
            <w:r w:rsidRPr="00C84972">
              <w:rPr>
                <w:rFonts w:ascii="Times New Roman" w:eastAsia="Times New Roman" w:hAnsi="Times New Roman" w:cs="Times New Roman"/>
                <w:i/>
                <w:lang w:val="en-US"/>
              </w:rPr>
              <w:t>8</w:t>
            </w:r>
            <w:r w:rsidRPr="00C84972">
              <w:rPr>
                <w:rFonts w:ascii="Times New Roman" w:eastAsia="Times New Roman" w:hAnsi="Times New Roman" w:cs="Times New Roman"/>
                <w:lang w:val="en-US"/>
              </w:rPr>
              <w:t>, 239–243.</w:t>
            </w:r>
          </w:p>
          <w:p w:rsidR="003F327F" w:rsidRPr="00C84972" w:rsidRDefault="003F327F" w:rsidP="003F327F">
            <w:pPr>
              <w:pStyle w:val="Normal1"/>
              <w:spacing w:after="0" w:line="240" w:lineRule="auto"/>
              <w:ind w:left="480"/>
              <w:jc w:val="both"/>
              <w:rPr>
                <w:lang w:val="en-US"/>
              </w:rPr>
            </w:pPr>
            <w:r w:rsidRPr="00C84972">
              <w:rPr>
                <w:rFonts w:ascii="Times New Roman" w:eastAsia="Times New Roman" w:hAnsi="Times New Roman" w:cs="Times New Roman"/>
                <w:lang w:val="en-US"/>
              </w:rPr>
              <w:t xml:space="preserve">Varnelis, K. (2011). Introduction to Multimedia. </w:t>
            </w:r>
            <w:r w:rsidRPr="00C84972">
              <w:rPr>
                <w:rFonts w:ascii="Times New Roman" w:eastAsia="Times New Roman" w:hAnsi="Times New Roman" w:cs="Times New Roman"/>
                <w:i/>
                <w:lang w:val="en-US"/>
              </w:rPr>
              <w:t>Journal of the Society of Architectural Historians</w:t>
            </w:r>
            <w:r w:rsidRPr="00C84972">
              <w:rPr>
                <w:rFonts w:ascii="Times New Roman" w:eastAsia="Times New Roman" w:hAnsi="Times New Roman" w:cs="Times New Roman"/>
                <w:lang w:val="en-US"/>
              </w:rPr>
              <w:t>. doi:10.1525/jsah.2011.70.4.532</w:t>
            </w:r>
          </w:p>
          <w:p w:rsidR="003F327F" w:rsidRDefault="003F327F" w:rsidP="003F327F">
            <w:pPr>
              <w:pStyle w:val="Normal1"/>
              <w:spacing w:after="0" w:line="240" w:lineRule="auto"/>
              <w:ind w:left="480"/>
              <w:jc w:val="both"/>
            </w:pPr>
            <w:r>
              <w:rPr>
                <w:rFonts w:ascii="Times New Roman" w:eastAsia="Times New Roman" w:hAnsi="Times New Roman" w:cs="Times New Roman"/>
              </w:rPr>
              <w:t xml:space="preserve">Molina Gómez, J. D. (2014). Conceptos básicos de Prezi para hacer presentaciones. </w:t>
            </w:r>
            <w:r>
              <w:rPr>
                <w:rFonts w:ascii="Times New Roman" w:eastAsia="Times New Roman" w:hAnsi="Times New Roman" w:cs="Times New Roman"/>
                <w:i/>
              </w:rPr>
              <w:t>FMC Formación Médica Continuada En Atención Primaria</w:t>
            </w:r>
            <w:r>
              <w:rPr>
                <w:rFonts w:ascii="Times New Roman" w:eastAsia="Times New Roman" w:hAnsi="Times New Roman" w:cs="Times New Roman"/>
              </w:rPr>
              <w:t xml:space="preserve">, </w:t>
            </w:r>
            <w:r>
              <w:rPr>
                <w:rFonts w:ascii="Times New Roman" w:eastAsia="Times New Roman" w:hAnsi="Times New Roman" w:cs="Times New Roman"/>
                <w:i/>
              </w:rPr>
              <w:t>21</w:t>
            </w:r>
            <w:r>
              <w:rPr>
                <w:rFonts w:ascii="Times New Roman" w:eastAsia="Times New Roman" w:hAnsi="Times New Roman" w:cs="Times New Roman"/>
              </w:rPr>
              <w:t>, 3–16. doi:10.1016/S1134-2072(14)70686-3</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14</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Herramientas de producción de material infográfico I</w:t>
            </w:r>
          </w:p>
        </w:tc>
        <w:tc>
          <w:tcPr>
            <w:tcW w:w="3828" w:type="dxa"/>
          </w:tcPr>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rPr>
              <w:t xml:space="preserve">Solsona, F. (2000). SECCIÓN INFORMATIVA Consejos útiles para mejorar las presentaciones técnicas audiovisuales. </w:t>
            </w:r>
            <w:r w:rsidRPr="00C84972">
              <w:rPr>
                <w:rFonts w:ascii="Times New Roman" w:eastAsia="Times New Roman" w:hAnsi="Times New Roman" w:cs="Times New Roman"/>
                <w:i/>
                <w:lang w:val="en-US"/>
              </w:rPr>
              <w:t>Acimed</w:t>
            </w:r>
            <w:r w:rsidRPr="00C84972">
              <w:rPr>
                <w:rFonts w:ascii="Times New Roman" w:eastAsia="Times New Roman" w:hAnsi="Times New Roman" w:cs="Times New Roman"/>
                <w:lang w:val="en-US"/>
              </w:rPr>
              <w:t xml:space="preserve">, </w:t>
            </w:r>
            <w:r w:rsidRPr="00C84972">
              <w:rPr>
                <w:rFonts w:ascii="Times New Roman" w:eastAsia="Times New Roman" w:hAnsi="Times New Roman" w:cs="Times New Roman"/>
                <w:i/>
                <w:lang w:val="en-US"/>
              </w:rPr>
              <w:t>8</w:t>
            </w:r>
            <w:r w:rsidRPr="00C84972">
              <w:rPr>
                <w:rFonts w:ascii="Times New Roman" w:eastAsia="Times New Roman" w:hAnsi="Times New Roman" w:cs="Times New Roman"/>
                <w:lang w:val="en-US"/>
              </w:rPr>
              <w:t>, 239–243.</w:t>
            </w:r>
          </w:p>
          <w:p w:rsidR="003F327F" w:rsidRPr="00C84972" w:rsidRDefault="003F327F" w:rsidP="003F327F">
            <w:pPr>
              <w:pStyle w:val="Normal1"/>
              <w:spacing w:after="0" w:line="240" w:lineRule="auto"/>
              <w:ind w:left="480"/>
              <w:jc w:val="both"/>
              <w:rPr>
                <w:lang w:val="en-US"/>
              </w:rPr>
            </w:pPr>
            <w:r w:rsidRPr="00C84972">
              <w:rPr>
                <w:rFonts w:ascii="Times New Roman" w:eastAsia="Times New Roman" w:hAnsi="Times New Roman" w:cs="Times New Roman"/>
                <w:lang w:val="en-US"/>
              </w:rPr>
              <w:t xml:space="preserve">Varnelis, K. (2011). Introduction to Multimedia. </w:t>
            </w:r>
            <w:r w:rsidRPr="00C84972">
              <w:rPr>
                <w:rFonts w:ascii="Times New Roman" w:eastAsia="Times New Roman" w:hAnsi="Times New Roman" w:cs="Times New Roman"/>
                <w:i/>
                <w:lang w:val="en-US"/>
              </w:rPr>
              <w:t>Journal of the Society of Architectural Historians</w:t>
            </w:r>
            <w:r w:rsidRPr="00C84972">
              <w:rPr>
                <w:rFonts w:ascii="Times New Roman" w:eastAsia="Times New Roman" w:hAnsi="Times New Roman" w:cs="Times New Roman"/>
                <w:lang w:val="en-US"/>
              </w:rPr>
              <w:t>. doi:10.1525/jsah.2011.70.4.532</w:t>
            </w:r>
          </w:p>
          <w:p w:rsidR="003F327F" w:rsidRDefault="003F327F" w:rsidP="003F327F">
            <w:pPr>
              <w:pStyle w:val="Normal1"/>
              <w:spacing w:after="0" w:line="240" w:lineRule="auto"/>
              <w:ind w:left="480"/>
              <w:jc w:val="both"/>
            </w:pPr>
            <w:r>
              <w:rPr>
                <w:rFonts w:ascii="Times New Roman" w:eastAsia="Times New Roman" w:hAnsi="Times New Roman" w:cs="Times New Roman"/>
              </w:rPr>
              <w:t xml:space="preserve">Molina Gómez, J. D. (2014). Conceptos básicos de Prezi para hacer presentaciones. </w:t>
            </w:r>
            <w:r>
              <w:rPr>
                <w:rFonts w:ascii="Times New Roman" w:eastAsia="Times New Roman" w:hAnsi="Times New Roman" w:cs="Times New Roman"/>
                <w:i/>
              </w:rPr>
              <w:t>FMC Formación Médica Continuada En Atención Primaria</w:t>
            </w:r>
            <w:r>
              <w:rPr>
                <w:rFonts w:ascii="Times New Roman" w:eastAsia="Times New Roman" w:hAnsi="Times New Roman" w:cs="Times New Roman"/>
              </w:rPr>
              <w:t xml:space="preserve">, </w:t>
            </w:r>
            <w:r>
              <w:rPr>
                <w:rFonts w:ascii="Times New Roman" w:eastAsia="Times New Roman" w:hAnsi="Times New Roman" w:cs="Times New Roman"/>
                <w:i/>
              </w:rPr>
              <w:t>21</w:t>
            </w:r>
            <w:r>
              <w:rPr>
                <w:rFonts w:ascii="Times New Roman" w:eastAsia="Times New Roman" w:hAnsi="Times New Roman" w:cs="Times New Roman"/>
              </w:rPr>
              <w:t>, 3–16. doi:10.1016/S1134-</w:t>
            </w:r>
            <w:r>
              <w:rPr>
                <w:rFonts w:ascii="Times New Roman" w:eastAsia="Times New Roman" w:hAnsi="Times New Roman" w:cs="Times New Roman"/>
              </w:rPr>
              <w:lastRenderedPageBreak/>
              <w:t>2072(14)70686-3</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lastRenderedPageBreak/>
              <w:t>Semana 15</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Herramientas de producción de material infográfico II</w:t>
            </w:r>
          </w:p>
        </w:tc>
        <w:tc>
          <w:tcPr>
            <w:tcW w:w="3828" w:type="dxa"/>
          </w:tcPr>
          <w:p w:rsidR="003F327F" w:rsidRPr="00C84972" w:rsidRDefault="003F327F" w:rsidP="003F327F">
            <w:pPr>
              <w:pStyle w:val="Normal1"/>
              <w:spacing w:after="0" w:line="240" w:lineRule="auto"/>
              <w:ind w:left="480"/>
              <w:jc w:val="both"/>
              <w:rPr>
                <w:lang w:val="en-US"/>
              </w:rPr>
            </w:pPr>
            <w:r>
              <w:rPr>
                <w:rFonts w:ascii="Times New Roman" w:eastAsia="Times New Roman" w:hAnsi="Times New Roman" w:cs="Times New Roman"/>
              </w:rPr>
              <w:t xml:space="preserve">Solsona, F. (2000). SECCIÓN INFORMATIVA Consejos útiles para mejorar las presentaciones técnicas audiovisuales. </w:t>
            </w:r>
            <w:r w:rsidRPr="00C84972">
              <w:rPr>
                <w:rFonts w:ascii="Times New Roman" w:eastAsia="Times New Roman" w:hAnsi="Times New Roman" w:cs="Times New Roman"/>
                <w:i/>
                <w:lang w:val="en-US"/>
              </w:rPr>
              <w:t>Acimed</w:t>
            </w:r>
            <w:r w:rsidRPr="00C84972">
              <w:rPr>
                <w:rFonts w:ascii="Times New Roman" w:eastAsia="Times New Roman" w:hAnsi="Times New Roman" w:cs="Times New Roman"/>
                <w:lang w:val="en-US"/>
              </w:rPr>
              <w:t xml:space="preserve">, </w:t>
            </w:r>
            <w:r w:rsidRPr="00C84972">
              <w:rPr>
                <w:rFonts w:ascii="Times New Roman" w:eastAsia="Times New Roman" w:hAnsi="Times New Roman" w:cs="Times New Roman"/>
                <w:i/>
                <w:lang w:val="en-US"/>
              </w:rPr>
              <w:t>8</w:t>
            </w:r>
            <w:r w:rsidRPr="00C84972">
              <w:rPr>
                <w:rFonts w:ascii="Times New Roman" w:eastAsia="Times New Roman" w:hAnsi="Times New Roman" w:cs="Times New Roman"/>
                <w:lang w:val="en-US"/>
              </w:rPr>
              <w:t>, 239–243.</w:t>
            </w:r>
          </w:p>
          <w:p w:rsidR="003F327F" w:rsidRPr="00C84972" w:rsidRDefault="003F327F" w:rsidP="003F327F">
            <w:pPr>
              <w:pStyle w:val="Normal1"/>
              <w:spacing w:after="0" w:line="240" w:lineRule="auto"/>
              <w:ind w:left="480"/>
              <w:jc w:val="both"/>
              <w:rPr>
                <w:lang w:val="en-US"/>
              </w:rPr>
            </w:pPr>
            <w:r w:rsidRPr="00C84972">
              <w:rPr>
                <w:rFonts w:ascii="Times New Roman" w:eastAsia="Times New Roman" w:hAnsi="Times New Roman" w:cs="Times New Roman"/>
                <w:lang w:val="en-US"/>
              </w:rPr>
              <w:t xml:space="preserve">Varnelis, K. (2011). Introduction to Multimedia. </w:t>
            </w:r>
            <w:r w:rsidRPr="00C84972">
              <w:rPr>
                <w:rFonts w:ascii="Times New Roman" w:eastAsia="Times New Roman" w:hAnsi="Times New Roman" w:cs="Times New Roman"/>
                <w:i/>
                <w:lang w:val="en-US"/>
              </w:rPr>
              <w:t>Journal of the Society of Architectural Historians</w:t>
            </w:r>
            <w:r w:rsidRPr="00C84972">
              <w:rPr>
                <w:rFonts w:ascii="Times New Roman" w:eastAsia="Times New Roman" w:hAnsi="Times New Roman" w:cs="Times New Roman"/>
                <w:lang w:val="en-US"/>
              </w:rPr>
              <w:t>. doi:10.1525/jsah.2011.70.4.532</w:t>
            </w:r>
          </w:p>
          <w:p w:rsidR="003F327F" w:rsidRDefault="003F327F" w:rsidP="003F327F">
            <w:pPr>
              <w:pStyle w:val="Normal1"/>
              <w:spacing w:after="0" w:line="240" w:lineRule="auto"/>
              <w:ind w:left="480"/>
              <w:jc w:val="both"/>
            </w:pPr>
            <w:r>
              <w:rPr>
                <w:rFonts w:ascii="Times New Roman" w:eastAsia="Times New Roman" w:hAnsi="Times New Roman" w:cs="Times New Roman"/>
              </w:rPr>
              <w:t xml:space="preserve">Molina Gómez, J. D. (2014). Conceptos básicos de Prezi para hacer presentaciones. </w:t>
            </w:r>
            <w:r>
              <w:rPr>
                <w:rFonts w:ascii="Times New Roman" w:eastAsia="Times New Roman" w:hAnsi="Times New Roman" w:cs="Times New Roman"/>
                <w:i/>
              </w:rPr>
              <w:t>FMC Formacion Medica Continuada En Atencion Primaria</w:t>
            </w:r>
            <w:r>
              <w:rPr>
                <w:rFonts w:ascii="Times New Roman" w:eastAsia="Times New Roman" w:hAnsi="Times New Roman" w:cs="Times New Roman"/>
              </w:rPr>
              <w:t xml:space="preserve">, </w:t>
            </w:r>
            <w:r>
              <w:rPr>
                <w:rFonts w:ascii="Times New Roman" w:eastAsia="Times New Roman" w:hAnsi="Times New Roman" w:cs="Times New Roman"/>
                <w:i/>
              </w:rPr>
              <w:t>21</w:t>
            </w:r>
            <w:r>
              <w:rPr>
                <w:rFonts w:ascii="Times New Roman" w:eastAsia="Times New Roman" w:hAnsi="Times New Roman" w:cs="Times New Roman"/>
              </w:rPr>
              <w:t>, 3–16. doi:10.1016/S1134-2072(14)70686-3</w:t>
            </w: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16</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Evaluación Presentaciones y Portafolio</w:t>
            </w:r>
          </w:p>
        </w:tc>
        <w:tc>
          <w:tcPr>
            <w:tcW w:w="3828" w:type="dxa"/>
          </w:tcPr>
          <w:p w:rsidR="003F327F" w:rsidRDefault="003F327F" w:rsidP="003F327F">
            <w:pPr>
              <w:pStyle w:val="Normal1"/>
              <w:spacing w:after="0" w:line="240" w:lineRule="auto"/>
              <w:jc w:val="both"/>
            </w:pP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17</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Evaluación Presentaciones y Portafolio</w:t>
            </w:r>
          </w:p>
        </w:tc>
        <w:tc>
          <w:tcPr>
            <w:tcW w:w="3828" w:type="dxa"/>
          </w:tcPr>
          <w:p w:rsidR="003F327F" w:rsidRDefault="003F327F" w:rsidP="003F327F">
            <w:pPr>
              <w:pStyle w:val="Normal1"/>
              <w:spacing w:after="0" w:line="240" w:lineRule="auto"/>
              <w:jc w:val="both"/>
            </w:pPr>
          </w:p>
        </w:tc>
      </w:tr>
      <w:tr w:rsidR="003F327F" w:rsidTr="0026191B">
        <w:tc>
          <w:tcPr>
            <w:tcW w:w="1145" w:type="dxa"/>
          </w:tcPr>
          <w:p w:rsidR="003F327F" w:rsidRDefault="003F327F" w:rsidP="003F327F">
            <w:pPr>
              <w:pStyle w:val="Normal1"/>
              <w:spacing w:after="0" w:line="240" w:lineRule="auto"/>
              <w:jc w:val="both"/>
            </w:pPr>
            <w:r>
              <w:rPr>
                <w:rFonts w:ascii="Times New Roman" w:eastAsia="Times New Roman" w:hAnsi="Times New Roman" w:cs="Times New Roman"/>
              </w:rPr>
              <w:t>Semana 18</w:t>
            </w:r>
          </w:p>
        </w:tc>
        <w:tc>
          <w:tcPr>
            <w:tcW w:w="3391" w:type="dxa"/>
          </w:tcPr>
          <w:p w:rsidR="003F327F" w:rsidRDefault="003F327F" w:rsidP="003F327F">
            <w:pPr>
              <w:pStyle w:val="Normal1"/>
              <w:spacing w:after="0" w:line="240" w:lineRule="auto"/>
              <w:jc w:val="both"/>
            </w:pPr>
            <w:r>
              <w:rPr>
                <w:rFonts w:ascii="Times New Roman" w:eastAsia="Times New Roman" w:hAnsi="Times New Roman" w:cs="Times New Roman"/>
                <w:sz w:val="20"/>
                <w:szCs w:val="20"/>
              </w:rPr>
              <w:t>Examenes y Pruebas atrasadas</w:t>
            </w:r>
          </w:p>
        </w:tc>
        <w:tc>
          <w:tcPr>
            <w:tcW w:w="3828" w:type="dxa"/>
          </w:tcPr>
          <w:p w:rsidR="003F327F" w:rsidRDefault="003F327F" w:rsidP="003F327F">
            <w:pPr>
              <w:pStyle w:val="Normal1"/>
              <w:spacing w:after="0" w:line="240" w:lineRule="auto"/>
              <w:jc w:val="both"/>
            </w:pP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pPr>
      <w:r>
        <w:br w:type="page"/>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bl>
      <w:tblPr>
        <w:tblStyle w:val="2"/>
        <w:tblW w:w="8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9"/>
      </w:tblGrid>
      <w:tr w:rsidR="003F327F" w:rsidTr="0026191B">
        <w:tc>
          <w:tcPr>
            <w:tcW w:w="8479"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PERFIL DOCENTE </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r>
              <w:rPr>
                <w:rFonts w:ascii="Times New Roman" w:eastAsia="Times New Roman" w:hAnsi="Times New Roman" w:cs="Times New Roman"/>
                <w:b/>
                <w:sz w:val="24"/>
                <w:szCs w:val="24"/>
              </w:rPr>
              <w:t xml:space="preserve">Cada Actividad Curricular requiere de un docente que cumpla con ciertos requisitos mínimos para su ejecución.  </w:t>
            </w: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tbl>
      <w:tblPr>
        <w:tblStyle w:val="1"/>
        <w:tblW w:w="8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250"/>
        <w:gridCol w:w="2325"/>
        <w:gridCol w:w="1654"/>
      </w:tblGrid>
      <w:tr w:rsidR="003F327F" w:rsidTr="0026191B">
        <w:tc>
          <w:tcPr>
            <w:tcW w:w="2250"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SUB UNIDAD DE COMPETENCIA </w:t>
            </w:r>
          </w:p>
        </w:tc>
        <w:tc>
          <w:tcPr>
            <w:tcW w:w="2250"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HORAS PRESENCIALES </w:t>
            </w:r>
          </w:p>
        </w:tc>
        <w:tc>
          <w:tcPr>
            <w:tcW w:w="2325"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HORAS PLATAFORMA </w:t>
            </w:r>
          </w:p>
        </w:tc>
        <w:tc>
          <w:tcPr>
            <w:tcW w:w="1654" w:type="dxa"/>
          </w:tcPr>
          <w:p w:rsidR="003F327F" w:rsidRDefault="003F327F" w:rsidP="003F327F">
            <w:pPr>
              <w:pStyle w:val="Normal1"/>
              <w:spacing w:after="0" w:line="240" w:lineRule="auto"/>
              <w:jc w:val="both"/>
            </w:pPr>
            <w:r>
              <w:rPr>
                <w:rFonts w:ascii="Times New Roman" w:eastAsia="Times New Roman" w:hAnsi="Times New Roman" w:cs="Times New Roman"/>
              </w:rPr>
              <w:t xml:space="preserve">HORAS DE TRABAJO AUTÓNOMO DEL ESTUDIANTE </w:t>
            </w:r>
          </w:p>
        </w:tc>
      </w:tr>
      <w:tr w:rsidR="003F327F" w:rsidTr="0026191B">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Comprender y aplicar conceptos y funciones básicas asociadas a las TIC</w:t>
            </w:r>
          </w:p>
        </w:tc>
        <w:tc>
          <w:tcPr>
            <w:tcW w:w="2250"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sz w:val="20"/>
                <w:szCs w:val="20"/>
              </w:rPr>
              <w:t>10</w:t>
            </w:r>
          </w:p>
        </w:tc>
        <w:tc>
          <w:tcPr>
            <w:tcW w:w="2325"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sz w:val="20"/>
                <w:szCs w:val="20"/>
              </w:rPr>
              <w:t>5</w:t>
            </w:r>
          </w:p>
        </w:tc>
        <w:tc>
          <w:tcPr>
            <w:tcW w:w="1654" w:type="dxa"/>
          </w:tcPr>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center"/>
            </w:pPr>
            <w:r>
              <w:rPr>
                <w:rFonts w:ascii="Times New Roman" w:eastAsia="Times New Roman" w:hAnsi="Times New Roman" w:cs="Times New Roman"/>
                <w:b/>
                <w:sz w:val="20"/>
                <w:szCs w:val="20"/>
              </w:rPr>
              <w:t>8</w:t>
            </w:r>
          </w:p>
        </w:tc>
      </w:tr>
      <w:tr w:rsidR="003F327F" w:rsidTr="0026191B">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Comprender y aplicar conceptos de búsqueda de información digital</w:t>
            </w:r>
          </w:p>
        </w:tc>
        <w:tc>
          <w:tcPr>
            <w:tcW w:w="2250"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5</w:t>
            </w:r>
          </w:p>
        </w:tc>
        <w:tc>
          <w:tcPr>
            <w:tcW w:w="2325"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8</w:t>
            </w:r>
          </w:p>
        </w:tc>
        <w:tc>
          <w:tcPr>
            <w:tcW w:w="1654" w:type="dxa"/>
          </w:tcPr>
          <w:p w:rsidR="003F327F" w:rsidRDefault="003F327F" w:rsidP="003F327F">
            <w:pPr>
              <w:pStyle w:val="Normal1"/>
              <w:spacing w:after="0" w:line="240" w:lineRule="auto"/>
              <w:jc w:val="both"/>
            </w:pPr>
          </w:p>
          <w:p w:rsidR="003F327F" w:rsidRDefault="003F327F" w:rsidP="003F327F">
            <w:pPr>
              <w:pStyle w:val="Normal1"/>
              <w:spacing w:after="0" w:line="240" w:lineRule="auto"/>
              <w:jc w:val="center"/>
            </w:pPr>
            <w:r>
              <w:rPr>
                <w:rFonts w:ascii="Times New Roman" w:eastAsia="Times New Roman" w:hAnsi="Times New Roman" w:cs="Times New Roman"/>
                <w:b/>
              </w:rPr>
              <w:t>4</w:t>
            </w:r>
          </w:p>
        </w:tc>
      </w:tr>
      <w:tr w:rsidR="003F327F" w:rsidTr="0026191B">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pPr>
            <w:r>
              <w:rPr>
                <w:rFonts w:ascii="Times New Roman" w:eastAsia="Times New Roman" w:hAnsi="Times New Roman" w:cs="Times New Roman"/>
                <w:sz w:val="20"/>
                <w:szCs w:val="20"/>
              </w:rPr>
              <w:t>Comprender y aplicar herramientas tecnológicas para el procesamiento de datos</w:t>
            </w:r>
          </w:p>
        </w:tc>
        <w:tc>
          <w:tcPr>
            <w:tcW w:w="2250"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10</w:t>
            </w:r>
          </w:p>
        </w:tc>
        <w:tc>
          <w:tcPr>
            <w:tcW w:w="2325"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4</w:t>
            </w:r>
          </w:p>
        </w:tc>
        <w:tc>
          <w:tcPr>
            <w:tcW w:w="1654" w:type="dxa"/>
          </w:tcPr>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center"/>
            </w:pPr>
            <w:r>
              <w:rPr>
                <w:rFonts w:ascii="Times New Roman" w:eastAsia="Times New Roman" w:hAnsi="Times New Roman" w:cs="Times New Roman"/>
                <w:b/>
              </w:rPr>
              <w:t>8</w:t>
            </w:r>
          </w:p>
        </w:tc>
      </w:tr>
      <w:tr w:rsidR="003F327F" w:rsidTr="0026191B">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pPr>
            <w:r>
              <w:rPr>
                <w:rFonts w:ascii="Times New Roman" w:eastAsia="Times New Roman" w:hAnsi="Times New Roman" w:cs="Times New Roman"/>
                <w:sz w:val="20"/>
                <w:szCs w:val="20"/>
              </w:rPr>
              <w:t>Comprender y aplicar  una variedad de herramientas tecnológicas para la producción de materiales académicos.</w:t>
            </w:r>
          </w:p>
        </w:tc>
        <w:tc>
          <w:tcPr>
            <w:tcW w:w="2250"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7,5</w:t>
            </w:r>
          </w:p>
        </w:tc>
        <w:tc>
          <w:tcPr>
            <w:tcW w:w="2325"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5</w:t>
            </w:r>
          </w:p>
          <w:p w:rsidR="003F327F" w:rsidRDefault="003F327F" w:rsidP="003F327F">
            <w:pPr>
              <w:pStyle w:val="Normal1"/>
              <w:spacing w:after="0" w:line="240" w:lineRule="auto"/>
              <w:jc w:val="center"/>
            </w:pPr>
          </w:p>
        </w:tc>
        <w:tc>
          <w:tcPr>
            <w:tcW w:w="1654" w:type="dxa"/>
          </w:tcPr>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center"/>
            </w:pPr>
            <w:r>
              <w:rPr>
                <w:rFonts w:ascii="Times New Roman" w:eastAsia="Times New Roman" w:hAnsi="Times New Roman" w:cs="Times New Roman"/>
                <w:b/>
              </w:rPr>
              <w:t>6</w:t>
            </w:r>
          </w:p>
        </w:tc>
      </w:tr>
      <w:tr w:rsidR="003F327F" w:rsidTr="0026191B">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Representar, diseñar y generar nuevos productos en ambientes digitales, para articular y exponer ideas y conceptos que le permitan proponer reflexiones o soluciones.  </w:t>
            </w:r>
          </w:p>
        </w:tc>
        <w:tc>
          <w:tcPr>
            <w:tcW w:w="2250"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12,5</w:t>
            </w:r>
          </w:p>
        </w:tc>
        <w:tc>
          <w:tcPr>
            <w:tcW w:w="2325" w:type="dxa"/>
          </w:tcPr>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p>
          <w:p w:rsidR="003F327F" w:rsidRDefault="003F327F" w:rsidP="003F327F">
            <w:pPr>
              <w:pStyle w:val="Normal1"/>
              <w:spacing w:after="0" w:line="240" w:lineRule="auto"/>
              <w:jc w:val="center"/>
            </w:pPr>
            <w:r>
              <w:rPr>
                <w:rFonts w:ascii="Times New Roman" w:eastAsia="Times New Roman" w:hAnsi="Times New Roman" w:cs="Times New Roman"/>
                <w:b/>
              </w:rPr>
              <w:t>5</w:t>
            </w:r>
          </w:p>
        </w:tc>
        <w:tc>
          <w:tcPr>
            <w:tcW w:w="1654" w:type="dxa"/>
          </w:tcPr>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3F327F" w:rsidRDefault="003F327F" w:rsidP="003F327F">
            <w:pPr>
              <w:pStyle w:val="Normal1"/>
              <w:spacing w:after="0" w:line="240" w:lineRule="auto"/>
              <w:jc w:val="center"/>
            </w:pPr>
            <w:r>
              <w:rPr>
                <w:rFonts w:ascii="Times New Roman" w:eastAsia="Times New Roman" w:hAnsi="Times New Roman" w:cs="Times New Roman"/>
                <w:b/>
              </w:rPr>
              <w:t>10</w:t>
            </w:r>
          </w:p>
        </w:tc>
      </w:tr>
      <w:tr w:rsidR="003F327F" w:rsidTr="0026191B">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3F327F" w:rsidRDefault="003F327F" w:rsidP="003F327F">
            <w:pPr>
              <w:pStyle w:val="Normal1"/>
              <w:spacing w:after="0"/>
              <w:jc w:val="both"/>
            </w:pPr>
            <w:r>
              <w:rPr>
                <w:rFonts w:ascii="Times New Roman" w:eastAsia="Times New Roman" w:hAnsi="Times New Roman" w:cs="Times New Roman"/>
                <w:sz w:val="20"/>
                <w:szCs w:val="20"/>
              </w:rPr>
              <w:t>TOTALES</w:t>
            </w:r>
          </w:p>
        </w:tc>
        <w:tc>
          <w:tcPr>
            <w:tcW w:w="2250" w:type="dxa"/>
          </w:tcPr>
          <w:p w:rsidR="003F327F" w:rsidRDefault="003F327F" w:rsidP="003F327F">
            <w:pPr>
              <w:pStyle w:val="Normal1"/>
              <w:spacing w:after="0" w:line="240" w:lineRule="auto"/>
              <w:jc w:val="center"/>
            </w:pPr>
            <w:r>
              <w:rPr>
                <w:rFonts w:ascii="Times New Roman" w:eastAsia="Times New Roman" w:hAnsi="Times New Roman" w:cs="Times New Roman"/>
                <w:b/>
              </w:rPr>
              <w:t>45</w:t>
            </w:r>
          </w:p>
        </w:tc>
        <w:tc>
          <w:tcPr>
            <w:tcW w:w="2325" w:type="dxa"/>
          </w:tcPr>
          <w:p w:rsidR="003F327F" w:rsidRDefault="003F327F" w:rsidP="003F327F">
            <w:pPr>
              <w:pStyle w:val="Normal1"/>
              <w:spacing w:after="0" w:line="240" w:lineRule="auto"/>
              <w:jc w:val="center"/>
            </w:pPr>
            <w:r>
              <w:rPr>
                <w:rFonts w:ascii="Times New Roman" w:eastAsia="Times New Roman" w:hAnsi="Times New Roman" w:cs="Times New Roman"/>
                <w:b/>
              </w:rPr>
              <w:t>27</w:t>
            </w:r>
          </w:p>
        </w:tc>
        <w:tc>
          <w:tcPr>
            <w:tcW w:w="1654" w:type="dxa"/>
          </w:tcPr>
          <w:p w:rsidR="003F327F" w:rsidRDefault="003F327F" w:rsidP="003F327F">
            <w:pPr>
              <w:pStyle w:val="Normal1"/>
              <w:spacing w:after="0" w:line="240" w:lineRule="auto"/>
              <w:jc w:val="center"/>
            </w:pPr>
            <w:r>
              <w:rPr>
                <w:rFonts w:ascii="Times New Roman" w:eastAsia="Times New Roman" w:hAnsi="Times New Roman" w:cs="Times New Roman"/>
                <w:b/>
              </w:rPr>
              <w:t>36</w:t>
            </w:r>
          </w:p>
        </w:tc>
      </w:tr>
    </w:tbl>
    <w:p w:rsidR="003F327F" w:rsidRDefault="003F327F" w:rsidP="003F327F">
      <w:pPr>
        <w:pStyle w:val="Normal1"/>
        <w:spacing w:after="0" w:line="240" w:lineRule="auto"/>
        <w:jc w:val="both"/>
      </w:pPr>
    </w:p>
    <w:p w:rsidR="003F327F" w:rsidRDefault="003F327F" w:rsidP="003F327F">
      <w:pPr>
        <w:pStyle w:val="Normal1"/>
        <w:spacing w:after="0" w:line="240" w:lineRule="auto"/>
        <w:jc w:val="both"/>
      </w:pPr>
    </w:p>
    <w:p w:rsidR="0026191B" w:rsidRDefault="0026191B">
      <w:pPr>
        <w:rPr>
          <w:rFonts w:ascii="Calibri" w:eastAsia="Calibri" w:hAnsi="Calibri" w:cs="Calibri"/>
          <w:color w:val="000000"/>
          <w:sz w:val="22"/>
          <w:szCs w:val="22"/>
          <w:lang w:val="es-CL" w:eastAsia="es-CL"/>
        </w:rPr>
      </w:pPr>
      <w:r>
        <w:br w:type="page"/>
      </w:r>
    </w:p>
    <w:p w:rsidR="003F327F" w:rsidRDefault="003F327F" w:rsidP="003F327F">
      <w:pPr>
        <w:pStyle w:val="Normal1"/>
        <w:spacing w:line="360" w:lineRule="auto"/>
      </w:pPr>
    </w:p>
    <w:p w:rsidR="0026191B" w:rsidRDefault="0026191B" w:rsidP="003F327F">
      <w:pPr>
        <w:pStyle w:val="Normal1"/>
        <w:spacing w:line="360" w:lineRule="auto"/>
      </w:pPr>
    </w:p>
    <w:p w:rsidR="0026191B" w:rsidRDefault="0026191B" w:rsidP="003F327F">
      <w:pPr>
        <w:pStyle w:val="Normal1"/>
        <w:spacing w:line="360" w:lineRule="auto"/>
      </w:pPr>
    </w:p>
    <w:p w:rsidR="0026191B" w:rsidRDefault="0026191B" w:rsidP="003F327F">
      <w:pPr>
        <w:pStyle w:val="Normal1"/>
        <w:spacing w:line="360" w:lineRule="auto"/>
      </w:pPr>
    </w:p>
    <w:p w:rsidR="0026191B" w:rsidRDefault="0026191B" w:rsidP="003F327F">
      <w:pPr>
        <w:pStyle w:val="Normal1"/>
        <w:spacing w:line="360" w:lineRule="auto"/>
      </w:pPr>
    </w:p>
    <w:p w:rsidR="0026191B" w:rsidRPr="00B61F10" w:rsidRDefault="00B61F10" w:rsidP="00B61F10">
      <w:pPr>
        <w:pStyle w:val="Ttulo3"/>
      </w:pPr>
      <w:bookmarkStart w:id="543" w:name="_Toc437440332"/>
      <w:r w:rsidRPr="00B61F10">
        <w:t xml:space="preserve">6.4.3  </w:t>
      </w:r>
      <w:r w:rsidR="0026191B" w:rsidRPr="00B61F10">
        <w:t xml:space="preserve">Programa Formativo 2: Herramientas </w:t>
      </w:r>
      <w:r w:rsidR="000E32BB">
        <w:t>TIC</w:t>
      </w:r>
      <w:r w:rsidR="0026191B" w:rsidRPr="00B61F10">
        <w:t xml:space="preserve"> Para La Vida Profesional</w:t>
      </w:r>
      <w:bookmarkEnd w:id="543"/>
    </w:p>
    <w:p w:rsidR="0026191B" w:rsidRDefault="0026191B" w:rsidP="003F327F">
      <w:pPr>
        <w:pStyle w:val="Normal1"/>
        <w:spacing w:line="360" w:lineRule="auto"/>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rsidP="003F327F">
      <w:pPr>
        <w:pStyle w:val="Normal1"/>
      </w:pPr>
    </w:p>
    <w:p w:rsidR="003F327F" w:rsidRDefault="003F327F">
      <w:pPr>
        <w:rPr>
          <w:lang w:val="es-CL" w:eastAsia="en-US"/>
        </w:rPr>
      </w:pPr>
      <w:r>
        <w:rPr>
          <w:lang w:val="es-CL" w:eastAsia="en-US"/>
        </w:rPr>
        <w:br w:type="page"/>
      </w:r>
    </w:p>
    <w:p w:rsidR="00812484" w:rsidRDefault="00812484" w:rsidP="00812484">
      <w:pPr>
        <w:rPr>
          <w:lang w:val="es-CL" w:eastAsia="en-US"/>
        </w:rPr>
      </w:pPr>
    </w:p>
    <w:p w:rsidR="00812484" w:rsidRDefault="0026191B" w:rsidP="00812484">
      <w:pPr>
        <w:rPr>
          <w:lang w:val="es-CL" w:eastAsia="en-US"/>
        </w:rPr>
      </w:pPr>
      <w:r>
        <w:rPr>
          <w:noProof/>
          <w:lang w:val="es-US" w:eastAsia="es-US"/>
        </w:rPr>
        <w:drawing>
          <wp:anchor distT="0" distB="0" distL="114300" distR="114300" simplePos="0" relativeHeight="251667456" behindDoc="0" locked="0" layoutInCell="1" allowOverlap="1">
            <wp:simplePos x="0" y="0"/>
            <wp:positionH relativeFrom="column">
              <wp:posOffset>3488690</wp:posOffset>
            </wp:positionH>
            <wp:positionV relativeFrom="paragraph">
              <wp:posOffset>79375</wp:posOffset>
            </wp:positionV>
            <wp:extent cx="1711960" cy="474980"/>
            <wp:effectExtent l="19050" t="0" r="2540" b="0"/>
            <wp:wrapSquare wrapText="bothSides"/>
            <wp:docPr id="24" name="image03.png" descr="log_upla_color"/>
            <wp:cNvGraphicFramePr/>
            <a:graphic xmlns:a="http://schemas.openxmlformats.org/drawingml/2006/main">
              <a:graphicData uri="http://schemas.openxmlformats.org/drawingml/2006/picture">
                <pic:pic xmlns:pic="http://schemas.openxmlformats.org/drawingml/2006/picture">
                  <pic:nvPicPr>
                    <pic:cNvPr id="0" name="image03.png" descr="log_upla_color"/>
                    <pic:cNvPicPr preferRelativeResize="0"/>
                  </pic:nvPicPr>
                  <pic:blipFill>
                    <a:blip r:embed="rId77" cstate="print"/>
                    <a:srcRect/>
                    <a:stretch>
                      <a:fillRect/>
                    </a:stretch>
                  </pic:blipFill>
                  <pic:spPr>
                    <a:xfrm>
                      <a:off x="0" y="0"/>
                      <a:ext cx="1711960" cy="474980"/>
                    </a:xfrm>
                    <a:prstGeom prst="rect">
                      <a:avLst/>
                    </a:prstGeom>
                    <a:ln/>
                  </pic:spPr>
                </pic:pic>
              </a:graphicData>
            </a:graphic>
          </wp:anchor>
        </w:drawing>
      </w:r>
      <w:r>
        <w:rPr>
          <w:noProof/>
          <w:lang w:val="es-US" w:eastAsia="es-US"/>
        </w:rPr>
        <w:drawing>
          <wp:anchor distT="0" distB="0" distL="114300" distR="114300" simplePos="0" relativeHeight="251651072" behindDoc="0" locked="0" layoutInCell="0" allowOverlap="0">
            <wp:simplePos x="0" y="0"/>
            <wp:positionH relativeFrom="margin">
              <wp:posOffset>38735</wp:posOffset>
            </wp:positionH>
            <wp:positionV relativeFrom="paragraph">
              <wp:posOffset>79375</wp:posOffset>
            </wp:positionV>
            <wp:extent cx="2384425" cy="409575"/>
            <wp:effectExtent l="19050" t="0" r="0" b="0"/>
            <wp:wrapSquare wrapText="bothSides" distT="0" distB="0" distL="114300" distR="114300"/>
            <wp:docPr id="28" name="image02.png" descr="Logo Deic"/>
            <wp:cNvGraphicFramePr/>
            <a:graphic xmlns:a="http://schemas.openxmlformats.org/drawingml/2006/main">
              <a:graphicData uri="http://schemas.openxmlformats.org/drawingml/2006/picture">
                <pic:pic xmlns:pic="http://schemas.openxmlformats.org/drawingml/2006/picture">
                  <pic:nvPicPr>
                    <pic:cNvPr id="0" name="image02.png" descr="Logo Deic"/>
                    <pic:cNvPicPr preferRelativeResize="0"/>
                  </pic:nvPicPr>
                  <pic:blipFill>
                    <a:blip r:embed="rId78" cstate="print"/>
                    <a:srcRect/>
                    <a:stretch>
                      <a:fillRect/>
                    </a:stretch>
                  </pic:blipFill>
                  <pic:spPr>
                    <a:xfrm>
                      <a:off x="0" y="0"/>
                      <a:ext cx="2384425" cy="409575"/>
                    </a:xfrm>
                    <a:prstGeom prst="rect">
                      <a:avLst/>
                    </a:prstGeom>
                    <a:ln/>
                  </pic:spPr>
                </pic:pic>
              </a:graphicData>
            </a:graphic>
          </wp:anchor>
        </w:drawing>
      </w:r>
    </w:p>
    <w:p w:rsidR="00187BB4" w:rsidRDefault="00187BB4" w:rsidP="00187BB4">
      <w:pPr>
        <w:pStyle w:val="Normal1"/>
        <w:jc w:val="right"/>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spacing w:after="0" w:line="240" w:lineRule="auto"/>
        <w:jc w:val="center"/>
      </w:pPr>
      <w:r>
        <w:rPr>
          <w:rFonts w:ascii="Times New Roman" w:eastAsia="Times New Roman" w:hAnsi="Times New Roman" w:cs="Times New Roman"/>
          <w:b/>
          <w:sz w:val="32"/>
          <w:szCs w:val="32"/>
        </w:rPr>
        <w:t>UNIVERSIDAD DE PLAYA ANCHA</w:t>
      </w:r>
    </w:p>
    <w:p w:rsidR="00187BB4" w:rsidRDefault="00187BB4" w:rsidP="00187BB4">
      <w:pPr>
        <w:pStyle w:val="Normal1"/>
        <w:spacing w:after="0" w:line="240" w:lineRule="auto"/>
        <w:jc w:val="center"/>
      </w:pPr>
      <w:r>
        <w:rPr>
          <w:rFonts w:ascii="Times New Roman" w:eastAsia="Times New Roman" w:hAnsi="Times New Roman" w:cs="Times New Roman"/>
          <w:b/>
          <w:sz w:val="32"/>
          <w:szCs w:val="32"/>
        </w:rPr>
        <w:t>FACULTAD DE CIENCIAS NATURALES Y EXACTAS</w:t>
      </w:r>
    </w:p>
    <w:p w:rsidR="00187BB4" w:rsidRDefault="00187BB4" w:rsidP="00187BB4">
      <w:pPr>
        <w:pStyle w:val="Normal1"/>
        <w:spacing w:after="0"/>
        <w:jc w:val="center"/>
      </w:pPr>
    </w:p>
    <w:p w:rsidR="00187BB4" w:rsidRDefault="00187BB4" w:rsidP="00187BB4">
      <w:pPr>
        <w:pStyle w:val="Normal1"/>
        <w:spacing w:after="0"/>
        <w:jc w:val="center"/>
      </w:pPr>
    </w:p>
    <w:p w:rsidR="00187BB4" w:rsidRDefault="00187BB4" w:rsidP="00187BB4">
      <w:pPr>
        <w:pStyle w:val="Normal1"/>
        <w:spacing w:after="0"/>
        <w:jc w:val="center"/>
      </w:pPr>
      <w:r>
        <w:rPr>
          <w:rFonts w:ascii="Times New Roman" w:eastAsia="Times New Roman" w:hAnsi="Times New Roman" w:cs="Times New Roman"/>
          <w:sz w:val="32"/>
          <w:szCs w:val="32"/>
        </w:rPr>
        <w:t>Vicerrectora Académica</w:t>
      </w:r>
    </w:p>
    <w:p w:rsidR="00187BB4" w:rsidRDefault="00187BB4" w:rsidP="00187BB4">
      <w:pPr>
        <w:pStyle w:val="Normal1"/>
        <w:spacing w:after="0"/>
        <w:jc w:val="center"/>
      </w:pPr>
      <w:r>
        <w:rPr>
          <w:rFonts w:ascii="Times New Roman" w:eastAsia="Times New Roman" w:hAnsi="Times New Roman" w:cs="Times New Roman"/>
          <w:sz w:val="32"/>
          <w:szCs w:val="32"/>
        </w:rPr>
        <w:t>Dirección de Estudios, Innovación Curricular y Desarrollo Docente</w:t>
      </w:r>
    </w:p>
    <w:p w:rsidR="00187BB4" w:rsidRDefault="00187BB4" w:rsidP="00187BB4">
      <w:pPr>
        <w:pStyle w:val="Normal1"/>
        <w:jc w:val="center"/>
      </w:pPr>
    </w:p>
    <w:p w:rsidR="00187BB4" w:rsidRDefault="00187BB4" w:rsidP="00187BB4">
      <w:pPr>
        <w:pStyle w:val="Normal1"/>
        <w:jc w:val="center"/>
      </w:pPr>
      <w:r>
        <w:rPr>
          <w:rFonts w:ascii="Times New Roman" w:eastAsia="Times New Roman" w:hAnsi="Times New Roman" w:cs="Times New Roman"/>
          <w:sz w:val="32"/>
          <w:szCs w:val="32"/>
        </w:rPr>
        <w:t>PROGRAMA FORMATIVO</w:t>
      </w:r>
    </w:p>
    <w:p w:rsidR="00187BB4" w:rsidRDefault="00187BB4" w:rsidP="00187BB4">
      <w:pPr>
        <w:pStyle w:val="Normal1"/>
        <w:spacing w:after="0" w:line="240" w:lineRule="auto"/>
        <w:jc w:val="center"/>
      </w:pPr>
      <w:r>
        <w:rPr>
          <w:rFonts w:ascii="Times New Roman" w:eastAsia="Times New Roman" w:hAnsi="Times New Roman" w:cs="Times New Roman"/>
          <w:sz w:val="32"/>
          <w:szCs w:val="32"/>
        </w:rPr>
        <w:t>CARRERA DE XXXXXX</w:t>
      </w:r>
    </w:p>
    <w:p w:rsidR="00187BB4" w:rsidRDefault="00187BB4" w:rsidP="00187BB4">
      <w:pPr>
        <w:pStyle w:val="Normal1"/>
        <w:spacing w:after="0" w:line="240" w:lineRule="auto"/>
        <w:jc w:val="center"/>
      </w:pPr>
    </w:p>
    <w:p w:rsidR="00187BB4" w:rsidRDefault="00187BB4" w:rsidP="00187BB4">
      <w:pPr>
        <w:pStyle w:val="Normal1"/>
        <w:spacing w:line="240" w:lineRule="auto"/>
        <w:jc w:val="center"/>
      </w:pPr>
      <w:r>
        <w:rPr>
          <w:rFonts w:ascii="Times New Roman" w:eastAsia="Times New Roman" w:hAnsi="Times New Roman" w:cs="Times New Roman"/>
          <w:sz w:val="32"/>
          <w:szCs w:val="32"/>
        </w:rPr>
        <w:t>MÓDULO: HERRAMIENTAS TIC PARA LA VIDA PROFESIONAL</w:t>
      </w:r>
    </w:p>
    <w:p w:rsidR="00187BB4" w:rsidRDefault="00187BB4" w:rsidP="00187BB4">
      <w:pPr>
        <w:pStyle w:val="Normal1"/>
        <w:jc w:val="center"/>
      </w:pPr>
      <w:r>
        <w:rPr>
          <w:rFonts w:ascii="Times New Roman" w:eastAsia="Times New Roman" w:hAnsi="Times New Roman" w:cs="Times New Roman"/>
          <w:sz w:val="32"/>
          <w:szCs w:val="32"/>
        </w:rPr>
        <w:t>MAYO 2015</w:t>
      </w: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187BB4">
      <w:pPr>
        <w:pStyle w:val="Normal1"/>
      </w:pPr>
    </w:p>
    <w:p w:rsidR="00187BB4" w:rsidRDefault="00187BB4" w:rsidP="0026191B">
      <w:pPr>
        <w:pStyle w:val="Normal1"/>
        <w:jc w:val="center"/>
      </w:pPr>
      <w:r>
        <w:rPr>
          <w:rFonts w:ascii="Times New Roman" w:eastAsia="Times New Roman" w:hAnsi="Times New Roman" w:cs="Times New Roman"/>
        </w:rPr>
        <w:lastRenderedPageBreak/>
        <w:t>ESTRUCTURA DEL PROGRAMA FORMATIVO</w:t>
      </w:r>
    </w:p>
    <w:p w:rsidR="00187BB4" w:rsidRDefault="00187BB4" w:rsidP="00187BB4">
      <w:pPr>
        <w:pStyle w:val="Normal1"/>
        <w:spacing w:after="0" w:line="240" w:lineRule="auto"/>
        <w:jc w:val="center"/>
      </w:pPr>
    </w:p>
    <w:p w:rsidR="00187BB4" w:rsidRDefault="00187BB4" w:rsidP="00187BB4">
      <w:pPr>
        <w:pStyle w:val="Normal1"/>
        <w:spacing w:after="0" w:line="240" w:lineRule="auto"/>
        <w:jc w:val="cente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3983"/>
      </w:tblGrid>
      <w:tr w:rsidR="00187BB4" w:rsidTr="0026191B">
        <w:tc>
          <w:tcPr>
            <w:tcW w:w="4489" w:type="dxa"/>
          </w:tcPr>
          <w:p w:rsidR="00187BB4" w:rsidRDefault="00187BB4" w:rsidP="00187BB4">
            <w:pPr>
              <w:pStyle w:val="Normal1"/>
              <w:spacing w:after="0" w:line="240" w:lineRule="auto"/>
              <w:jc w:val="both"/>
            </w:pPr>
            <w:r>
              <w:rPr>
                <w:rFonts w:ascii="Times New Roman" w:eastAsia="Times New Roman" w:hAnsi="Times New Roman" w:cs="Times New Roman"/>
              </w:rPr>
              <w:t>NOMBRE DEL PROGRAMA FORMATIVO</w:t>
            </w:r>
          </w:p>
        </w:tc>
        <w:tc>
          <w:tcPr>
            <w:tcW w:w="3983" w:type="dxa"/>
          </w:tcPr>
          <w:p w:rsidR="00187BB4" w:rsidRDefault="00187BB4" w:rsidP="00187BB4">
            <w:pPr>
              <w:pStyle w:val="Normal1"/>
              <w:spacing w:after="0" w:line="240" w:lineRule="auto"/>
              <w:jc w:val="both"/>
            </w:pPr>
            <w:r>
              <w:rPr>
                <w:rFonts w:ascii="Times New Roman" w:eastAsia="Times New Roman" w:hAnsi="Times New Roman" w:cs="Times New Roman"/>
              </w:rPr>
              <w:t>HERRAMIENTAS TIC PARA LA VIDA PROFESIONAL</w:t>
            </w:r>
          </w:p>
        </w:tc>
      </w:tr>
      <w:tr w:rsidR="00187BB4" w:rsidTr="0026191B">
        <w:tc>
          <w:tcPr>
            <w:tcW w:w="4489" w:type="dxa"/>
          </w:tcPr>
          <w:p w:rsidR="00187BB4" w:rsidRDefault="00187BB4" w:rsidP="00187BB4">
            <w:pPr>
              <w:pStyle w:val="Normal1"/>
              <w:spacing w:after="0" w:line="240" w:lineRule="auto"/>
              <w:jc w:val="both"/>
            </w:pPr>
            <w:r>
              <w:rPr>
                <w:rFonts w:ascii="Times New Roman" w:eastAsia="Times New Roman" w:hAnsi="Times New Roman" w:cs="Times New Roman"/>
              </w:rPr>
              <w:t xml:space="preserve">TOTAL DE CRÉDITOS </w:t>
            </w:r>
          </w:p>
        </w:tc>
        <w:tc>
          <w:tcPr>
            <w:tcW w:w="3983" w:type="dxa"/>
          </w:tcPr>
          <w:p w:rsidR="00187BB4" w:rsidRDefault="00187BB4" w:rsidP="00187BB4">
            <w:pPr>
              <w:pStyle w:val="Normal1"/>
              <w:spacing w:after="0" w:line="240" w:lineRule="auto"/>
              <w:jc w:val="both"/>
            </w:pPr>
            <w:r>
              <w:rPr>
                <w:rFonts w:ascii="Times New Roman" w:eastAsia="Times New Roman" w:hAnsi="Times New Roman" w:cs="Times New Roman"/>
              </w:rPr>
              <w:t>4</w:t>
            </w:r>
          </w:p>
        </w:tc>
      </w:tr>
      <w:tr w:rsidR="00187BB4" w:rsidTr="0026191B">
        <w:tc>
          <w:tcPr>
            <w:tcW w:w="4489" w:type="dxa"/>
          </w:tcPr>
          <w:p w:rsidR="00187BB4" w:rsidRDefault="00187BB4" w:rsidP="00187BB4">
            <w:pPr>
              <w:pStyle w:val="Normal1"/>
              <w:spacing w:after="0" w:line="240" w:lineRule="auto"/>
              <w:jc w:val="both"/>
            </w:pPr>
            <w:r>
              <w:rPr>
                <w:rFonts w:ascii="Times New Roman" w:eastAsia="Times New Roman" w:hAnsi="Times New Roman" w:cs="Times New Roman"/>
              </w:rPr>
              <w:t xml:space="preserve">DOCENTE RESPONSABLE </w:t>
            </w:r>
          </w:p>
        </w:tc>
        <w:tc>
          <w:tcPr>
            <w:tcW w:w="3983" w:type="dxa"/>
          </w:tcPr>
          <w:p w:rsidR="00187BB4" w:rsidRDefault="00187BB4" w:rsidP="00187BB4">
            <w:pPr>
              <w:pStyle w:val="Normal1"/>
              <w:spacing w:after="0" w:line="240" w:lineRule="auto"/>
              <w:jc w:val="both"/>
            </w:pPr>
            <w:r>
              <w:rPr>
                <w:rFonts w:ascii="Times New Roman" w:eastAsia="Times New Roman" w:hAnsi="Times New Roman" w:cs="Times New Roman"/>
              </w:rPr>
              <w:t>Grupo de Informática Educativa, Facultad de Ciencias Naturales y Exactas, Universidad de Playa Ancha.</w:t>
            </w:r>
          </w:p>
        </w:tc>
      </w:tr>
      <w:tr w:rsidR="00187BB4" w:rsidTr="0026191B">
        <w:tc>
          <w:tcPr>
            <w:tcW w:w="4489" w:type="dxa"/>
          </w:tcPr>
          <w:p w:rsidR="00187BB4" w:rsidRDefault="00187BB4" w:rsidP="00187BB4">
            <w:pPr>
              <w:pStyle w:val="Normal1"/>
              <w:spacing w:after="0" w:line="240" w:lineRule="auto"/>
              <w:jc w:val="both"/>
            </w:pPr>
            <w:r>
              <w:rPr>
                <w:rFonts w:ascii="Times New Roman" w:eastAsia="Times New Roman" w:hAnsi="Times New Roman" w:cs="Times New Roman"/>
              </w:rPr>
              <w:t>DATOS DE CONTACTO</w:t>
            </w:r>
          </w:p>
        </w:tc>
        <w:tc>
          <w:tcPr>
            <w:tcW w:w="3983" w:type="dxa"/>
          </w:tcPr>
          <w:p w:rsidR="00187BB4" w:rsidRDefault="00187BB4" w:rsidP="00187BB4">
            <w:pPr>
              <w:pStyle w:val="Normal1"/>
              <w:widowControl w:val="0"/>
              <w:spacing w:after="0"/>
            </w:pPr>
          </w:p>
        </w:tc>
      </w:tr>
      <w:tr w:rsidR="00187BB4" w:rsidTr="0026191B">
        <w:tc>
          <w:tcPr>
            <w:tcW w:w="4489" w:type="dxa"/>
          </w:tcPr>
          <w:p w:rsidR="00187BB4" w:rsidRDefault="00187BB4" w:rsidP="00187BB4">
            <w:pPr>
              <w:pStyle w:val="Normal1"/>
              <w:spacing w:after="0" w:line="240" w:lineRule="auto"/>
              <w:jc w:val="both"/>
            </w:pPr>
            <w:r>
              <w:rPr>
                <w:rFonts w:ascii="Times New Roman" w:eastAsia="Times New Roman" w:hAnsi="Times New Roman" w:cs="Times New Roman"/>
              </w:rPr>
              <w:t>CORREO ELECTRÓNICO</w:t>
            </w:r>
          </w:p>
        </w:tc>
        <w:tc>
          <w:tcPr>
            <w:tcW w:w="3983" w:type="dxa"/>
          </w:tcPr>
          <w:p w:rsidR="00187BB4" w:rsidRDefault="00187BB4" w:rsidP="00187BB4">
            <w:pPr>
              <w:pStyle w:val="Normal1"/>
              <w:spacing w:after="0" w:line="240" w:lineRule="auto"/>
              <w:jc w:val="both"/>
            </w:pPr>
            <w:r>
              <w:rPr>
                <w:rFonts w:ascii="Times New Roman" w:eastAsia="Times New Roman" w:hAnsi="Times New Roman" w:cs="Times New Roman"/>
              </w:rPr>
              <w:t>jleiva@upla.cl</w:t>
            </w:r>
          </w:p>
        </w:tc>
      </w:tr>
      <w:tr w:rsidR="00187BB4" w:rsidTr="0026191B">
        <w:tc>
          <w:tcPr>
            <w:tcW w:w="4489" w:type="dxa"/>
          </w:tcPr>
          <w:p w:rsidR="00187BB4" w:rsidRDefault="00187BB4" w:rsidP="00187BB4">
            <w:pPr>
              <w:pStyle w:val="Normal1"/>
              <w:spacing w:after="0" w:line="240" w:lineRule="auto"/>
              <w:jc w:val="both"/>
            </w:pPr>
            <w:r>
              <w:rPr>
                <w:rFonts w:ascii="Times New Roman" w:eastAsia="Times New Roman" w:hAnsi="Times New Roman" w:cs="Times New Roman"/>
              </w:rPr>
              <w:t>TELÉFONO</w:t>
            </w:r>
          </w:p>
        </w:tc>
        <w:tc>
          <w:tcPr>
            <w:tcW w:w="3983" w:type="dxa"/>
          </w:tcPr>
          <w:p w:rsidR="00187BB4" w:rsidRDefault="00187BB4" w:rsidP="00187BB4">
            <w:pPr>
              <w:pStyle w:val="Normal1"/>
              <w:spacing w:after="0" w:line="240" w:lineRule="auto"/>
              <w:jc w:val="both"/>
            </w:pP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tblGrid>
      <w:tr w:rsidR="00187BB4" w:rsidTr="0026191B">
        <w:tc>
          <w:tcPr>
            <w:tcW w:w="8472" w:type="dxa"/>
          </w:tcPr>
          <w:p w:rsidR="00187BB4" w:rsidRDefault="00187BB4" w:rsidP="00187BB4">
            <w:pPr>
              <w:pStyle w:val="Normal1"/>
              <w:spacing w:after="0" w:line="240" w:lineRule="auto"/>
              <w:jc w:val="center"/>
            </w:pPr>
            <w:r>
              <w:rPr>
                <w:rFonts w:ascii="Times New Roman" w:eastAsia="Times New Roman" w:hAnsi="Times New Roman" w:cs="Times New Roman"/>
              </w:rPr>
              <w:t>COMPLEJIDAD ACTUAL Y FUTURA DE LA DISCIPLINA (JUSTIFICACIÓN)</w:t>
            </w:r>
          </w:p>
          <w:p w:rsidR="00187BB4" w:rsidRDefault="00187BB4" w:rsidP="00187BB4">
            <w:pPr>
              <w:pStyle w:val="Normal1"/>
              <w:spacing w:after="0" w:line="240" w:lineRule="auto"/>
              <w:jc w:val="both"/>
            </w:pPr>
          </w:p>
          <w:p w:rsidR="00187BB4" w:rsidRDefault="00187BB4" w:rsidP="00187BB4">
            <w:pPr>
              <w:pStyle w:val="Normal1"/>
              <w:spacing w:after="120" w:line="240" w:lineRule="auto"/>
              <w:jc w:val="both"/>
            </w:pPr>
            <w:r>
              <w:rPr>
                <w:rFonts w:ascii="Cambria" w:eastAsia="Cambria" w:hAnsi="Cambria" w:cs="Cambria"/>
                <w:sz w:val="20"/>
                <w:szCs w:val="20"/>
              </w:rPr>
              <w:t>La Universidad de Playa Ancha ha definido dentro de su modelo educativo y curricular un conjunto de competencias que deben caracterizar a todos los profesionales que en ella se titulen, por lo que estas, forman parte del perfil de todos los profesionales que en ella se forman. Estas competencias llamadas “Sello” se desarrollan en dos ejes: el institucional y el instrumental.</w:t>
            </w:r>
          </w:p>
          <w:p w:rsidR="00187BB4" w:rsidRDefault="00187BB4" w:rsidP="00187BB4">
            <w:pPr>
              <w:pStyle w:val="Normal1"/>
              <w:spacing w:after="120" w:line="240" w:lineRule="auto"/>
              <w:jc w:val="both"/>
            </w:pPr>
            <w:r>
              <w:rPr>
                <w:rFonts w:ascii="Cambria" w:eastAsia="Cambria" w:hAnsi="Cambria" w:cs="Cambria"/>
                <w:sz w:val="20"/>
                <w:szCs w:val="20"/>
              </w:rPr>
              <w:t>Las competencias instrumentales se refieren al desarrollo y dominio de habilidades asociadas a la condición de profesional en formación de nuestros estudiantes, y  se orientan a la vida universitaria y a facilitar el cumplimiento de tareas de auto-formación principalmente. La Formación instrumental para el estudiante de la Universidad de Playa Ancha  considera competencias en las siguientes áreas:</w:t>
            </w:r>
          </w:p>
          <w:p w:rsidR="00187BB4" w:rsidRDefault="00187BB4" w:rsidP="00187BB4">
            <w:pPr>
              <w:pStyle w:val="Normal1"/>
              <w:numPr>
                <w:ilvl w:val="0"/>
                <w:numId w:val="22"/>
              </w:numPr>
              <w:spacing w:after="120" w:line="240" w:lineRule="auto"/>
              <w:ind w:hanging="360"/>
              <w:contextualSpacing/>
              <w:jc w:val="both"/>
              <w:rPr>
                <w:rFonts w:ascii="Cambria" w:eastAsia="Cambria" w:hAnsi="Cambria" w:cs="Cambria"/>
                <w:sz w:val="20"/>
                <w:szCs w:val="20"/>
              </w:rPr>
            </w:pPr>
            <w:r>
              <w:rPr>
                <w:rFonts w:ascii="Cambria" w:eastAsia="Cambria" w:hAnsi="Cambria" w:cs="Cambria"/>
                <w:b/>
                <w:sz w:val="20"/>
                <w:szCs w:val="20"/>
              </w:rPr>
              <w:t>Comunicación</w:t>
            </w:r>
            <w:r>
              <w:rPr>
                <w:rFonts w:ascii="Cambria" w:eastAsia="Cambria" w:hAnsi="Cambria" w:cs="Cambria"/>
                <w:sz w:val="20"/>
                <w:szCs w:val="20"/>
              </w:rPr>
              <w:t>: Utiliza la lengua materna en contextos académicos y profesionales; Es capaz de comunicarse en un segundo idioma.</w:t>
            </w:r>
          </w:p>
          <w:p w:rsidR="00187BB4" w:rsidRDefault="00187BB4" w:rsidP="00187BB4">
            <w:pPr>
              <w:pStyle w:val="Normal1"/>
              <w:numPr>
                <w:ilvl w:val="0"/>
                <w:numId w:val="22"/>
              </w:numPr>
              <w:spacing w:after="120" w:line="240" w:lineRule="auto"/>
              <w:ind w:hanging="360"/>
              <w:contextualSpacing/>
              <w:jc w:val="both"/>
              <w:rPr>
                <w:rFonts w:ascii="Cambria" w:eastAsia="Cambria" w:hAnsi="Cambria" w:cs="Cambria"/>
                <w:sz w:val="20"/>
                <w:szCs w:val="20"/>
              </w:rPr>
            </w:pPr>
            <w:r>
              <w:rPr>
                <w:rFonts w:ascii="Cambria" w:eastAsia="Cambria" w:hAnsi="Cambria" w:cs="Cambria"/>
                <w:b/>
                <w:sz w:val="20"/>
                <w:szCs w:val="20"/>
              </w:rPr>
              <w:t>Utilización de TIC</w:t>
            </w:r>
            <w:r>
              <w:rPr>
                <w:rFonts w:ascii="Cambria" w:eastAsia="Cambria" w:hAnsi="Cambria" w:cs="Cambria"/>
                <w:sz w:val="20"/>
                <w:szCs w:val="20"/>
              </w:rPr>
              <w:t>: Usa TIC como recursos de trabajo; Usa las TIC para trabajar en redes; Usa las TIC para acceder a información.</w:t>
            </w:r>
          </w:p>
          <w:p w:rsidR="00187BB4" w:rsidRDefault="00187BB4" w:rsidP="00187BB4">
            <w:pPr>
              <w:pStyle w:val="Normal1"/>
              <w:spacing w:after="120" w:line="240" w:lineRule="auto"/>
              <w:jc w:val="both"/>
            </w:pPr>
            <w:r>
              <w:rPr>
                <w:rFonts w:ascii="Cambria" w:eastAsia="Cambria" w:hAnsi="Cambria" w:cs="Cambria"/>
                <w:sz w:val="20"/>
                <w:szCs w:val="20"/>
              </w:rPr>
              <w:t>En este contexto, esta asignatura tiene entonces como objetivo general, exponer a los estudiantes a un conjunto de experiencias con tecnología que les permita adquirir competencias para utilizar correctamente las TIC en el ámbito de su profesión.</w:t>
            </w:r>
          </w:p>
          <w:p w:rsidR="00187BB4" w:rsidRDefault="00187BB4" w:rsidP="00187BB4">
            <w:pPr>
              <w:pStyle w:val="Normal1"/>
              <w:spacing w:after="120" w:line="240" w:lineRule="auto"/>
              <w:jc w:val="both"/>
            </w:pPr>
            <w:r>
              <w:rPr>
                <w:rFonts w:ascii="Cambria" w:eastAsia="Cambria" w:hAnsi="Cambria" w:cs="Cambria"/>
                <w:sz w:val="20"/>
                <w:szCs w:val="20"/>
              </w:rPr>
              <w:t>Esta asignatura es fundamentalmente práctica y dinámica ya que debe ser  necesariamente actualizada periódicamente para que su aporte sea significativo.</w:t>
            </w:r>
          </w:p>
          <w:p w:rsidR="00187BB4" w:rsidRDefault="00187BB4" w:rsidP="00187BB4">
            <w:pPr>
              <w:pStyle w:val="Normal1"/>
              <w:spacing w:after="0" w:line="240" w:lineRule="auto"/>
              <w:jc w:val="both"/>
            </w:pPr>
            <w:r>
              <w:rPr>
                <w:rFonts w:ascii="Cambria" w:eastAsia="Cambria" w:hAnsi="Cambria" w:cs="Cambria"/>
                <w:sz w:val="20"/>
                <w:szCs w:val="20"/>
              </w:rPr>
              <w:t>Ya no hay discusión en relación a la importancia que pueden tener las TIC en todos los ámbitos del conocimiento y en general en prácticamente toda actividad humana. Por otra parte es indiscutible que los avances en el ámbito de las TIC son vertiginosos y día a día observamos como los sistemas se vuelven más eficientes y ofrecen mayores alternativas a los usuarios. El desafío entonces en relación a las competencias Sello Instrumentales TIC es que los estudiantes tengan la posibilidad de tomar contacto con las tecnologías más actuales e innovadoras para ser capaces de dar solución a problemas propios de su quehacer profesional.</w:t>
            </w: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tblGrid>
      <w:tr w:rsidR="00187BB4" w:rsidTr="0026191B">
        <w:tc>
          <w:tcPr>
            <w:tcW w:w="8472" w:type="dxa"/>
          </w:tcPr>
          <w:p w:rsidR="00187BB4" w:rsidRDefault="00187BB4" w:rsidP="00187BB4">
            <w:pPr>
              <w:pStyle w:val="Normal1"/>
              <w:spacing w:after="0" w:line="240" w:lineRule="auto"/>
              <w:jc w:val="both"/>
            </w:pPr>
            <w:r>
              <w:rPr>
                <w:rFonts w:ascii="Times New Roman" w:eastAsia="Times New Roman" w:hAnsi="Times New Roman" w:cs="Times New Roman"/>
              </w:rPr>
              <w:t xml:space="preserve">UNIDAD COMPETENCIA GENERAL </w:t>
            </w:r>
          </w:p>
          <w:p w:rsidR="00187BB4" w:rsidRDefault="00187BB4" w:rsidP="00187BB4">
            <w:pPr>
              <w:pStyle w:val="Normal1"/>
              <w:spacing w:after="0" w:line="240" w:lineRule="auto"/>
              <w:jc w:val="both"/>
            </w:pPr>
          </w:p>
          <w:p w:rsidR="00187BB4" w:rsidRDefault="00187BB4" w:rsidP="00187BB4">
            <w:pPr>
              <w:pStyle w:val="Normal1"/>
              <w:jc w:val="both"/>
            </w:pPr>
            <w:r>
              <w:rPr>
                <w:rFonts w:ascii="Times New Roman" w:eastAsia="Times New Roman" w:hAnsi="Times New Roman" w:cs="Times New Roman"/>
                <w:b/>
                <w:sz w:val="24"/>
                <w:szCs w:val="24"/>
              </w:rPr>
              <w:t>Usa TIC como recursos de trabajo; Usa las TIC para trabajar en redes; Usa las TIC para acceder a información.</w:t>
            </w:r>
          </w:p>
        </w:tc>
      </w:tr>
    </w:tbl>
    <w:p w:rsidR="00187BB4" w:rsidRDefault="00187BB4" w:rsidP="00187BB4">
      <w:pPr>
        <w:pStyle w:val="Normal1"/>
        <w:spacing w:after="0" w:line="240" w:lineRule="auto"/>
        <w:jc w:val="both"/>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7516"/>
      </w:tblGrid>
      <w:tr w:rsidR="00187BB4" w:rsidTr="0026191B">
        <w:tc>
          <w:tcPr>
            <w:tcW w:w="956" w:type="dxa"/>
          </w:tcPr>
          <w:p w:rsidR="00187BB4" w:rsidRDefault="00187BB4" w:rsidP="00187BB4">
            <w:pPr>
              <w:pStyle w:val="Normal1"/>
              <w:spacing w:after="0" w:line="240" w:lineRule="auto"/>
              <w:jc w:val="both"/>
            </w:pPr>
            <w:r>
              <w:rPr>
                <w:rFonts w:ascii="Times New Roman" w:eastAsia="Times New Roman" w:hAnsi="Times New Roman" w:cs="Times New Roman"/>
              </w:rPr>
              <w:lastRenderedPageBreak/>
              <w:t>N°</w:t>
            </w:r>
          </w:p>
        </w:tc>
        <w:tc>
          <w:tcPr>
            <w:tcW w:w="7516" w:type="dxa"/>
          </w:tcPr>
          <w:p w:rsidR="00187BB4" w:rsidRDefault="00187BB4" w:rsidP="00187BB4">
            <w:pPr>
              <w:pStyle w:val="Normal1"/>
              <w:spacing w:after="0" w:line="240" w:lineRule="auto"/>
              <w:jc w:val="both"/>
            </w:pPr>
            <w:r>
              <w:rPr>
                <w:rFonts w:ascii="Times New Roman" w:eastAsia="Times New Roman" w:hAnsi="Times New Roman" w:cs="Times New Roman"/>
              </w:rPr>
              <w:t xml:space="preserve">SUB UNIDADES DE COMPETENCIA </w:t>
            </w:r>
          </w:p>
        </w:tc>
      </w:tr>
      <w:tr w:rsidR="00187BB4" w:rsidTr="0026191B">
        <w:tc>
          <w:tcPr>
            <w:tcW w:w="956" w:type="dxa"/>
          </w:tcPr>
          <w:p w:rsidR="00187BB4" w:rsidRDefault="00187BB4" w:rsidP="00187BB4">
            <w:pPr>
              <w:pStyle w:val="Normal1"/>
              <w:spacing w:after="0" w:line="240" w:lineRule="auto"/>
              <w:jc w:val="center"/>
            </w:pPr>
            <w:r>
              <w:rPr>
                <w:rFonts w:ascii="Times New Roman" w:eastAsia="Times New Roman" w:hAnsi="Times New Roman" w:cs="Times New Roman"/>
              </w:rPr>
              <w:t>1</w:t>
            </w:r>
          </w:p>
        </w:tc>
        <w:tc>
          <w:tcPr>
            <w:tcW w:w="7516" w:type="dxa"/>
          </w:tcPr>
          <w:p w:rsidR="00187BB4" w:rsidRDefault="00187BB4" w:rsidP="00187BB4">
            <w:pPr>
              <w:pStyle w:val="Normal1"/>
              <w:spacing w:after="0" w:line="240" w:lineRule="auto"/>
              <w:jc w:val="both"/>
            </w:pPr>
            <w:r>
              <w:rPr>
                <w:rFonts w:ascii="Cambria" w:eastAsia="Cambria" w:hAnsi="Cambria" w:cs="Cambria"/>
                <w:sz w:val="20"/>
                <w:szCs w:val="20"/>
              </w:rPr>
              <w:t>Comprender y aplicar conceptos asociados a los Entornos Personales en Ambientes Digitales.</w:t>
            </w:r>
          </w:p>
        </w:tc>
      </w:tr>
      <w:tr w:rsidR="00187BB4" w:rsidTr="0026191B">
        <w:tc>
          <w:tcPr>
            <w:tcW w:w="956" w:type="dxa"/>
          </w:tcPr>
          <w:p w:rsidR="00187BB4" w:rsidRDefault="00187BB4" w:rsidP="00187BB4">
            <w:pPr>
              <w:pStyle w:val="Normal1"/>
              <w:spacing w:after="0" w:line="240" w:lineRule="auto"/>
              <w:jc w:val="center"/>
            </w:pPr>
            <w:r>
              <w:rPr>
                <w:rFonts w:ascii="Times New Roman" w:eastAsia="Times New Roman" w:hAnsi="Times New Roman" w:cs="Times New Roman"/>
              </w:rPr>
              <w:t>2</w:t>
            </w:r>
          </w:p>
        </w:tc>
        <w:tc>
          <w:tcPr>
            <w:tcW w:w="7516" w:type="dxa"/>
          </w:tcPr>
          <w:p w:rsidR="00187BB4" w:rsidRDefault="00187BB4" w:rsidP="00187BB4">
            <w:pPr>
              <w:pStyle w:val="Normal1"/>
              <w:spacing w:after="0" w:line="240" w:lineRule="auto"/>
              <w:jc w:val="both"/>
            </w:pPr>
            <w:r>
              <w:rPr>
                <w:rFonts w:ascii="Cambria" w:eastAsia="Cambria" w:hAnsi="Cambria" w:cs="Cambria"/>
                <w:sz w:val="20"/>
                <w:szCs w:val="20"/>
              </w:rPr>
              <w:t>Diseñar un proyecto de Innovación y/o intervención dentro de su ámbito profesional, que considere el uso de TIC en los aspectos de creación, desarrollo y difusión de este.</w:t>
            </w:r>
          </w:p>
        </w:tc>
      </w:tr>
      <w:tr w:rsidR="00187BB4" w:rsidTr="0026191B">
        <w:tc>
          <w:tcPr>
            <w:tcW w:w="956" w:type="dxa"/>
          </w:tcPr>
          <w:p w:rsidR="00187BB4" w:rsidRDefault="00187BB4" w:rsidP="00187BB4">
            <w:pPr>
              <w:pStyle w:val="Normal1"/>
              <w:spacing w:after="0" w:line="240" w:lineRule="auto"/>
              <w:jc w:val="center"/>
            </w:pPr>
            <w:r>
              <w:rPr>
                <w:rFonts w:ascii="Times New Roman" w:eastAsia="Times New Roman" w:hAnsi="Times New Roman" w:cs="Times New Roman"/>
              </w:rPr>
              <w:t>3</w:t>
            </w:r>
          </w:p>
        </w:tc>
        <w:tc>
          <w:tcPr>
            <w:tcW w:w="7516" w:type="dxa"/>
          </w:tcPr>
          <w:p w:rsidR="00187BB4" w:rsidRDefault="00187BB4" w:rsidP="00187BB4">
            <w:pPr>
              <w:pStyle w:val="Normal1"/>
              <w:spacing w:after="0" w:line="240" w:lineRule="auto"/>
              <w:jc w:val="both"/>
            </w:pPr>
            <w:r>
              <w:rPr>
                <w:rFonts w:ascii="Cambria" w:eastAsia="Cambria" w:hAnsi="Cambria" w:cs="Cambria"/>
                <w:sz w:val="20"/>
                <w:szCs w:val="20"/>
              </w:rPr>
              <w:t>Conocer y aplicar diversas herramientas TIC para la generación de material Multimedial.</w:t>
            </w:r>
          </w:p>
        </w:tc>
      </w:tr>
      <w:tr w:rsidR="00187BB4" w:rsidTr="0026191B">
        <w:tc>
          <w:tcPr>
            <w:tcW w:w="956" w:type="dxa"/>
          </w:tcPr>
          <w:p w:rsidR="00187BB4" w:rsidRDefault="00187BB4" w:rsidP="00187BB4">
            <w:pPr>
              <w:pStyle w:val="Normal1"/>
              <w:spacing w:after="0" w:line="240" w:lineRule="auto"/>
              <w:jc w:val="center"/>
            </w:pPr>
            <w:r>
              <w:rPr>
                <w:rFonts w:ascii="Times New Roman" w:eastAsia="Times New Roman" w:hAnsi="Times New Roman" w:cs="Times New Roman"/>
              </w:rPr>
              <w:t>4</w:t>
            </w:r>
          </w:p>
        </w:tc>
        <w:tc>
          <w:tcPr>
            <w:tcW w:w="7516" w:type="dxa"/>
          </w:tcPr>
          <w:p w:rsidR="00187BB4" w:rsidRDefault="00187BB4" w:rsidP="00187BB4">
            <w:pPr>
              <w:pStyle w:val="Normal1"/>
              <w:spacing w:after="0" w:line="240" w:lineRule="auto"/>
              <w:jc w:val="both"/>
            </w:pPr>
            <w:r>
              <w:rPr>
                <w:rFonts w:ascii="Cambria" w:eastAsia="Cambria" w:hAnsi="Cambria" w:cs="Cambria"/>
                <w:sz w:val="20"/>
                <w:szCs w:val="20"/>
              </w:rPr>
              <w:t>Seleccionar y aplicar las herramientas TIC más idóneas para llevar a cabo proyectos de intervención y/o innovación en su ámbito profesional.</w:t>
            </w:r>
          </w:p>
        </w:tc>
      </w:tr>
    </w:tbl>
    <w:p w:rsidR="00187BB4" w:rsidRDefault="00187BB4" w:rsidP="00187BB4">
      <w:pPr>
        <w:pStyle w:val="Normal1"/>
        <w:spacing w:after="0" w:line="240" w:lineRule="auto"/>
      </w:pPr>
    </w:p>
    <w:tbl>
      <w:tblPr>
        <w:tblW w:w="8379" w:type="dxa"/>
        <w:tblInd w:w="90" w:type="dxa"/>
        <w:tblLayout w:type="fixed"/>
        <w:tblLook w:val="0400" w:firstRow="0" w:lastRow="0" w:firstColumn="0" w:lastColumn="0" w:noHBand="0" w:noVBand="1"/>
      </w:tblPr>
      <w:tblGrid>
        <w:gridCol w:w="1675"/>
        <w:gridCol w:w="1676"/>
        <w:gridCol w:w="1676"/>
        <w:gridCol w:w="1676"/>
        <w:gridCol w:w="1676"/>
      </w:tblGrid>
      <w:tr w:rsidR="00187BB4" w:rsidTr="0026191B">
        <w:trPr>
          <w:trHeight w:val="1140"/>
        </w:trPr>
        <w:tc>
          <w:tcPr>
            <w:tcW w:w="1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center"/>
            </w:pPr>
            <w:r>
              <w:rPr>
                <w:rFonts w:ascii="Times New Roman" w:eastAsia="Times New Roman" w:hAnsi="Times New Roman" w:cs="Times New Roman"/>
                <w:b/>
                <w:sz w:val="16"/>
                <w:szCs w:val="16"/>
              </w:rPr>
              <w:t>SUB UNIDAD DE COMPETENCIA</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center"/>
            </w:pPr>
            <w:r>
              <w:rPr>
                <w:rFonts w:ascii="Times New Roman" w:eastAsia="Times New Roman" w:hAnsi="Times New Roman" w:cs="Times New Roman"/>
                <w:b/>
                <w:sz w:val="16"/>
                <w:szCs w:val="16"/>
              </w:rPr>
              <w:t>RESULTADO DE APRENDIZAJE</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center"/>
            </w:pPr>
            <w:r>
              <w:rPr>
                <w:rFonts w:ascii="Times New Roman" w:eastAsia="Times New Roman" w:hAnsi="Times New Roman" w:cs="Times New Roman"/>
                <w:b/>
                <w:sz w:val="16"/>
                <w:szCs w:val="16"/>
              </w:rPr>
              <w:t>SABER</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center"/>
            </w:pPr>
            <w:r>
              <w:rPr>
                <w:rFonts w:ascii="Times New Roman" w:eastAsia="Times New Roman" w:hAnsi="Times New Roman" w:cs="Times New Roman"/>
                <w:b/>
                <w:sz w:val="16"/>
                <w:szCs w:val="16"/>
              </w:rPr>
              <w:t>RANGO DE CONCRECIÓN DEL APRENDIZAJE</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center"/>
            </w:pPr>
            <w:r>
              <w:rPr>
                <w:rFonts w:ascii="Times New Roman" w:eastAsia="Times New Roman" w:hAnsi="Times New Roman" w:cs="Times New Roman"/>
                <w:b/>
                <w:sz w:val="16"/>
                <w:szCs w:val="16"/>
              </w:rPr>
              <w:t>MEDIOS, RECURSOS Y ESPACIOS</w:t>
            </w:r>
          </w:p>
        </w:tc>
      </w:tr>
      <w:tr w:rsidR="00187BB4" w:rsidRPr="00C84972" w:rsidTr="0026191B">
        <w:tc>
          <w:tcPr>
            <w:tcW w:w="1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4"/>
                <w:szCs w:val="24"/>
              </w:rPr>
              <w:t>C</w:t>
            </w:r>
            <w:r>
              <w:rPr>
                <w:rFonts w:ascii="Cambria" w:eastAsia="Cambria" w:hAnsi="Cambria" w:cs="Cambria"/>
                <w:sz w:val="20"/>
                <w:szCs w:val="20"/>
              </w:rPr>
              <w:t>omprender y aplicar conceptos asociados a los Entornos Personales en Ambientes Digitales.</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Comprende que es un Entorno Personal y generan sus propios entornos, utilizando herramientas informáticas. Es capaz de seleccionar, comentar, compartir y curar información de sitios Web, utilizando tecnologías para curar contenidos y marcadores sociales.</w:t>
            </w:r>
          </w:p>
          <w:p w:rsidR="00187BB4" w:rsidRDefault="00187BB4" w:rsidP="00187BB4">
            <w:pPr>
              <w:pStyle w:val="Normal1"/>
              <w:spacing w:after="240"/>
            </w:pP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Conoce las definiciones más actuales sobre los Entornos Personales y sus componentes.</w:t>
            </w:r>
          </w:p>
          <w:p w:rsidR="00187BB4" w:rsidRDefault="00187BB4" w:rsidP="00187BB4">
            <w:pPr>
              <w:pStyle w:val="Normal1"/>
              <w:spacing w:after="0"/>
              <w:jc w:val="both"/>
            </w:pPr>
          </w:p>
          <w:p w:rsidR="00187BB4" w:rsidRDefault="00187BB4" w:rsidP="00187BB4">
            <w:pPr>
              <w:pStyle w:val="Normal1"/>
              <w:spacing w:after="0"/>
              <w:jc w:val="both"/>
            </w:pPr>
            <w:r>
              <w:rPr>
                <w:rFonts w:ascii="Times New Roman" w:eastAsia="Times New Roman" w:hAnsi="Times New Roman" w:cs="Times New Roman"/>
                <w:sz w:val="20"/>
                <w:szCs w:val="20"/>
              </w:rPr>
              <w:t xml:space="preserve">Conoce y aplica herramientas de Búsqueda, filtrado, organización y curación de contenido y expresa estrategias de uso para conseguir y/o encontrar lo que busca, procesando toda la información a su alcance.    </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El rango de concreción del aprendizaje aceptable es 80%</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Laboratorio de Computación</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Eaula</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Aplicaciones Google Apps</w:t>
            </w:r>
          </w:p>
          <w:p w:rsidR="00187BB4" w:rsidRDefault="00187BB4" w:rsidP="00187BB4">
            <w:pPr>
              <w:pStyle w:val="Normal1"/>
              <w:spacing w:after="0" w:line="240" w:lineRule="auto"/>
            </w:pPr>
          </w:p>
          <w:p w:rsidR="00187BB4" w:rsidRPr="00C84972" w:rsidRDefault="00187BB4" w:rsidP="00187BB4">
            <w:pPr>
              <w:pStyle w:val="Normal1"/>
              <w:spacing w:after="0" w:line="240" w:lineRule="auto"/>
              <w:rPr>
                <w:lang w:val="en-US"/>
              </w:rPr>
            </w:pPr>
            <w:r w:rsidRPr="00C84972">
              <w:rPr>
                <w:rFonts w:ascii="Times New Roman" w:eastAsia="Times New Roman" w:hAnsi="Times New Roman" w:cs="Times New Roman"/>
                <w:sz w:val="20"/>
                <w:szCs w:val="20"/>
                <w:lang w:val="en-US"/>
              </w:rPr>
              <w:t>Zotero</w:t>
            </w:r>
          </w:p>
          <w:p w:rsidR="00187BB4" w:rsidRPr="00C84972" w:rsidRDefault="00187BB4" w:rsidP="00187BB4">
            <w:pPr>
              <w:pStyle w:val="Normal1"/>
              <w:spacing w:after="0" w:line="240" w:lineRule="auto"/>
              <w:rPr>
                <w:lang w:val="en-US"/>
              </w:rPr>
            </w:pPr>
            <w:r w:rsidRPr="00C84972">
              <w:rPr>
                <w:rFonts w:ascii="Times New Roman" w:eastAsia="Times New Roman" w:hAnsi="Times New Roman" w:cs="Times New Roman"/>
                <w:sz w:val="20"/>
                <w:szCs w:val="20"/>
                <w:lang w:val="en-US"/>
              </w:rPr>
              <w:t>Evernote</w:t>
            </w:r>
          </w:p>
          <w:p w:rsidR="00187BB4" w:rsidRPr="00C84972" w:rsidRDefault="00187BB4" w:rsidP="00187BB4">
            <w:pPr>
              <w:pStyle w:val="Normal1"/>
              <w:spacing w:after="0" w:line="240" w:lineRule="auto"/>
              <w:rPr>
                <w:lang w:val="en-US"/>
              </w:rPr>
            </w:pPr>
            <w:r w:rsidRPr="00C84972">
              <w:rPr>
                <w:rFonts w:ascii="Times New Roman" w:eastAsia="Times New Roman" w:hAnsi="Times New Roman" w:cs="Times New Roman"/>
                <w:sz w:val="20"/>
                <w:szCs w:val="20"/>
                <w:lang w:val="en-US"/>
              </w:rPr>
              <w:t>Scoop.it</w:t>
            </w:r>
          </w:p>
          <w:p w:rsidR="00187BB4" w:rsidRPr="00C84972" w:rsidRDefault="00187BB4" w:rsidP="00187BB4">
            <w:pPr>
              <w:pStyle w:val="Normal1"/>
              <w:spacing w:after="0" w:line="240" w:lineRule="auto"/>
              <w:rPr>
                <w:lang w:val="en-US"/>
              </w:rPr>
            </w:pPr>
            <w:r w:rsidRPr="00C84972">
              <w:rPr>
                <w:rFonts w:ascii="Times New Roman" w:eastAsia="Times New Roman" w:hAnsi="Times New Roman" w:cs="Times New Roman"/>
                <w:sz w:val="20"/>
                <w:szCs w:val="20"/>
                <w:lang w:val="en-US"/>
              </w:rPr>
              <w:t>Delicious</w:t>
            </w:r>
          </w:p>
        </w:tc>
      </w:tr>
      <w:tr w:rsidR="00187BB4" w:rsidTr="0026191B">
        <w:tc>
          <w:tcPr>
            <w:tcW w:w="1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D</w:t>
            </w:r>
            <w:r>
              <w:rPr>
                <w:rFonts w:ascii="Cambria" w:eastAsia="Cambria" w:hAnsi="Cambria" w:cs="Cambria"/>
                <w:sz w:val="20"/>
                <w:szCs w:val="20"/>
              </w:rPr>
              <w:t xml:space="preserve">iseñar un proyecto de Innovación y/o intervención dentro de su ámbito profesional, que considere el uso de TIC en los aspectos de creación, </w:t>
            </w:r>
            <w:r>
              <w:rPr>
                <w:rFonts w:ascii="Cambria" w:eastAsia="Cambria" w:hAnsi="Cambria" w:cs="Cambria"/>
                <w:sz w:val="20"/>
                <w:szCs w:val="20"/>
              </w:rPr>
              <w:lastRenderedPageBreak/>
              <w:t>desarrollo y difusión de este.</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lastRenderedPageBreak/>
              <w:t>Identifica la pertinencia y selecciona las herramientas TIC adecuadas para las distintas etapas de proyectos de intervención y/o innovación.</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 xml:space="preserve">Conoce una variada gama y cantidad de recursos TIC, desde donde seleccionará los más apropiados según las necesidades de sus proyectos. </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El rango de concreción del aprendizaje aceptable es 100%</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Laboratorio de Computación</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Eaula</w:t>
            </w:r>
          </w:p>
          <w:p w:rsidR="00187BB4" w:rsidRDefault="00187BB4" w:rsidP="00187BB4">
            <w:pPr>
              <w:pStyle w:val="Normal1"/>
              <w:spacing w:after="0" w:line="240" w:lineRule="auto"/>
            </w:pPr>
          </w:p>
          <w:p w:rsidR="00187BB4" w:rsidRDefault="00187BB4" w:rsidP="00187BB4">
            <w:pPr>
              <w:pStyle w:val="Normal1"/>
              <w:spacing w:after="0"/>
              <w:jc w:val="both"/>
            </w:pPr>
            <w:r>
              <w:rPr>
                <w:rFonts w:ascii="Times New Roman" w:eastAsia="Times New Roman" w:hAnsi="Times New Roman" w:cs="Times New Roman"/>
                <w:sz w:val="20"/>
                <w:szCs w:val="20"/>
              </w:rPr>
              <w:t>Herramientas TIC</w:t>
            </w:r>
          </w:p>
        </w:tc>
      </w:tr>
      <w:tr w:rsidR="00187BB4" w:rsidTr="0026191B">
        <w:tc>
          <w:tcPr>
            <w:tcW w:w="1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pPr>
            <w:r>
              <w:rPr>
                <w:rFonts w:ascii="Times New Roman" w:eastAsia="Times New Roman" w:hAnsi="Times New Roman" w:cs="Times New Roman"/>
                <w:sz w:val="20"/>
                <w:szCs w:val="20"/>
              </w:rPr>
              <w:lastRenderedPageBreak/>
              <w:t>C</w:t>
            </w:r>
            <w:r>
              <w:rPr>
                <w:rFonts w:ascii="Cambria" w:eastAsia="Cambria" w:hAnsi="Cambria" w:cs="Cambria"/>
                <w:sz w:val="20"/>
                <w:szCs w:val="20"/>
              </w:rPr>
              <w:t>onocer y aplicar diversas herramientas TIC para la generación de material Multimedial.</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Expresa habilidades para crear diversos tipos de materiales multimediales necesarios para dar respuesta a requerimientos profesionales.</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Conoce y aplica herramientas multimedias asociadas a:</w:t>
            </w:r>
          </w:p>
          <w:p w:rsidR="00187BB4" w:rsidRDefault="00187BB4" w:rsidP="00187BB4">
            <w:pPr>
              <w:pStyle w:val="Normal1"/>
              <w:numPr>
                <w:ilvl w:val="0"/>
                <w:numId w:val="23"/>
              </w:numPr>
              <w:spacing w:after="0"/>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Imagen</w:t>
            </w:r>
          </w:p>
          <w:p w:rsidR="00187BB4" w:rsidRDefault="00187BB4" w:rsidP="00187BB4">
            <w:pPr>
              <w:pStyle w:val="Normal1"/>
              <w:numPr>
                <w:ilvl w:val="0"/>
                <w:numId w:val="23"/>
              </w:numPr>
              <w:spacing w:after="0"/>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Audio</w:t>
            </w:r>
          </w:p>
          <w:p w:rsidR="00187BB4" w:rsidRDefault="00187BB4" w:rsidP="00187BB4">
            <w:pPr>
              <w:pStyle w:val="Normal1"/>
              <w:numPr>
                <w:ilvl w:val="0"/>
                <w:numId w:val="23"/>
              </w:numPr>
              <w:spacing w:after="0"/>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Video</w:t>
            </w:r>
          </w:p>
          <w:p w:rsidR="00187BB4" w:rsidRDefault="00187BB4" w:rsidP="00187BB4">
            <w:pPr>
              <w:pStyle w:val="Normal1"/>
              <w:numPr>
                <w:ilvl w:val="0"/>
                <w:numId w:val="23"/>
              </w:numPr>
              <w:spacing w:after="0"/>
              <w:ind w:hanging="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Publicación Web</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El rango de concreción del aprendizaje aceptable es 80%</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Laboratorio de Computación</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Eaula</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Herramientas TIC para:</w:t>
            </w:r>
          </w:p>
          <w:p w:rsidR="00187BB4" w:rsidRDefault="00187BB4" w:rsidP="00187BB4">
            <w:pPr>
              <w:pStyle w:val="Normal1"/>
              <w:spacing w:after="0" w:line="240" w:lineRule="auto"/>
              <w:jc w:val="both"/>
            </w:pPr>
            <w:r>
              <w:rPr>
                <w:rFonts w:ascii="Times New Roman" w:eastAsia="Times New Roman" w:hAnsi="Times New Roman" w:cs="Times New Roman"/>
                <w:sz w:val="20"/>
                <w:szCs w:val="20"/>
              </w:rPr>
              <w:t>1-Procesar Imagen</w:t>
            </w:r>
          </w:p>
          <w:p w:rsidR="00187BB4" w:rsidRDefault="00187BB4" w:rsidP="00187BB4">
            <w:pPr>
              <w:pStyle w:val="Normal1"/>
              <w:spacing w:after="0" w:line="240" w:lineRule="auto"/>
              <w:jc w:val="both"/>
            </w:pPr>
            <w:r>
              <w:rPr>
                <w:rFonts w:ascii="Times New Roman" w:eastAsia="Times New Roman" w:hAnsi="Times New Roman" w:cs="Times New Roman"/>
                <w:sz w:val="20"/>
                <w:szCs w:val="20"/>
              </w:rPr>
              <w:t>2-Procesar Audio</w:t>
            </w:r>
          </w:p>
          <w:p w:rsidR="00187BB4" w:rsidRDefault="00187BB4" w:rsidP="00187BB4">
            <w:pPr>
              <w:pStyle w:val="Normal1"/>
              <w:spacing w:after="0" w:line="240" w:lineRule="auto"/>
              <w:jc w:val="both"/>
            </w:pPr>
            <w:r>
              <w:rPr>
                <w:rFonts w:ascii="Times New Roman" w:eastAsia="Times New Roman" w:hAnsi="Times New Roman" w:cs="Times New Roman"/>
                <w:sz w:val="20"/>
                <w:szCs w:val="20"/>
              </w:rPr>
              <w:t>3-Procesar Video</w:t>
            </w:r>
          </w:p>
          <w:p w:rsidR="00187BB4" w:rsidRDefault="00187BB4" w:rsidP="00187BB4">
            <w:pPr>
              <w:pStyle w:val="Normal1"/>
              <w:spacing w:after="0" w:line="240" w:lineRule="auto"/>
              <w:jc w:val="both"/>
            </w:pPr>
            <w:r>
              <w:rPr>
                <w:rFonts w:ascii="Times New Roman" w:eastAsia="Times New Roman" w:hAnsi="Times New Roman" w:cs="Times New Roman"/>
                <w:sz w:val="20"/>
                <w:szCs w:val="20"/>
              </w:rPr>
              <w:t>4-Publicar en Internet.</w:t>
            </w:r>
          </w:p>
        </w:tc>
      </w:tr>
      <w:tr w:rsidR="00187BB4" w:rsidTr="0026191B">
        <w:tc>
          <w:tcPr>
            <w:tcW w:w="16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pPr>
            <w:r>
              <w:rPr>
                <w:rFonts w:ascii="Times New Roman" w:eastAsia="Times New Roman" w:hAnsi="Times New Roman" w:cs="Times New Roman"/>
                <w:sz w:val="20"/>
                <w:szCs w:val="20"/>
              </w:rPr>
              <w:t>S</w:t>
            </w:r>
            <w:r>
              <w:rPr>
                <w:rFonts w:ascii="Cambria" w:eastAsia="Cambria" w:hAnsi="Cambria" w:cs="Cambria"/>
                <w:sz w:val="20"/>
                <w:szCs w:val="20"/>
              </w:rPr>
              <w:t>eleccionar y aplicar las herramientas TIC más idóneas para llevar a cabo proyectos de intervención y/o innovación en su ámbito profesional.</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Identifica y aplica un conjunto de herramientas TIC que son pertinentes en la ejecución de su proyecto de Intervención y/o Innovación.</w:t>
            </w:r>
          </w:p>
          <w:p w:rsidR="00187BB4" w:rsidRDefault="00187BB4" w:rsidP="00187BB4">
            <w:pPr>
              <w:pStyle w:val="Normal1"/>
              <w:spacing w:after="0" w:line="240" w:lineRule="auto"/>
            </w:pPr>
          </w:p>
          <w:p w:rsidR="00187BB4" w:rsidRDefault="00187BB4" w:rsidP="00187BB4">
            <w:pPr>
              <w:pStyle w:val="Normal1"/>
              <w:spacing w:after="0" w:line="240" w:lineRule="auto"/>
            </w:pPr>
            <w:r>
              <w:rPr>
                <w:rFonts w:ascii="Times New Roman" w:eastAsia="Times New Roman" w:hAnsi="Times New Roman" w:cs="Times New Roman"/>
                <w:sz w:val="20"/>
                <w:szCs w:val="20"/>
              </w:rPr>
              <w:t>Usa herramientas TIC y expresa habilidades para difundir su proyecto públicamente.</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pPr>
            <w:r>
              <w:rPr>
                <w:rFonts w:ascii="Times New Roman" w:eastAsia="Times New Roman" w:hAnsi="Times New Roman" w:cs="Times New Roman"/>
                <w:sz w:val="20"/>
                <w:szCs w:val="20"/>
              </w:rPr>
              <w:t>Identifica y se ajusta a las normativas establecidas para la entrega de documentación académica.</w:t>
            </w:r>
          </w:p>
          <w:p w:rsidR="00187BB4" w:rsidRDefault="00187BB4" w:rsidP="00187BB4">
            <w:pPr>
              <w:pStyle w:val="Normal1"/>
              <w:spacing w:after="0" w:line="240" w:lineRule="auto"/>
            </w:pPr>
          </w:p>
          <w:p w:rsidR="00187BB4" w:rsidRDefault="00187BB4" w:rsidP="00187BB4">
            <w:pPr>
              <w:pStyle w:val="Normal1"/>
              <w:spacing w:after="0"/>
            </w:pPr>
            <w:r>
              <w:rPr>
                <w:rFonts w:ascii="Times New Roman" w:eastAsia="Times New Roman" w:hAnsi="Times New Roman" w:cs="Times New Roman"/>
                <w:sz w:val="20"/>
                <w:szCs w:val="20"/>
              </w:rPr>
              <w:t xml:space="preserve">Aplica diversas herramientas para el formato de documentos. </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El rango de concreción del aprendizaje aceptable es 100%</w:t>
            </w:r>
          </w:p>
        </w:tc>
        <w:tc>
          <w:tcPr>
            <w:tcW w:w="1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Laboratorio de Computación</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Eaula</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Software Ofimático para la producción de materiales académicos.</w:t>
            </w:r>
          </w:p>
          <w:p w:rsidR="00187BB4" w:rsidRDefault="00187BB4" w:rsidP="00187BB4">
            <w:pPr>
              <w:pStyle w:val="Normal1"/>
              <w:spacing w:after="0" w:line="240" w:lineRule="auto"/>
            </w:pPr>
          </w:p>
          <w:p w:rsidR="00187BB4" w:rsidRDefault="00187BB4" w:rsidP="00187BB4">
            <w:pPr>
              <w:pStyle w:val="Normal1"/>
              <w:spacing w:after="0" w:line="240" w:lineRule="auto"/>
              <w:jc w:val="both"/>
            </w:pPr>
            <w:r>
              <w:rPr>
                <w:rFonts w:ascii="Times New Roman" w:eastAsia="Times New Roman" w:hAnsi="Times New Roman" w:cs="Times New Roman"/>
                <w:sz w:val="20"/>
                <w:szCs w:val="20"/>
              </w:rPr>
              <w:t>Software especializado para la producción de materiales en formato Digital.</w:t>
            </w:r>
          </w:p>
        </w:tc>
      </w:tr>
    </w:tbl>
    <w:p w:rsidR="00187BB4" w:rsidRDefault="00187BB4" w:rsidP="00187BB4">
      <w:pPr>
        <w:pStyle w:val="Normal1"/>
        <w:spacing w:after="0" w:line="240" w:lineRule="auto"/>
        <w:jc w:val="both"/>
      </w:pPr>
      <w:bookmarkStart w:id="544" w:name="h.gjdgxs" w:colFirst="0" w:colLast="0"/>
      <w:bookmarkEnd w:id="544"/>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p w:rsidR="00187BB4" w:rsidRDefault="00187BB4" w:rsidP="00187BB4">
      <w:pPr>
        <w:pStyle w:val="Normal1"/>
      </w:pPr>
      <w:r>
        <w:br w:type="page"/>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4"/>
      </w:tblGrid>
      <w:tr w:rsidR="00187BB4" w:rsidTr="0026191B">
        <w:tc>
          <w:tcPr>
            <w:tcW w:w="8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both"/>
            </w:pPr>
            <w:r>
              <w:rPr>
                <w:rFonts w:ascii="Times New Roman" w:eastAsia="Times New Roman" w:hAnsi="Times New Roman" w:cs="Times New Roman"/>
              </w:rPr>
              <w:t>MODELO GENERAL DE RÚBRICA</w:t>
            </w:r>
          </w:p>
          <w:p w:rsidR="00187BB4" w:rsidRDefault="00187BB4" w:rsidP="00187BB4">
            <w:pPr>
              <w:pStyle w:val="Normal1"/>
              <w:widowControl w:val="0"/>
              <w:spacing w:after="0" w:line="240" w:lineRule="auto"/>
              <w:jc w:val="both"/>
            </w:pPr>
          </w:p>
          <w:p w:rsidR="00187BB4" w:rsidRDefault="00187BB4" w:rsidP="00187BB4">
            <w:pPr>
              <w:pStyle w:val="Normal1"/>
              <w:widowControl w:val="0"/>
              <w:spacing w:after="0" w:line="240" w:lineRule="auto"/>
              <w:jc w:val="both"/>
            </w:pPr>
            <w:r>
              <w:rPr>
                <w:rFonts w:ascii="Times New Roman" w:eastAsia="Times New Roman" w:hAnsi="Times New Roman" w:cs="Times New Roman"/>
                <w:b/>
              </w:rPr>
              <w:t>Estándares y rúbricas:</w:t>
            </w:r>
          </w:p>
          <w:p w:rsidR="00187BB4" w:rsidRDefault="00187BB4" w:rsidP="00187BB4">
            <w:pPr>
              <w:pStyle w:val="Normal1"/>
              <w:widowControl w:val="0"/>
              <w:spacing w:after="0" w:line="240" w:lineRule="auto"/>
              <w:jc w:val="both"/>
            </w:pPr>
            <w:r>
              <w:rPr>
                <w:rFonts w:ascii="Times New Roman" w:eastAsia="Times New Roman" w:hAnsi="Times New Roman" w:cs="Times New Roman"/>
              </w:rPr>
              <w:t>Para organizar los procesos evaluativos en todas sus formas, se ha definido previamente una escala que orienta el proceso de construcción de rúbricas a partir de la definición de un estándar de desempeño para la competencia. Un estándar es una declaración que expresa el nivel de logro requerido para poder certificar la competencia ante la secuencia Curricular. El estándar de desempeño se refiere a cada una de las competencias y operacionaliza los diversos indicadores o capacidades que las describen. La siguiente tabla da cuenta del modelo de construcción general de rúbricas.</w:t>
            </w:r>
          </w:p>
        </w:tc>
      </w:tr>
    </w:tbl>
    <w:p w:rsidR="00187BB4" w:rsidRDefault="00187BB4" w:rsidP="00187BB4">
      <w:pPr>
        <w:pStyle w:val="Normal1"/>
        <w:spacing w:after="0" w:line="240" w:lineRule="auto"/>
        <w:jc w:val="both"/>
      </w:pPr>
    </w:p>
    <w:tbl>
      <w:tblPr>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2"/>
        <w:gridCol w:w="1673"/>
        <w:gridCol w:w="1673"/>
        <w:gridCol w:w="1673"/>
        <w:gridCol w:w="1673"/>
      </w:tblGrid>
      <w:tr w:rsidR="00187BB4" w:rsidTr="0026191B">
        <w:tc>
          <w:tcPr>
            <w:tcW w:w="1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E</w:t>
            </w:r>
          </w:p>
          <w:p w:rsidR="00187BB4" w:rsidRDefault="00187BB4" w:rsidP="00187BB4">
            <w:pPr>
              <w:pStyle w:val="Normal1"/>
              <w:widowControl w:val="0"/>
              <w:spacing w:after="0" w:line="240" w:lineRule="auto"/>
              <w:jc w:val="center"/>
            </w:pPr>
            <w:r>
              <w:rPr>
                <w:rFonts w:ascii="Times New Roman" w:eastAsia="Times New Roman" w:hAnsi="Times New Roman" w:cs="Times New Roman"/>
                <w:b/>
              </w:rPr>
              <w:t>Rechazado</w:t>
            </w:r>
          </w:p>
        </w:tc>
        <w:tc>
          <w:tcPr>
            <w:tcW w:w="16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D</w:t>
            </w:r>
          </w:p>
          <w:p w:rsidR="00187BB4" w:rsidRDefault="00187BB4" w:rsidP="00187BB4">
            <w:pPr>
              <w:pStyle w:val="Normal1"/>
              <w:widowControl w:val="0"/>
              <w:spacing w:after="0" w:line="240" w:lineRule="auto"/>
              <w:jc w:val="center"/>
            </w:pPr>
            <w:r>
              <w:rPr>
                <w:rFonts w:ascii="Times New Roman" w:eastAsia="Times New Roman" w:hAnsi="Times New Roman" w:cs="Times New Roman"/>
                <w:b/>
              </w:rPr>
              <w:t>Deficiente</w:t>
            </w:r>
          </w:p>
        </w:tc>
        <w:tc>
          <w:tcPr>
            <w:tcW w:w="16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C</w:t>
            </w:r>
          </w:p>
          <w:p w:rsidR="00187BB4" w:rsidRDefault="00187BB4" w:rsidP="00187BB4">
            <w:pPr>
              <w:pStyle w:val="Normal1"/>
              <w:widowControl w:val="0"/>
              <w:spacing w:after="0" w:line="240" w:lineRule="auto"/>
              <w:jc w:val="center"/>
            </w:pPr>
            <w:r>
              <w:rPr>
                <w:rFonts w:ascii="Times New Roman" w:eastAsia="Times New Roman" w:hAnsi="Times New Roman" w:cs="Times New Roman"/>
                <w:b/>
              </w:rPr>
              <w:t>Estándar</w:t>
            </w:r>
          </w:p>
        </w:tc>
        <w:tc>
          <w:tcPr>
            <w:tcW w:w="16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B</w:t>
            </w:r>
          </w:p>
          <w:p w:rsidR="00187BB4" w:rsidRDefault="00187BB4" w:rsidP="00187BB4">
            <w:pPr>
              <w:pStyle w:val="Normal1"/>
              <w:widowControl w:val="0"/>
              <w:spacing w:after="0" w:line="240" w:lineRule="auto"/>
              <w:jc w:val="center"/>
            </w:pPr>
            <w:r>
              <w:rPr>
                <w:rFonts w:ascii="Times New Roman" w:eastAsia="Times New Roman" w:hAnsi="Times New Roman" w:cs="Times New Roman"/>
                <w:b/>
              </w:rPr>
              <w:t>Modal</w:t>
            </w:r>
          </w:p>
        </w:tc>
        <w:tc>
          <w:tcPr>
            <w:tcW w:w="16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A</w:t>
            </w:r>
          </w:p>
          <w:p w:rsidR="00187BB4" w:rsidRDefault="00187BB4" w:rsidP="00187BB4">
            <w:pPr>
              <w:pStyle w:val="Normal1"/>
              <w:widowControl w:val="0"/>
              <w:spacing w:after="0" w:line="240" w:lineRule="auto"/>
              <w:jc w:val="center"/>
            </w:pPr>
            <w:r>
              <w:rPr>
                <w:rFonts w:ascii="Times New Roman" w:eastAsia="Times New Roman" w:hAnsi="Times New Roman" w:cs="Times New Roman"/>
                <w:b/>
              </w:rPr>
              <w:t>Destacado</w:t>
            </w:r>
          </w:p>
        </w:tc>
      </w:tr>
      <w:tr w:rsidR="00187BB4" w:rsidTr="0026191B">
        <w:tc>
          <w:tcPr>
            <w:tcW w:w="1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1,0 - 2,9</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3,0 - 3,9</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4,0 - 4,9</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5,0 - 5,9</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b/>
              </w:rPr>
              <w:t>6,0 - 7,0</w:t>
            </w:r>
          </w:p>
        </w:tc>
      </w:tr>
      <w:tr w:rsidR="00187BB4" w:rsidTr="0026191B">
        <w:tc>
          <w:tcPr>
            <w:tcW w:w="1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pPr>
            <w:r>
              <w:rPr>
                <w:rFonts w:ascii="Times New Roman" w:eastAsia="Times New Roman" w:hAnsi="Times New Roman" w:cs="Times New Roman"/>
              </w:rPr>
              <w:t>No satisface prácticamente nada de los requerimientos del desempeño de la competencia.</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pPr>
            <w:r>
              <w:rPr>
                <w:rFonts w:ascii="Times New Roman" w:eastAsia="Times New Roman" w:hAnsi="Times New Roman" w:cs="Times New Roman"/>
              </w:rPr>
              <w:t>Nivel de desempeño por debajo del esperado para la competencia.</w:t>
            </w:r>
          </w:p>
          <w:p w:rsidR="00187BB4" w:rsidRDefault="00187BB4" w:rsidP="00187BB4">
            <w:pPr>
              <w:pStyle w:val="Normal1"/>
              <w:widowControl w:val="0"/>
              <w:spacing w:after="0" w:line="240" w:lineRule="auto"/>
            </w:pPr>
            <w:r>
              <w:rPr>
                <w:rFonts w:ascii="Times New Roman" w:eastAsia="Times New Roman" w:hAnsi="Times New Roman" w:cs="Times New Roman"/>
              </w:rPr>
              <w:t xml:space="preserve"> </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pPr>
            <w:r>
              <w:rPr>
                <w:rFonts w:ascii="Times New Roman" w:eastAsia="Times New Roman" w:hAnsi="Times New Roman" w:cs="Times New Roman"/>
              </w:rPr>
              <w:t>Nivel de desempeño que permite acreditar el logro de la competencia.</w:t>
            </w:r>
          </w:p>
          <w:p w:rsidR="00187BB4" w:rsidRDefault="00187BB4" w:rsidP="00187BB4">
            <w:pPr>
              <w:pStyle w:val="Normal1"/>
              <w:widowControl w:val="0"/>
              <w:spacing w:after="0" w:line="240" w:lineRule="auto"/>
            </w:pPr>
            <w:r>
              <w:rPr>
                <w:rFonts w:ascii="Times New Roman" w:eastAsia="Times New Roman" w:hAnsi="Times New Roman" w:cs="Times New Roman"/>
              </w:rPr>
              <w:t xml:space="preserve"> </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pPr>
            <w:r>
              <w:rPr>
                <w:rFonts w:ascii="Times New Roman" w:eastAsia="Times New Roman" w:hAnsi="Times New Roman" w:cs="Times New Roman"/>
              </w:rPr>
              <w:t>Nivel de desempeño que supera lo esperado para la competencia;</w:t>
            </w:r>
          </w:p>
          <w:p w:rsidR="00187BB4" w:rsidRDefault="00187BB4" w:rsidP="00187BB4">
            <w:pPr>
              <w:pStyle w:val="Normal1"/>
              <w:widowControl w:val="0"/>
              <w:spacing w:after="0" w:line="240" w:lineRule="auto"/>
            </w:pPr>
            <w:r>
              <w:rPr>
                <w:rFonts w:ascii="Times New Roman" w:eastAsia="Times New Roman" w:hAnsi="Times New Roman" w:cs="Times New Roman"/>
              </w:rPr>
              <w:t>Mínimo nivel de error; altamente recomendable.</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pPr>
            <w:r>
              <w:rPr>
                <w:rFonts w:ascii="Times New Roman" w:eastAsia="Times New Roman" w:hAnsi="Times New Roman" w:cs="Times New Roman"/>
              </w:rPr>
              <w:t>Nivel excepcional de desempeño de la competencia, excediendo todo lo esperado.</w:t>
            </w:r>
          </w:p>
          <w:p w:rsidR="00187BB4" w:rsidRDefault="00187BB4" w:rsidP="00187BB4">
            <w:pPr>
              <w:pStyle w:val="Normal1"/>
              <w:widowControl w:val="0"/>
              <w:spacing w:after="0" w:line="240" w:lineRule="auto"/>
            </w:pPr>
            <w:r>
              <w:rPr>
                <w:rFonts w:ascii="Times New Roman" w:eastAsia="Times New Roman" w:hAnsi="Times New Roman" w:cs="Times New Roman"/>
              </w:rPr>
              <w:t xml:space="preserve"> </w:t>
            </w:r>
          </w:p>
        </w:tc>
      </w:tr>
      <w:tr w:rsidR="00187BB4" w:rsidTr="0026191B">
        <w:tc>
          <w:tcPr>
            <w:tcW w:w="16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 xml:space="preserve">Menor al 50% </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55%</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65%</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75%</w:t>
            </w:r>
          </w:p>
        </w:tc>
        <w:tc>
          <w:tcPr>
            <w:tcW w:w="1673" w:type="dxa"/>
            <w:tcBorders>
              <w:bottom w:val="single" w:sz="8" w:space="0" w:color="000000"/>
              <w:right w:val="single" w:sz="8" w:space="0" w:color="000000"/>
            </w:tcBorders>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85%</w:t>
            </w: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p w:rsidR="00187BB4" w:rsidRDefault="00187BB4" w:rsidP="00187BB4">
      <w:pPr>
        <w:pStyle w:val="Normal1"/>
      </w:pPr>
      <w:r>
        <w:br w:type="page"/>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tblGrid>
      <w:tr w:rsidR="00187BB4" w:rsidTr="0026191B">
        <w:tc>
          <w:tcPr>
            <w:tcW w:w="8472" w:type="dxa"/>
          </w:tcPr>
          <w:p w:rsidR="00187BB4" w:rsidRDefault="00187BB4" w:rsidP="00187BB4">
            <w:pPr>
              <w:pStyle w:val="Normal1"/>
              <w:spacing w:after="0" w:line="240" w:lineRule="auto"/>
              <w:jc w:val="both"/>
            </w:pPr>
            <w:r>
              <w:rPr>
                <w:rFonts w:ascii="Times New Roman" w:eastAsia="Times New Roman" w:hAnsi="Times New Roman" w:cs="Times New Roman"/>
              </w:rPr>
              <w:t>PLAN EVALUATIVO</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rPr>
              <w:t>En el desarrollo de este módulo se modelarán los siguientes tipos de evaluación:</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b/>
              </w:rPr>
              <w:t>Autoevaluación</w:t>
            </w:r>
            <w:r>
              <w:rPr>
                <w:rFonts w:ascii="Times New Roman" w:eastAsia="Times New Roman" w:hAnsi="Times New Roman" w:cs="Times New Roman"/>
              </w:rPr>
              <w:t>: Que se refiere a la auto percepción que cada estudiante tiene de su propio aprendizaje, desempeño y nivel de logro. Es muy importante lograr que estos estudiantes sean más autónomos y autocríticos para poder alcanzar adecuados modelos formativos que los proyecten como mejores profesionales.</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b/>
              </w:rPr>
              <w:t>Heteroevaluación</w:t>
            </w:r>
            <w:r>
              <w:rPr>
                <w:rFonts w:ascii="Times New Roman" w:eastAsia="Times New Roman" w:hAnsi="Times New Roman" w:cs="Times New Roman"/>
              </w:rPr>
              <w:t>: Referida a la evaluación que los académicos encargados del módulo realizan a cada uno de sus estudiantes, es la más utilizada en la cualquier comunidad educativa y su implantación tan fuertemente arraigada está dada por la consecuencia natural de la relación maestro y aprendiz.</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b/>
              </w:rPr>
              <w:t>Coevaluación</w:t>
            </w:r>
            <w:r>
              <w:rPr>
                <w:rFonts w:ascii="Times New Roman" w:eastAsia="Times New Roman" w:hAnsi="Times New Roman" w:cs="Times New Roman"/>
              </w:rPr>
              <w:t>: Referida a la evaluación que los propios estudiantes realizan  de cada uno de sus compañeros con los cuales les ha correspondido a trabajar en equipo o convivir en el medio formativo.</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b/>
              </w:rPr>
              <w:t>Instrumentos de Evaluación del módulo.</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r>
              <w:rPr>
                <w:rFonts w:ascii="Times New Roman" w:eastAsia="Times New Roman" w:hAnsi="Times New Roman" w:cs="Times New Roman"/>
                <w:b/>
                <w:sz w:val="24"/>
                <w:szCs w:val="24"/>
              </w:rPr>
              <w:t xml:space="preserve">SE DEFINEN INSTRUMENTOS DE EVALUACIÓN ACORDES CON LAS  METODOLOGÍAS DIDÁCTICAS PROPUESTAS POR LOS DOCENTES </w:t>
            </w:r>
          </w:p>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p w:rsidR="00187BB4" w:rsidRDefault="00187BB4" w:rsidP="00187BB4">
            <w:pPr>
              <w:pStyle w:val="Normal1"/>
              <w:numPr>
                <w:ilvl w:val="0"/>
                <w:numId w:val="24"/>
              </w:numPr>
              <w:spacing w:after="0" w:line="240" w:lineRule="auto"/>
              <w:ind w:hanging="360"/>
              <w:jc w:val="both"/>
            </w:pPr>
            <w:r>
              <w:rPr>
                <w:rFonts w:ascii="Times New Roman" w:eastAsia="Times New Roman" w:hAnsi="Times New Roman" w:cs="Times New Roman"/>
              </w:rPr>
              <w:t xml:space="preserve">Lista o Pautas de Cotejo (Check-list), Lista de los aspectos a ser observados en el desempeño del estudiante. </w:t>
            </w:r>
          </w:p>
          <w:p w:rsidR="00187BB4" w:rsidRDefault="00187BB4" w:rsidP="00187BB4">
            <w:pPr>
              <w:pStyle w:val="Normal1"/>
              <w:spacing w:after="0" w:line="240" w:lineRule="auto"/>
              <w:ind w:left="360"/>
              <w:jc w:val="both"/>
            </w:pPr>
          </w:p>
          <w:p w:rsidR="00187BB4" w:rsidRDefault="00187BB4" w:rsidP="00187BB4">
            <w:pPr>
              <w:pStyle w:val="Normal1"/>
              <w:numPr>
                <w:ilvl w:val="0"/>
                <w:numId w:val="24"/>
              </w:numPr>
              <w:spacing w:after="0" w:line="240" w:lineRule="auto"/>
              <w:ind w:hanging="360"/>
              <w:jc w:val="both"/>
            </w:pPr>
            <w:r>
              <w:rPr>
                <w:rFonts w:ascii="Times New Roman" w:eastAsia="Times New Roman" w:hAnsi="Times New Roman" w:cs="Times New Roman"/>
              </w:rPr>
              <w:t>Portafolio de Evidencia: El portafolio es un instrumento que permite la compilación de todos los trabajos realizados por los estudiantes durante un curso o disciplina. En el pueden ser agrupados datos de vistas técnicas, resúmenes de textos, proyectos, informes, anotaciones diversas. El portafolio incluye, también, las pruebas y las autoevaluaciones de los alumnos.</w:t>
            </w:r>
          </w:p>
          <w:p w:rsidR="00187BB4" w:rsidRDefault="00187BB4" w:rsidP="00187BB4">
            <w:pPr>
              <w:pStyle w:val="Normal1"/>
              <w:spacing w:after="0" w:line="240" w:lineRule="auto"/>
              <w:jc w:val="both"/>
            </w:pPr>
          </w:p>
          <w:p w:rsidR="00187BB4" w:rsidRDefault="00187BB4" w:rsidP="00187BB4">
            <w:pPr>
              <w:pStyle w:val="Normal1"/>
              <w:numPr>
                <w:ilvl w:val="0"/>
                <w:numId w:val="24"/>
              </w:numPr>
              <w:spacing w:after="0" w:line="240" w:lineRule="auto"/>
              <w:ind w:hanging="360"/>
              <w:jc w:val="both"/>
            </w:pPr>
            <w:r>
              <w:rPr>
                <w:rFonts w:ascii="Times New Roman" w:eastAsia="Times New Roman" w:hAnsi="Times New Roman" w:cs="Times New Roman"/>
              </w:rPr>
              <w:t>Proyecto: El proyecto es un instrumento útil para evaluar el aprendizaje de los participantes. El proyecto puede ser propuesto individualmente o en equipo. En los proyectos en equipo, además de las capacidades ya descritas, se puede verificar, por ejemplo, la presencia de algunas actitudes tales como: respeto, capacidad de oír, tomar decisiones en conjunto, solidaridad, etc.</w:t>
            </w:r>
          </w:p>
          <w:p w:rsidR="00187BB4" w:rsidRDefault="00187BB4" w:rsidP="00187BB4">
            <w:pPr>
              <w:pStyle w:val="Normal1"/>
              <w:spacing w:after="0" w:line="240" w:lineRule="auto"/>
              <w:ind w:left="360"/>
              <w:jc w:val="both"/>
            </w:pPr>
          </w:p>
          <w:p w:rsidR="00187BB4" w:rsidRDefault="00187BB4" w:rsidP="00187BB4">
            <w:pPr>
              <w:pStyle w:val="Normal1"/>
              <w:numPr>
                <w:ilvl w:val="0"/>
                <w:numId w:val="24"/>
              </w:numPr>
              <w:spacing w:after="0" w:line="240" w:lineRule="auto"/>
              <w:ind w:hanging="360"/>
              <w:jc w:val="both"/>
            </w:pPr>
            <w:r>
              <w:rPr>
                <w:rFonts w:ascii="Times New Roman" w:eastAsia="Times New Roman" w:hAnsi="Times New Roman" w:cs="Times New Roman"/>
              </w:rPr>
              <w:t>Mapas Conceptuales: Los mapas conceptuales son recursos esquemáticos para representar un conjunto de significados conceptuales incluidos en una estructura de proposiciones.</w:t>
            </w:r>
          </w:p>
          <w:p w:rsidR="00187BB4" w:rsidRDefault="00187BB4" w:rsidP="00187BB4">
            <w:pPr>
              <w:pStyle w:val="Normal1"/>
              <w:spacing w:after="0" w:line="240" w:lineRule="auto"/>
              <w:ind w:left="360"/>
              <w:jc w:val="both"/>
            </w:pPr>
          </w:p>
          <w:p w:rsidR="00187BB4" w:rsidRDefault="00187BB4" w:rsidP="00187BB4">
            <w:pPr>
              <w:pStyle w:val="Normal1"/>
              <w:numPr>
                <w:ilvl w:val="0"/>
                <w:numId w:val="24"/>
              </w:numPr>
              <w:spacing w:after="0" w:line="240" w:lineRule="auto"/>
              <w:ind w:hanging="360"/>
              <w:jc w:val="both"/>
            </w:pPr>
            <w:r>
              <w:rPr>
                <w:rFonts w:ascii="Times New Roman" w:eastAsia="Times New Roman" w:hAnsi="Times New Roman" w:cs="Times New Roman"/>
              </w:rPr>
              <w:t>Pruebas o Certámenes: Tiene por finalidad verificar la habilidad de las personas para operar con los contenidos aprendidos, a través de acciones más elaboradas y complejas.</w:t>
            </w:r>
          </w:p>
          <w:p w:rsidR="00187BB4" w:rsidRDefault="00187BB4" w:rsidP="00187BB4">
            <w:pPr>
              <w:pStyle w:val="Normal1"/>
              <w:spacing w:after="0" w:line="240" w:lineRule="auto"/>
              <w:ind w:left="360"/>
              <w:jc w:val="both"/>
            </w:pPr>
          </w:p>
          <w:p w:rsidR="00187BB4" w:rsidRDefault="00187BB4" w:rsidP="00187BB4">
            <w:pPr>
              <w:pStyle w:val="Normal1"/>
              <w:numPr>
                <w:ilvl w:val="0"/>
                <w:numId w:val="24"/>
              </w:numPr>
              <w:spacing w:after="0" w:line="240" w:lineRule="auto"/>
              <w:ind w:hanging="360"/>
              <w:jc w:val="both"/>
            </w:pPr>
            <w:r>
              <w:rPr>
                <w:rFonts w:ascii="Times New Roman" w:eastAsia="Times New Roman" w:hAnsi="Times New Roman" w:cs="Times New Roman"/>
              </w:rPr>
              <w:t xml:space="preserve">Exposición: La exposición se puede definir como la manifestación oral de un tema determinado y cuya extensión depende de un tiempo previamente asignado y, además, la forma en que el expositor enfrenta y responde a las interrogantes planteadas por los </w:t>
            </w:r>
            <w:r>
              <w:rPr>
                <w:rFonts w:ascii="Times New Roman" w:eastAsia="Times New Roman" w:hAnsi="Times New Roman" w:cs="Times New Roman"/>
              </w:rPr>
              <w:lastRenderedPageBreak/>
              <w:t>oyentes. Este instrumento de evaluación para su aplicación óptima obliga al evaluador a ser mas objetivo, definir criterios de evaluación y abstraerse de prejuicios que pueda tener sobre el evaluado.</w:t>
            </w: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4"/>
        <w:gridCol w:w="1394"/>
        <w:gridCol w:w="1394"/>
        <w:gridCol w:w="1394"/>
        <w:gridCol w:w="1394"/>
        <w:gridCol w:w="1394"/>
      </w:tblGrid>
      <w:tr w:rsidR="00187BB4" w:rsidTr="0026191B">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br w:type="page"/>
            </w:r>
            <w:r>
              <w:rPr>
                <w:rFonts w:ascii="Times New Roman" w:eastAsia="Times New Roman" w:hAnsi="Times New Roman" w:cs="Times New Roman"/>
                <w:sz w:val="18"/>
                <w:szCs w:val="18"/>
              </w:rPr>
              <w:t>SUB COMPETENCIA</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sz w:val="20"/>
                <w:szCs w:val="20"/>
              </w:rPr>
              <w:t>Lista o Pautas de Cotejo</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sz w:val="20"/>
                <w:szCs w:val="20"/>
              </w:rPr>
              <w:t>Portafolio de Evidencia</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sz w:val="20"/>
                <w:szCs w:val="20"/>
              </w:rPr>
              <w:t>Mapas Conceptuales</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sz w:val="20"/>
                <w:szCs w:val="20"/>
              </w:rPr>
              <w:t>Pruebas o Certámenes</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sz w:val="20"/>
                <w:szCs w:val="20"/>
              </w:rPr>
              <w:t>Exposición</w:t>
            </w:r>
          </w:p>
        </w:tc>
      </w:tr>
      <w:tr w:rsidR="00187BB4" w:rsidTr="0026191B">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1</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30%</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70%</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r>
      <w:tr w:rsidR="00187BB4" w:rsidTr="0026191B">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2</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50%</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50%</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r>
      <w:tr w:rsidR="00187BB4" w:rsidTr="0026191B">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3</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100%</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r>
      <w:tr w:rsidR="00187BB4" w:rsidTr="0026191B">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4</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25%</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50%</w:t>
            </w: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p>
        </w:tc>
        <w:tc>
          <w:tcPr>
            <w:tcW w:w="1394" w:type="dxa"/>
            <w:tcMar>
              <w:top w:w="100" w:type="dxa"/>
              <w:left w:w="100" w:type="dxa"/>
              <w:bottom w:w="100" w:type="dxa"/>
              <w:right w:w="100" w:type="dxa"/>
            </w:tcMar>
          </w:tcPr>
          <w:p w:rsidR="00187BB4" w:rsidRDefault="00187BB4" w:rsidP="00187BB4">
            <w:pPr>
              <w:pStyle w:val="Normal1"/>
              <w:widowControl w:val="0"/>
              <w:spacing w:after="0" w:line="240" w:lineRule="auto"/>
              <w:jc w:val="center"/>
            </w:pPr>
            <w:r>
              <w:rPr>
                <w:rFonts w:ascii="Times New Roman" w:eastAsia="Times New Roman" w:hAnsi="Times New Roman" w:cs="Times New Roman"/>
              </w:rPr>
              <w:t>25%</w:t>
            </w: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48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2"/>
        <w:gridCol w:w="5245"/>
      </w:tblGrid>
      <w:tr w:rsidR="00187BB4" w:rsidTr="0026191B">
        <w:tc>
          <w:tcPr>
            <w:tcW w:w="3242" w:type="dxa"/>
          </w:tcPr>
          <w:p w:rsidR="00187BB4" w:rsidRDefault="00187BB4" w:rsidP="00187BB4">
            <w:pPr>
              <w:pStyle w:val="Normal1"/>
              <w:spacing w:after="0" w:line="240" w:lineRule="auto"/>
              <w:jc w:val="center"/>
            </w:pPr>
            <w:r>
              <w:rPr>
                <w:rFonts w:ascii="Times New Roman" w:eastAsia="Times New Roman" w:hAnsi="Times New Roman" w:cs="Times New Roman"/>
              </w:rPr>
              <w:t>ESTRATEGIAS Y TÉCNICAS</w:t>
            </w:r>
          </w:p>
          <w:p w:rsidR="00187BB4" w:rsidRDefault="00187BB4" w:rsidP="00187BB4">
            <w:pPr>
              <w:pStyle w:val="Normal1"/>
              <w:spacing w:after="0" w:line="240" w:lineRule="auto"/>
              <w:jc w:val="center"/>
            </w:pPr>
            <w:r>
              <w:rPr>
                <w:rFonts w:ascii="Times New Roman" w:eastAsia="Times New Roman" w:hAnsi="Times New Roman" w:cs="Times New Roman"/>
              </w:rPr>
              <w:t>RECURSOS DIDÁCTICOS</w:t>
            </w:r>
          </w:p>
        </w:tc>
        <w:tc>
          <w:tcPr>
            <w:tcW w:w="5245" w:type="dxa"/>
          </w:tcPr>
          <w:p w:rsidR="00187BB4" w:rsidRDefault="00187BB4" w:rsidP="00187BB4">
            <w:pPr>
              <w:pStyle w:val="Normal1"/>
              <w:spacing w:after="0" w:line="240" w:lineRule="auto"/>
              <w:jc w:val="both"/>
            </w:pPr>
            <w:r>
              <w:rPr>
                <w:rFonts w:ascii="Times New Roman" w:eastAsia="Times New Roman" w:hAnsi="Times New Roman" w:cs="Times New Roman"/>
              </w:rPr>
              <w:t xml:space="preserve">ACTIVIDADES: </w:t>
            </w:r>
          </w:p>
          <w:p w:rsidR="00187BB4" w:rsidRDefault="00187BB4" w:rsidP="00187BB4">
            <w:pPr>
              <w:pStyle w:val="Normal1"/>
              <w:spacing w:after="0" w:line="240" w:lineRule="auto"/>
              <w:jc w:val="both"/>
            </w:pPr>
            <w:r>
              <w:rPr>
                <w:rFonts w:ascii="Times New Roman" w:eastAsia="Times New Roman" w:hAnsi="Times New Roman" w:cs="Times New Roman"/>
              </w:rPr>
              <w:t>PRIORIZAR DE LA MÁS SIMPLE A LA MÁS COMPLEJA, PRIORIZARLAS; INDICAR LA ACTIVIDAD DE INICIO, SEGUIMIENTO Y LA FINAL.</w:t>
            </w: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48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2122"/>
        <w:gridCol w:w="2122"/>
        <w:gridCol w:w="2122"/>
      </w:tblGrid>
      <w:tr w:rsidR="00187BB4" w:rsidTr="0026191B">
        <w:tc>
          <w:tcPr>
            <w:tcW w:w="2121" w:type="dxa"/>
          </w:tcPr>
          <w:p w:rsidR="00187BB4" w:rsidRDefault="00187BB4" w:rsidP="00187BB4">
            <w:pPr>
              <w:pStyle w:val="Normal1"/>
              <w:spacing w:after="0" w:line="240" w:lineRule="auto"/>
              <w:jc w:val="both"/>
            </w:pPr>
          </w:p>
        </w:tc>
        <w:tc>
          <w:tcPr>
            <w:tcW w:w="2122" w:type="dxa"/>
          </w:tcPr>
          <w:p w:rsidR="00187BB4" w:rsidRDefault="00187BB4" w:rsidP="00187BB4">
            <w:pPr>
              <w:pStyle w:val="Normal1"/>
              <w:spacing w:after="0" w:line="240" w:lineRule="auto"/>
              <w:jc w:val="center"/>
            </w:pPr>
            <w:r>
              <w:rPr>
                <w:rFonts w:ascii="Times New Roman" w:eastAsia="Times New Roman" w:hAnsi="Times New Roman" w:cs="Times New Roman"/>
                <w:b/>
              </w:rPr>
              <w:t>SABER CONOCER</w:t>
            </w:r>
          </w:p>
        </w:tc>
        <w:tc>
          <w:tcPr>
            <w:tcW w:w="2122" w:type="dxa"/>
          </w:tcPr>
          <w:p w:rsidR="00187BB4" w:rsidRDefault="00187BB4" w:rsidP="00187BB4">
            <w:pPr>
              <w:pStyle w:val="Normal1"/>
              <w:spacing w:after="0" w:line="240" w:lineRule="auto"/>
              <w:jc w:val="center"/>
            </w:pPr>
            <w:r>
              <w:rPr>
                <w:rFonts w:ascii="Times New Roman" w:eastAsia="Times New Roman" w:hAnsi="Times New Roman" w:cs="Times New Roman"/>
                <w:b/>
              </w:rPr>
              <w:t>SABER</w:t>
            </w:r>
          </w:p>
          <w:p w:rsidR="00187BB4" w:rsidRDefault="00187BB4" w:rsidP="00187BB4">
            <w:pPr>
              <w:pStyle w:val="Normal1"/>
              <w:spacing w:after="0" w:line="240" w:lineRule="auto"/>
              <w:jc w:val="center"/>
            </w:pPr>
            <w:r>
              <w:rPr>
                <w:rFonts w:ascii="Times New Roman" w:eastAsia="Times New Roman" w:hAnsi="Times New Roman" w:cs="Times New Roman"/>
                <w:b/>
              </w:rPr>
              <w:t>HACER</w:t>
            </w:r>
          </w:p>
        </w:tc>
        <w:tc>
          <w:tcPr>
            <w:tcW w:w="2122" w:type="dxa"/>
          </w:tcPr>
          <w:p w:rsidR="00187BB4" w:rsidRDefault="00187BB4" w:rsidP="00187BB4">
            <w:pPr>
              <w:pStyle w:val="Normal1"/>
              <w:spacing w:after="0" w:line="240" w:lineRule="auto"/>
              <w:jc w:val="center"/>
            </w:pPr>
            <w:r>
              <w:rPr>
                <w:rFonts w:ascii="Times New Roman" w:eastAsia="Times New Roman" w:hAnsi="Times New Roman" w:cs="Times New Roman"/>
                <w:b/>
              </w:rPr>
              <w:t>SABER SER</w:t>
            </w:r>
          </w:p>
        </w:tc>
      </w:tr>
      <w:tr w:rsidR="00187BB4" w:rsidTr="0026191B">
        <w:tc>
          <w:tcPr>
            <w:tcW w:w="2121" w:type="dxa"/>
          </w:tcPr>
          <w:p w:rsidR="00187BB4" w:rsidRDefault="00187BB4" w:rsidP="00187BB4">
            <w:pPr>
              <w:pStyle w:val="Normal1"/>
              <w:spacing w:after="0" w:line="240" w:lineRule="auto"/>
            </w:pPr>
            <w:r>
              <w:rPr>
                <w:rFonts w:ascii="Times New Roman" w:eastAsia="Times New Roman" w:hAnsi="Times New Roman" w:cs="Times New Roman"/>
              </w:rPr>
              <w:t>Demostraciones Prácticas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Conceptos, definiciones y modelos a través de ejemplos </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Registrar puntos críticos, replicar tareas y/o procesos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Proactivo, colaborativo y comprometido con su </w:t>
            </w:r>
          </w:p>
          <w:p w:rsidR="00187BB4" w:rsidRDefault="00187BB4" w:rsidP="00187BB4">
            <w:pPr>
              <w:pStyle w:val="Normal1"/>
              <w:spacing w:after="0" w:line="240" w:lineRule="auto"/>
            </w:pPr>
            <w:r>
              <w:rPr>
                <w:rFonts w:ascii="Times New Roman" w:eastAsia="Times New Roman" w:hAnsi="Times New Roman" w:cs="Times New Roman"/>
              </w:rPr>
              <w:t>aprendizaje</w:t>
            </w:r>
          </w:p>
        </w:tc>
      </w:tr>
      <w:tr w:rsidR="00187BB4" w:rsidTr="0026191B">
        <w:tc>
          <w:tcPr>
            <w:tcW w:w="2121" w:type="dxa"/>
          </w:tcPr>
          <w:p w:rsidR="00187BB4" w:rsidRDefault="00187BB4" w:rsidP="00187BB4">
            <w:pPr>
              <w:pStyle w:val="Normal1"/>
              <w:spacing w:after="0" w:line="240" w:lineRule="auto"/>
            </w:pPr>
            <w:r>
              <w:rPr>
                <w:rFonts w:ascii="Times New Roman" w:eastAsia="Times New Roman" w:hAnsi="Times New Roman" w:cs="Times New Roman"/>
              </w:rPr>
              <w:t>Tutoriales Guiados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Conceptos, definiciones, Procesos y Recursos.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Vincularse con las herramientas asociadas al tutorial, Extrapolar </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Proactivo, autosuficiente en </w:t>
            </w:r>
          </w:p>
          <w:p w:rsidR="00187BB4" w:rsidRDefault="00187BB4" w:rsidP="00187BB4">
            <w:pPr>
              <w:pStyle w:val="Normal1"/>
              <w:spacing w:after="0" w:line="240" w:lineRule="auto"/>
            </w:pPr>
            <w:r>
              <w:rPr>
                <w:rFonts w:ascii="Times New Roman" w:eastAsia="Times New Roman" w:hAnsi="Times New Roman" w:cs="Times New Roman"/>
              </w:rPr>
              <w:t>su aprendizaje</w:t>
            </w:r>
          </w:p>
        </w:tc>
      </w:tr>
      <w:tr w:rsidR="00187BB4" w:rsidTr="0026191B">
        <w:tc>
          <w:tcPr>
            <w:tcW w:w="2121" w:type="dxa"/>
          </w:tcPr>
          <w:p w:rsidR="00187BB4" w:rsidRDefault="00187BB4" w:rsidP="00187BB4">
            <w:pPr>
              <w:pStyle w:val="Normal1"/>
              <w:spacing w:after="0" w:line="240" w:lineRule="auto"/>
            </w:pPr>
            <w:r>
              <w:rPr>
                <w:rFonts w:ascii="Times New Roman" w:eastAsia="Times New Roman" w:hAnsi="Times New Roman" w:cs="Times New Roman"/>
              </w:rPr>
              <w:t>Trabajos Prácticos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Procedimientos, Herramientas, Metodologías.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Aplicar y/o descubrir conocimientos, Trabajar colaborativamente</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Comprometido, proactivo, </w:t>
            </w:r>
          </w:p>
          <w:p w:rsidR="00187BB4" w:rsidRDefault="00187BB4" w:rsidP="00187BB4">
            <w:pPr>
              <w:pStyle w:val="Normal1"/>
              <w:spacing w:after="0" w:line="240" w:lineRule="auto"/>
            </w:pPr>
            <w:r>
              <w:rPr>
                <w:rFonts w:ascii="Times New Roman" w:eastAsia="Times New Roman" w:hAnsi="Times New Roman" w:cs="Times New Roman"/>
              </w:rPr>
              <w:t xml:space="preserve">colaborativo, </w:t>
            </w:r>
          </w:p>
          <w:p w:rsidR="00187BB4" w:rsidRDefault="00187BB4" w:rsidP="00187BB4">
            <w:pPr>
              <w:pStyle w:val="Normal1"/>
              <w:spacing w:after="0" w:line="240" w:lineRule="auto"/>
            </w:pPr>
            <w:r>
              <w:rPr>
                <w:rFonts w:ascii="Times New Roman" w:eastAsia="Times New Roman" w:hAnsi="Times New Roman" w:cs="Times New Roman"/>
              </w:rPr>
              <w:t>Empático</w:t>
            </w:r>
          </w:p>
        </w:tc>
      </w:tr>
      <w:tr w:rsidR="00187BB4" w:rsidTr="0026191B">
        <w:tc>
          <w:tcPr>
            <w:tcW w:w="2121" w:type="dxa"/>
          </w:tcPr>
          <w:p w:rsidR="00187BB4" w:rsidRDefault="00187BB4" w:rsidP="00187BB4">
            <w:pPr>
              <w:pStyle w:val="Normal1"/>
              <w:spacing w:after="0" w:line="240" w:lineRule="auto"/>
            </w:pPr>
            <w:r>
              <w:rPr>
                <w:rFonts w:ascii="Times New Roman" w:eastAsia="Times New Roman" w:hAnsi="Times New Roman" w:cs="Times New Roman"/>
              </w:rPr>
              <w:t>Resolución y/o estudio de Casos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Contextos, Problemáticas, Herramientas, Alternativas de solución</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Analizar, identificar, seleccionar y proponer soluciones a casos de estudio.</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Reflexivo, comprometido,</w:t>
            </w:r>
          </w:p>
          <w:p w:rsidR="00187BB4" w:rsidRDefault="00187BB4" w:rsidP="00187BB4">
            <w:pPr>
              <w:pStyle w:val="Normal1"/>
              <w:spacing w:after="0" w:line="240" w:lineRule="auto"/>
            </w:pPr>
            <w:r>
              <w:rPr>
                <w:rFonts w:ascii="Times New Roman" w:eastAsia="Times New Roman" w:hAnsi="Times New Roman" w:cs="Times New Roman"/>
              </w:rPr>
              <w:t>colaborativo, automotivado,</w:t>
            </w:r>
          </w:p>
          <w:p w:rsidR="00187BB4" w:rsidRDefault="00187BB4" w:rsidP="00187BB4">
            <w:pPr>
              <w:pStyle w:val="Normal1"/>
              <w:spacing w:after="0" w:line="240" w:lineRule="auto"/>
            </w:pPr>
            <w:r>
              <w:rPr>
                <w:rFonts w:ascii="Times New Roman" w:eastAsia="Times New Roman" w:hAnsi="Times New Roman" w:cs="Times New Roman"/>
              </w:rPr>
              <w:t>autosuficiente.</w:t>
            </w:r>
          </w:p>
        </w:tc>
      </w:tr>
      <w:tr w:rsidR="00187BB4" w:rsidTr="0026191B">
        <w:tc>
          <w:tcPr>
            <w:tcW w:w="2121" w:type="dxa"/>
          </w:tcPr>
          <w:p w:rsidR="00187BB4" w:rsidRDefault="00187BB4" w:rsidP="00187BB4">
            <w:pPr>
              <w:pStyle w:val="Normal1"/>
              <w:spacing w:after="0" w:line="240" w:lineRule="auto"/>
            </w:pPr>
            <w:r>
              <w:rPr>
                <w:rFonts w:ascii="Times New Roman" w:eastAsia="Times New Roman" w:hAnsi="Times New Roman" w:cs="Times New Roman"/>
              </w:rPr>
              <w:t>Exposiciones con apoyo de PCI</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Técnicas según Contextos, Conceptos, Dominio de la temática involucrada, Herramientas y </w:t>
            </w:r>
            <w:r>
              <w:rPr>
                <w:rFonts w:ascii="Times New Roman" w:eastAsia="Times New Roman" w:hAnsi="Times New Roman" w:cs="Times New Roman"/>
              </w:rPr>
              <w:lastRenderedPageBreak/>
              <w:t>recursos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lastRenderedPageBreak/>
              <w:t>Expresar ideas y sintetizar contenidos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Creativo, colaborativo,</w:t>
            </w:r>
          </w:p>
          <w:p w:rsidR="00187BB4" w:rsidRDefault="00187BB4" w:rsidP="00187BB4">
            <w:pPr>
              <w:pStyle w:val="Normal1"/>
              <w:spacing w:after="0" w:line="240" w:lineRule="auto"/>
            </w:pPr>
            <w:r>
              <w:rPr>
                <w:rFonts w:ascii="Times New Roman" w:eastAsia="Times New Roman" w:hAnsi="Times New Roman" w:cs="Times New Roman"/>
              </w:rPr>
              <w:t>Convincente y coherente</w:t>
            </w:r>
          </w:p>
        </w:tc>
      </w:tr>
      <w:tr w:rsidR="00187BB4" w:rsidTr="0026191B">
        <w:tc>
          <w:tcPr>
            <w:tcW w:w="2121" w:type="dxa"/>
          </w:tcPr>
          <w:p w:rsidR="00187BB4" w:rsidRDefault="00187BB4" w:rsidP="00187BB4">
            <w:pPr>
              <w:pStyle w:val="Normal1"/>
              <w:spacing w:after="0" w:line="240" w:lineRule="auto"/>
            </w:pPr>
            <w:r>
              <w:rPr>
                <w:rFonts w:ascii="Times New Roman" w:eastAsia="Times New Roman" w:hAnsi="Times New Roman" w:cs="Times New Roman"/>
              </w:rPr>
              <w:lastRenderedPageBreak/>
              <w:t>Talleres de Aplicación-creación</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Proyectos Temáticos</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Organizar y gestionar </w:t>
            </w:r>
          </w:p>
        </w:tc>
        <w:tc>
          <w:tcPr>
            <w:tcW w:w="2122" w:type="dxa"/>
          </w:tcPr>
          <w:p w:rsidR="00187BB4" w:rsidRDefault="00187BB4" w:rsidP="00187BB4">
            <w:pPr>
              <w:pStyle w:val="Normal1"/>
              <w:spacing w:after="0" w:line="240" w:lineRule="auto"/>
            </w:pPr>
            <w:r>
              <w:rPr>
                <w:rFonts w:ascii="Times New Roman" w:eastAsia="Times New Roman" w:hAnsi="Times New Roman" w:cs="Times New Roman"/>
              </w:rPr>
              <w:t xml:space="preserve">Creativo, comprometido, </w:t>
            </w:r>
          </w:p>
          <w:p w:rsidR="00187BB4" w:rsidRDefault="00187BB4" w:rsidP="00187BB4">
            <w:pPr>
              <w:pStyle w:val="Normal1"/>
              <w:spacing w:after="0" w:line="240" w:lineRule="auto"/>
            </w:pPr>
            <w:r>
              <w:rPr>
                <w:rFonts w:ascii="Times New Roman" w:eastAsia="Times New Roman" w:hAnsi="Times New Roman" w:cs="Times New Roman"/>
              </w:rPr>
              <w:t>autosuficiente</w:t>
            </w:r>
          </w:p>
          <w:p w:rsidR="00187BB4" w:rsidRDefault="00187BB4" w:rsidP="00187BB4">
            <w:pPr>
              <w:pStyle w:val="Normal1"/>
              <w:spacing w:after="0" w:line="240" w:lineRule="auto"/>
            </w:pPr>
            <w:r>
              <w:rPr>
                <w:rFonts w:ascii="Times New Roman" w:eastAsia="Times New Roman" w:hAnsi="Times New Roman" w:cs="Times New Roman"/>
              </w:rPr>
              <w:t>colaborativo, persistente</w:t>
            </w:r>
          </w:p>
        </w:tc>
      </w:tr>
    </w:tbl>
    <w:p w:rsidR="00187BB4" w:rsidRDefault="00187BB4" w:rsidP="00187BB4">
      <w:pPr>
        <w:pStyle w:val="Normal1"/>
        <w:spacing w:after="0" w:line="240" w:lineRule="auto"/>
        <w:jc w:val="both"/>
      </w:pPr>
    </w:p>
    <w:p w:rsidR="00187BB4" w:rsidRDefault="00187BB4" w:rsidP="00187BB4">
      <w:pPr>
        <w:pStyle w:val="Normal1"/>
        <w:spacing w:after="0" w:line="240" w:lineRule="auto"/>
        <w:jc w:val="both"/>
      </w:pPr>
    </w:p>
    <w:tbl>
      <w:tblPr>
        <w:tblW w:w="836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4"/>
      </w:tblGrid>
      <w:tr w:rsidR="00187BB4" w:rsidTr="0026191B">
        <w:tc>
          <w:tcPr>
            <w:tcW w:w="8364" w:type="dxa"/>
            <w:tcMar>
              <w:top w:w="100" w:type="dxa"/>
              <w:left w:w="100" w:type="dxa"/>
              <w:bottom w:w="100" w:type="dxa"/>
              <w:right w:w="100" w:type="dxa"/>
            </w:tcMar>
          </w:tcPr>
          <w:p w:rsidR="00187BB4" w:rsidRDefault="00187BB4" w:rsidP="00187BB4">
            <w:pPr>
              <w:pStyle w:val="Normal1"/>
              <w:spacing w:after="0" w:line="240" w:lineRule="auto"/>
              <w:jc w:val="both"/>
            </w:pPr>
            <w:r>
              <w:br w:type="page"/>
            </w:r>
            <w:r>
              <w:rPr>
                <w:rFonts w:ascii="Times New Roman" w:eastAsia="Times New Roman" w:hAnsi="Times New Roman" w:cs="Times New Roman"/>
              </w:rPr>
              <w:t xml:space="preserve">CALENDARIZACIÓN (ASOCIADA A BIBLIOGRAFÍA) </w:t>
            </w:r>
          </w:p>
        </w:tc>
      </w:tr>
    </w:tbl>
    <w:p w:rsidR="00187BB4" w:rsidRDefault="00187BB4" w:rsidP="00187BB4">
      <w:pPr>
        <w:pStyle w:val="Normal1"/>
        <w:spacing w:after="0" w:line="240" w:lineRule="auto"/>
        <w:jc w:val="both"/>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3101"/>
        <w:gridCol w:w="4111"/>
      </w:tblGrid>
      <w:tr w:rsidR="00187BB4" w:rsidTr="0026191B">
        <w:tc>
          <w:tcPr>
            <w:tcW w:w="1260" w:type="dxa"/>
          </w:tcPr>
          <w:p w:rsidR="00187BB4" w:rsidRDefault="00187BB4" w:rsidP="00187BB4">
            <w:pPr>
              <w:pStyle w:val="Normal1"/>
            </w:pPr>
            <w:r>
              <w:rPr>
                <w:rFonts w:ascii="Times New Roman" w:eastAsia="Times New Roman" w:hAnsi="Times New Roman" w:cs="Times New Roman"/>
              </w:rPr>
              <w:t xml:space="preserve">FECHA </w:t>
            </w:r>
          </w:p>
        </w:tc>
        <w:tc>
          <w:tcPr>
            <w:tcW w:w="3101" w:type="dxa"/>
          </w:tcPr>
          <w:p w:rsidR="00187BB4" w:rsidRDefault="00187BB4" w:rsidP="00187BB4">
            <w:pPr>
              <w:pStyle w:val="Normal1"/>
            </w:pPr>
            <w:r>
              <w:rPr>
                <w:rFonts w:ascii="Times New Roman" w:eastAsia="Times New Roman" w:hAnsi="Times New Roman" w:cs="Times New Roman"/>
              </w:rPr>
              <w:t>TEMA O CONTENIDO</w:t>
            </w:r>
          </w:p>
        </w:tc>
        <w:tc>
          <w:tcPr>
            <w:tcW w:w="4111" w:type="dxa"/>
          </w:tcPr>
          <w:p w:rsidR="00187BB4" w:rsidRDefault="00187BB4" w:rsidP="00187BB4">
            <w:pPr>
              <w:pStyle w:val="Normal1"/>
            </w:pPr>
            <w:r>
              <w:rPr>
                <w:rFonts w:ascii="Times New Roman" w:eastAsia="Times New Roman" w:hAnsi="Times New Roman" w:cs="Times New Roman"/>
              </w:rPr>
              <w:t>BIBLIOGRAFÍA</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Presentación del Curso e Inducción sobre la formulación de Proyectos.</w:t>
            </w:r>
          </w:p>
        </w:tc>
        <w:tc>
          <w:tcPr>
            <w:tcW w:w="4111" w:type="dxa"/>
          </w:tcPr>
          <w:p w:rsidR="00187BB4" w:rsidRDefault="00187BB4" w:rsidP="00187BB4">
            <w:pPr>
              <w:pStyle w:val="Normal1"/>
              <w:spacing w:after="0" w:line="240" w:lineRule="auto"/>
              <w:jc w:val="both"/>
            </w:pPr>
            <w:r w:rsidRPr="00C84972">
              <w:rPr>
                <w:rFonts w:ascii="Times New Roman" w:eastAsia="Times New Roman" w:hAnsi="Times New Roman" w:cs="Times New Roman"/>
                <w:sz w:val="18"/>
                <w:szCs w:val="18"/>
                <w:lang w:val="en-US"/>
              </w:rPr>
              <w:t xml:space="preserve">1.Haugland, C., Gjos, T., Hagen, S., Ronning, A., Samset, K., Sletten, E., … </w:t>
            </w:r>
            <w:r>
              <w:rPr>
                <w:rFonts w:ascii="Times New Roman" w:eastAsia="Times New Roman" w:hAnsi="Times New Roman" w:cs="Times New Roman"/>
                <w:sz w:val="18"/>
                <w:szCs w:val="18"/>
              </w:rPr>
              <w:t>Strand, A. (1993). Enfoque del Marco Lógico como herramienta para planificación y gestión de proyectos orientados por objetivos. Scientia Et Technica.</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2. LEÓN GUERRERO, M. J., &amp; DEL CARMEN LÓPEZ LÓPEZ, M. (2014). Criterios para la Evaluación de los Proyectos de Innovación Docente Universitarios. (Spanish). </w:t>
            </w:r>
            <w:r>
              <w:rPr>
                <w:rFonts w:ascii="Times New Roman" w:eastAsia="Times New Roman" w:hAnsi="Times New Roman" w:cs="Times New Roman"/>
                <w:i/>
                <w:color w:val="333333"/>
                <w:sz w:val="18"/>
                <w:szCs w:val="18"/>
              </w:rPr>
              <w:t>Estudios Sobre Educacion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26</w:t>
            </w:r>
            <w:r>
              <w:rPr>
                <w:rFonts w:ascii="Times New Roman" w:eastAsia="Times New Roman" w:hAnsi="Times New Roman" w:cs="Times New Roman"/>
                <w:color w:val="333333"/>
                <w:sz w:val="18"/>
                <w:szCs w:val="18"/>
              </w:rPr>
              <w:t>79-101.</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 DEL ROSARIO LANDÍN MIRANDA, M. (2015). El Proyecto Aula. Una propuesta de innovación para la docencia y la formación profesional. (Spanish). </w:t>
            </w:r>
            <w:r>
              <w:rPr>
                <w:rFonts w:ascii="Times New Roman" w:eastAsia="Times New Roman" w:hAnsi="Times New Roman" w:cs="Times New Roman"/>
                <w:i/>
                <w:color w:val="333333"/>
                <w:sz w:val="18"/>
                <w:szCs w:val="18"/>
              </w:rPr>
              <w:t>Educación (10199403)</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24</w:t>
            </w:r>
            <w:r>
              <w:rPr>
                <w:rFonts w:ascii="Times New Roman" w:eastAsia="Times New Roman" w:hAnsi="Times New Roman" w:cs="Times New Roman"/>
                <w:color w:val="333333"/>
                <w:sz w:val="18"/>
                <w:szCs w:val="18"/>
              </w:rPr>
              <w:t>(46), 117-131.</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2</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Conoce las definiciones más actuales sobre los Entornos Personales y sus componentes.</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1.Ruiz-Palmero, J., Sánchez Rodríguez, J., &amp; Gómez García, M. (2013). ENTORNOS PERSONALES DE APRENDIZAJE: ESTADO DE LA SITUACIÓN EN LA FACULTAD DE CIENCIAS DE LA EDUCACIÓN DE LA UNIVERSIDAD DE MÁLAGA. (Spanish). </w:t>
            </w:r>
            <w:r>
              <w:rPr>
                <w:rFonts w:ascii="Times New Roman" w:eastAsia="Times New Roman" w:hAnsi="Times New Roman" w:cs="Times New Roman"/>
                <w:i/>
                <w:color w:val="333333"/>
                <w:sz w:val="18"/>
                <w:szCs w:val="18"/>
              </w:rPr>
              <w:t>Pixel-Bit, Revista De Medios Y Educacion</w:t>
            </w:r>
            <w:r>
              <w:rPr>
                <w:rFonts w:ascii="Times New Roman" w:eastAsia="Times New Roman" w:hAnsi="Times New Roman" w:cs="Times New Roman"/>
                <w:color w:val="333333"/>
                <w:sz w:val="18"/>
                <w:szCs w:val="18"/>
              </w:rPr>
              <w:t>, (42), 171-181.</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2.Tello Díaz-Maroto, I., de Miguel Barcala, L., &amp; López Carrillo, M. D. (2012). ENTORNOS PERSONALES DE APRENDIZAJE EN EL ESPACIO EUROPEO DE EDUCACIÓN SUPERIOR. (Spanish). </w:t>
            </w:r>
            <w:r>
              <w:rPr>
                <w:rFonts w:ascii="Times New Roman" w:eastAsia="Times New Roman" w:hAnsi="Times New Roman" w:cs="Times New Roman"/>
                <w:i/>
                <w:color w:val="333333"/>
                <w:sz w:val="18"/>
                <w:szCs w:val="18"/>
              </w:rPr>
              <w:t>RIED: Revista Iberoamericana De Educación A Distancia</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15</w:t>
            </w:r>
            <w:r>
              <w:rPr>
                <w:rFonts w:ascii="Times New Roman" w:eastAsia="Times New Roman" w:hAnsi="Times New Roman" w:cs="Times New Roman"/>
                <w:color w:val="333333"/>
                <w:sz w:val="18"/>
                <w:szCs w:val="18"/>
              </w:rPr>
              <w:t>(2), 123-142.</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3.Cabero Almenara, J. (2013). EL APRENDIZAJE AUTORREGULADO COMO MARCO TEÓRICO PARA LA APLICACIÓN EDUCATIVA DE LAS COMUNIDADES VIRTUALES Y LOS ENTORNOS PERSONALES DE APRENDIZAJE. (Spanish). </w:t>
            </w:r>
            <w:r>
              <w:rPr>
                <w:rFonts w:ascii="Times New Roman" w:eastAsia="Times New Roman" w:hAnsi="Times New Roman" w:cs="Times New Roman"/>
                <w:i/>
                <w:color w:val="333333"/>
                <w:sz w:val="18"/>
                <w:szCs w:val="18"/>
              </w:rPr>
              <w:t>Teoría De La Educación. Educación Y Cultura En La Sociedad De La Información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14</w:t>
            </w:r>
            <w:r>
              <w:rPr>
                <w:rFonts w:ascii="Times New Roman" w:eastAsia="Times New Roman" w:hAnsi="Times New Roman" w:cs="Times New Roman"/>
                <w:color w:val="333333"/>
                <w:sz w:val="18"/>
                <w:szCs w:val="18"/>
              </w:rPr>
              <w:t>(2), 133-156.</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4.Llorente Cejudo, M. C. (2012). El e-learning 2.0: de la tecnología a la metodología. (Spanish). </w:t>
            </w:r>
            <w:r>
              <w:rPr>
                <w:rFonts w:ascii="Times New Roman" w:eastAsia="Times New Roman" w:hAnsi="Times New Roman" w:cs="Times New Roman"/>
                <w:i/>
                <w:color w:val="333333"/>
                <w:sz w:val="18"/>
                <w:szCs w:val="18"/>
              </w:rPr>
              <w:t>@</w:t>
            </w:r>
            <w:r w:rsidR="000E32BB">
              <w:rPr>
                <w:rFonts w:ascii="Times New Roman" w:eastAsia="Times New Roman" w:hAnsi="Times New Roman" w:cs="Times New Roman"/>
                <w:i/>
                <w:color w:val="333333"/>
                <w:sz w:val="18"/>
                <w:szCs w:val="18"/>
              </w:rPr>
              <w:t>TIC</w:t>
            </w:r>
            <w:r>
              <w:rPr>
                <w:rFonts w:ascii="Times New Roman" w:eastAsia="Times New Roman" w:hAnsi="Times New Roman" w:cs="Times New Roman"/>
                <w:i/>
                <w:color w:val="333333"/>
                <w:sz w:val="18"/>
                <w:szCs w:val="18"/>
              </w:rPr>
              <w:t>.Revista D'innovació Educativa</w:t>
            </w:r>
            <w:r>
              <w:rPr>
                <w:rFonts w:ascii="Times New Roman" w:eastAsia="Times New Roman" w:hAnsi="Times New Roman" w:cs="Times New Roman"/>
                <w:color w:val="333333"/>
                <w:sz w:val="18"/>
                <w:szCs w:val="18"/>
              </w:rPr>
              <w:t>, (9), 1-7. doi:10.7203/attic.9.1939</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3</w:t>
            </w:r>
          </w:p>
        </w:tc>
        <w:tc>
          <w:tcPr>
            <w:tcW w:w="3101" w:type="dxa"/>
          </w:tcPr>
          <w:p w:rsidR="00187BB4" w:rsidRDefault="00187BB4" w:rsidP="00187BB4">
            <w:pPr>
              <w:pStyle w:val="Normal1"/>
              <w:spacing w:after="0"/>
              <w:jc w:val="both"/>
            </w:pPr>
            <w:r>
              <w:rPr>
                <w:rFonts w:ascii="Times New Roman" w:eastAsia="Times New Roman" w:hAnsi="Times New Roman" w:cs="Times New Roman"/>
                <w:sz w:val="20"/>
                <w:szCs w:val="20"/>
              </w:rPr>
              <w:t xml:space="preserve">Conoce y aplica herramientas de Búsqueda, filtrado, organización y curación de contenido y expresa estrategias de uso para conseguir y/o encontrar lo que busca, procesando toda la información a </w:t>
            </w:r>
            <w:r>
              <w:rPr>
                <w:rFonts w:ascii="Times New Roman" w:eastAsia="Times New Roman" w:hAnsi="Times New Roman" w:cs="Times New Roman"/>
                <w:sz w:val="20"/>
                <w:szCs w:val="20"/>
              </w:rPr>
              <w:lastRenderedPageBreak/>
              <w:t xml:space="preserve">su alcance. </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lastRenderedPageBreak/>
              <w:t xml:space="preserve">1.HERNÁNDEZ-PÉREZ, T., PACIOS, A. R., VIANELLO, M., ORTEGA, R. A., &amp; GOROSPE, M. R. (2011). La formación en alfabetización en información en las aulas universitarias: el caso de la UC3M. (Spanish). </w:t>
            </w:r>
            <w:r>
              <w:rPr>
                <w:rFonts w:ascii="Times New Roman" w:eastAsia="Times New Roman" w:hAnsi="Times New Roman" w:cs="Times New Roman"/>
                <w:i/>
                <w:color w:val="333333"/>
                <w:sz w:val="18"/>
                <w:szCs w:val="18"/>
              </w:rPr>
              <w:t>Scire</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17</w:t>
            </w:r>
            <w:r>
              <w:rPr>
                <w:rFonts w:ascii="Times New Roman" w:eastAsia="Times New Roman" w:hAnsi="Times New Roman" w:cs="Times New Roman"/>
                <w:color w:val="333333"/>
                <w:sz w:val="18"/>
                <w:szCs w:val="18"/>
              </w:rPr>
              <w:t>(2), 27-37.</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2.Plaza, J. G., Ruiz, M. A., &amp; Mateus, S. P. (2011). Modelo para búsqueda y recuperación semántica en </w:t>
            </w:r>
            <w:r>
              <w:rPr>
                <w:rFonts w:ascii="Times New Roman" w:eastAsia="Times New Roman" w:hAnsi="Times New Roman" w:cs="Times New Roman"/>
                <w:color w:val="333333"/>
                <w:sz w:val="18"/>
                <w:szCs w:val="18"/>
              </w:rPr>
              <w:lastRenderedPageBreak/>
              <w:t>bibliotecas digitales. (Spanish).</w:t>
            </w:r>
            <w:r>
              <w:rPr>
                <w:rFonts w:ascii="Times New Roman" w:eastAsia="Times New Roman" w:hAnsi="Times New Roman" w:cs="Times New Roman"/>
                <w:i/>
                <w:color w:val="333333"/>
                <w:sz w:val="18"/>
                <w:szCs w:val="18"/>
              </w:rPr>
              <w:t>Revista Facultad De Ingeniería - UPTC</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20</w:t>
            </w:r>
            <w:r>
              <w:rPr>
                <w:rFonts w:ascii="Times New Roman" w:eastAsia="Times New Roman" w:hAnsi="Times New Roman" w:cs="Times New Roman"/>
                <w:color w:val="333333"/>
                <w:sz w:val="18"/>
                <w:szCs w:val="18"/>
              </w:rPr>
              <w:t>(30), 31-39.</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3.Gómez-Loperena, S., &amp; Alcocer-Tinajero, M. I. (2013). VALIDACIóN DE FUENTES ACADéMICAS DE INTERNET: INVESTIGACIóN CON DOCENTES Y ESTUDIANTES DE LA UAT, CAMPUS VICTORIA. (Spanish). </w:t>
            </w:r>
            <w:r>
              <w:rPr>
                <w:rFonts w:ascii="Times New Roman" w:eastAsia="Times New Roman" w:hAnsi="Times New Roman" w:cs="Times New Roman"/>
                <w:i/>
                <w:color w:val="333333"/>
                <w:sz w:val="18"/>
                <w:szCs w:val="18"/>
              </w:rPr>
              <w:t>Revista Cienciauat</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25</w:t>
            </w:r>
            <w:r>
              <w:rPr>
                <w:rFonts w:ascii="Times New Roman" w:eastAsia="Times New Roman" w:hAnsi="Times New Roman" w:cs="Times New Roman"/>
                <w:color w:val="333333"/>
                <w:sz w:val="18"/>
                <w:szCs w:val="18"/>
              </w:rPr>
              <w:t>(1), 23-28.</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4.Orduña-Malea, E., Serrano-Cobos, J., &amp; Lloret-Romero, N. (2009). Las universidades públicas españolas en Google Scholar: presencia y evolución de su publicación académica web. (Spanish). </w:t>
            </w:r>
            <w:r>
              <w:rPr>
                <w:rFonts w:ascii="Times New Roman" w:eastAsia="Times New Roman" w:hAnsi="Times New Roman" w:cs="Times New Roman"/>
                <w:i/>
                <w:color w:val="333333"/>
                <w:sz w:val="18"/>
                <w:szCs w:val="18"/>
              </w:rPr>
              <w:t>El Profesional De La Información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18</w:t>
            </w:r>
            <w:r>
              <w:rPr>
                <w:rFonts w:ascii="Times New Roman" w:eastAsia="Times New Roman" w:hAnsi="Times New Roman" w:cs="Times New Roman"/>
                <w:color w:val="333333"/>
                <w:sz w:val="18"/>
                <w:szCs w:val="18"/>
              </w:rPr>
              <w:t>(5), 493-500. doi:10.3145/epi.2009.sep.02</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lastRenderedPageBreak/>
              <w:t>Semana 4</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PRUEBA ONLINE</w:t>
            </w:r>
          </w:p>
        </w:tc>
        <w:tc>
          <w:tcPr>
            <w:tcW w:w="4111" w:type="dxa"/>
          </w:tcPr>
          <w:p w:rsidR="00187BB4" w:rsidRDefault="00187BB4" w:rsidP="00187BB4">
            <w:pPr>
              <w:pStyle w:val="Normal1"/>
              <w:spacing w:after="0" w:line="240" w:lineRule="auto"/>
              <w:jc w:val="both"/>
            </w:pP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5</w:t>
            </w:r>
          </w:p>
        </w:tc>
        <w:tc>
          <w:tcPr>
            <w:tcW w:w="31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 xml:space="preserve">DEFINICIÓN DE PROYECTO DE INTERVENCIÓN Y/O INNOVACIÓN. </w:t>
            </w:r>
          </w:p>
        </w:tc>
        <w:tc>
          <w:tcPr>
            <w:tcW w:w="4111" w:type="dxa"/>
          </w:tcPr>
          <w:p w:rsidR="00187BB4" w:rsidRDefault="00187BB4" w:rsidP="00187BB4">
            <w:pPr>
              <w:pStyle w:val="Normal1"/>
              <w:spacing w:after="0" w:line="240" w:lineRule="auto"/>
              <w:jc w:val="both"/>
            </w:pPr>
            <w:r w:rsidRPr="00C84972">
              <w:rPr>
                <w:rFonts w:ascii="Times New Roman" w:eastAsia="Times New Roman" w:hAnsi="Times New Roman" w:cs="Times New Roman"/>
                <w:sz w:val="18"/>
                <w:szCs w:val="18"/>
                <w:lang w:val="en-US"/>
              </w:rPr>
              <w:t xml:space="preserve">1.Haugland, C., Gjos, T., Hagen, S., Ronning, A., Samset, K., Sletten, E., … </w:t>
            </w:r>
            <w:r>
              <w:rPr>
                <w:rFonts w:ascii="Times New Roman" w:eastAsia="Times New Roman" w:hAnsi="Times New Roman" w:cs="Times New Roman"/>
                <w:sz w:val="18"/>
                <w:szCs w:val="18"/>
              </w:rPr>
              <w:t>Strand, A. (1993). Enfoque del Marco Lógico como herramienta para planificación y gestión de proyectos orientados por objetivos. Scientia Et Technica.</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2. LEÓN GUERRERO, M. J., &amp; DEL CARMEN LÓPEZ LÓPEZ, M. (2014). Criterios para la Evaluación de los Proyectos de Innovación Docente Universitarios. (Spanish). </w:t>
            </w:r>
            <w:r>
              <w:rPr>
                <w:rFonts w:ascii="Times New Roman" w:eastAsia="Times New Roman" w:hAnsi="Times New Roman" w:cs="Times New Roman"/>
                <w:i/>
                <w:color w:val="333333"/>
                <w:sz w:val="18"/>
                <w:szCs w:val="18"/>
              </w:rPr>
              <w:t>Estudios Sobre Educacion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26</w:t>
            </w:r>
            <w:r>
              <w:rPr>
                <w:rFonts w:ascii="Times New Roman" w:eastAsia="Times New Roman" w:hAnsi="Times New Roman" w:cs="Times New Roman"/>
                <w:color w:val="333333"/>
                <w:sz w:val="18"/>
                <w:szCs w:val="18"/>
              </w:rPr>
              <w:t>79-101.</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 DEL ROSARIO LANDÍN MIRANDA, M. (2015). El Proyecto Aula. Una propuesta de innovación para la docencia y la formación profesional. (Spanish). </w:t>
            </w:r>
            <w:r>
              <w:rPr>
                <w:rFonts w:ascii="Times New Roman" w:eastAsia="Times New Roman" w:hAnsi="Times New Roman" w:cs="Times New Roman"/>
                <w:i/>
                <w:color w:val="333333"/>
                <w:sz w:val="18"/>
                <w:szCs w:val="18"/>
              </w:rPr>
              <w:t>Educación (10199403)</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24</w:t>
            </w:r>
            <w:r>
              <w:rPr>
                <w:rFonts w:ascii="Times New Roman" w:eastAsia="Times New Roman" w:hAnsi="Times New Roman" w:cs="Times New Roman"/>
                <w:color w:val="333333"/>
                <w:sz w:val="18"/>
                <w:szCs w:val="18"/>
              </w:rPr>
              <w:t>(46), 117-131.</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6</w:t>
            </w:r>
          </w:p>
        </w:tc>
        <w:tc>
          <w:tcPr>
            <w:tcW w:w="31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87BB4" w:rsidRDefault="00187BB4" w:rsidP="00187BB4">
            <w:pPr>
              <w:pStyle w:val="Normal1"/>
              <w:spacing w:after="0"/>
              <w:jc w:val="both"/>
            </w:pPr>
            <w:r>
              <w:rPr>
                <w:rFonts w:ascii="Times New Roman" w:eastAsia="Times New Roman" w:hAnsi="Times New Roman" w:cs="Times New Roman"/>
                <w:sz w:val="20"/>
                <w:szCs w:val="20"/>
              </w:rPr>
              <w:t>Conoce y aplica herramientas multimedia asociadas a: IMAGEN 1</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1.</w:t>
            </w:r>
            <w:hyperlink r:id="rId79">
              <w:r>
                <w:rPr>
                  <w:rFonts w:ascii="Times New Roman" w:eastAsia="Times New Roman" w:hAnsi="Times New Roman" w:cs="Times New Roman"/>
                  <w:sz w:val="18"/>
                  <w:szCs w:val="18"/>
                  <w:highlight w:val="white"/>
                </w:rPr>
                <w:t>Valdés-Miranda Cros, Claudia</w:t>
              </w:r>
            </w:hyperlink>
            <w:r>
              <w:rPr>
                <w:rFonts w:ascii="Times New Roman" w:eastAsia="Times New Roman" w:hAnsi="Times New Roman" w:cs="Times New Roman"/>
                <w:sz w:val="18"/>
                <w:szCs w:val="18"/>
                <w:highlight w:val="white"/>
              </w:rPr>
              <w:t xml:space="preserve">; </w:t>
            </w:r>
            <w:hyperlink r:id="rId80">
              <w:r>
                <w:rPr>
                  <w:rFonts w:ascii="Times New Roman" w:eastAsia="Times New Roman" w:hAnsi="Times New Roman" w:cs="Times New Roman"/>
                  <w:sz w:val="18"/>
                  <w:szCs w:val="18"/>
                  <w:highlight w:val="white"/>
                </w:rPr>
                <w:t>Plasencia López, Zoe</w:t>
              </w:r>
            </w:hyperlink>
            <w:r>
              <w:rPr>
                <w:rFonts w:ascii="Times New Roman" w:eastAsia="Times New Roman" w:hAnsi="Times New Roman" w:cs="Times New Roman"/>
                <w:sz w:val="18"/>
                <w:szCs w:val="18"/>
              </w:rPr>
              <w:t>.(2010).</w:t>
            </w:r>
            <w:r>
              <w:rPr>
                <w:rFonts w:ascii="Times New Roman" w:eastAsia="Times New Roman" w:hAnsi="Times New Roman" w:cs="Times New Roman"/>
                <w:sz w:val="18"/>
                <w:szCs w:val="18"/>
                <w:highlight w:val="white"/>
              </w:rPr>
              <w:t>Photoshop CS4 :técnicas de retoque y montaje. (Spanish). Anaya Multimedia.</w:t>
            </w:r>
          </w:p>
          <w:p w:rsidR="00187BB4" w:rsidRDefault="00187BB4" w:rsidP="00187BB4">
            <w:pPr>
              <w:pStyle w:val="Normal1"/>
              <w:spacing w:after="0" w:line="240" w:lineRule="auto"/>
              <w:jc w:val="both"/>
            </w:pPr>
            <w:r>
              <w:rPr>
                <w:rFonts w:ascii="Times New Roman" w:eastAsia="Times New Roman" w:hAnsi="Times New Roman" w:cs="Times New Roman"/>
                <w:sz w:val="18"/>
                <w:szCs w:val="18"/>
                <w:highlight w:val="white"/>
              </w:rPr>
              <w:t xml:space="preserve">2.Cristina Restrepo Acevedo, I. (2012). Arte digital y educación artística: emergencia de nuevas prácticas pedagógicas en la ciudad de Medellín. </w:t>
            </w:r>
            <w:r w:rsidRPr="00C84972">
              <w:rPr>
                <w:rFonts w:ascii="Times New Roman" w:eastAsia="Times New Roman" w:hAnsi="Times New Roman" w:cs="Times New Roman"/>
                <w:sz w:val="18"/>
                <w:szCs w:val="18"/>
                <w:highlight w:val="white"/>
                <w:lang w:val="en-US"/>
              </w:rPr>
              <w:t xml:space="preserve">(Spanish). </w:t>
            </w:r>
            <w:r w:rsidRPr="00C84972">
              <w:rPr>
                <w:rFonts w:ascii="Times New Roman" w:eastAsia="Times New Roman" w:hAnsi="Times New Roman" w:cs="Times New Roman"/>
                <w:i/>
                <w:sz w:val="18"/>
                <w:szCs w:val="18"/>
                <w:highlight w:val="white"/>
                <w:lang w:val="en-US"/>
              </w:rPr>
              <w:t xml:space="preserve">Digital Art and Art Education: Emergence of New Pedagogical Practices in Medellín City. </w:t>
            </w:r>
            <w:r>
              <w:rPr>
                <w:rFonts w:ascii="Times New Roman" w:eastAsia="Times New Roman" w:hAnsi="Times New Roman" w:cs="Times New Roman"/>
                <w:i/>
                <w:sz w:val="18"/>
                <w:szCs w:val="18"/>
                <w:highlight w:val="white"/>
              </w:rPr>
              <w:t>(English)</w:t>
            </w:r>
            <w:r>
              <w:rPr>
                <w:rFonts w:ascii="Times New Roman" w:eastAsia="Times New Roman" w:hAnsi="Times New Roman" w:cs="Times New Roman"/>
                <w:sz w:val="18"/>
                <w:szCs w:val="18"/>
                <w:highlight w:val="white"/>
              </w:rPr>
              <w:t xml:space="preserve">, </w:t>
            </w:r>
            <w:r>
              <w:rPr>
                <w:rFonts w:ascii="Times New Roman" w:eastAsia="Times New Roman" w:hAnsi="Times New Roman" w:cs="Times New Roman"/>
                <w:i/>
                <w:sz w:val="18"/>
                <w:szCs w:val="18"/>
                <w:highlight w:val="white"/>
              </w:rPr>
              <w:t>36</w:t>
            </w:r>
            <w:r>
              <w:rPr>
                <w:rFonts w:ascii="Times New Roman" w:eastAsia="Times New Roman" w:hAnsi="Times New Roman" w:cs="Times New Roman"/>
                <w:sz w:val="18"/>
                <w:szCs w:val="18"/>
                <w:highlight w:val="white"/>
              </w:rPr>
              <w:t>, 104–126.</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7</w:t>
            </w:r>
          </w:p>
        </w:tc>
        <w:tc>
          <w:tcPr>
            <w:tcW w:w="3101" w:type="dxa"/>
          </w:tcPr>
          <w:p w:rsidR="00187BB4" w:rsidRDefault="00187BB4" w:rsidP="00187BB4">
            <w:pPr>
              <w:pStyle w:val="Normal1"/>
              <w:spacing w:after="0"/>
              <w:jc w:val="both"/>
            </w:pPr>
            <w:r>
              <w:rPr>
                <w:rFonts w:ascii="Times New Roman" w:eastAsia="Times New Roman" w:hAnsi="Times New Roman" w:cs="Times New Roman"/>
                <w:sz w:val="20"/>
                <w:szCs w:val="20"/>
              </w:rPr>
              <w:t>Conoce y aplica herramientas multimedia asociadas a: IMAGEN 2</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1.</w:t>
            </w:r>
            <w:hyperlink r:id="rId81">
              <w:r>
                <w:rPr>
                  <w:rFonts w:ascii="Times New Roman" w:eastAsia="Times New Roman" w:hAnsi="Times New Roman" w:cs="Times New Roman"/>
                  <w:sz w:val="18"/>
                  <w:szCs w:val="18"/>
                  <w:highlight w:val="white"/>
                </w:rPr>
                <w:t>Valdés-Miranda Cros, Claudia</w:t>
              </w:r>
            </w:hyperlink>
            <w:r>
              <w:rPr>
                <w:rFonts w:ascii="Times New Roman" w:eastAsia="Times New Roman" w:hAnsi="Times New Roman" w:cs="Times New Roman"/>
                <w:sz w:val="18"/>
                <w:szCs w:val="18"/>
                <w:highlight w:val="white"/>
              </w:rPr>
              <w:t xml:space="preserve">; </w:t>
            </w:r>
            <w:hyperlink r:id="rId82">
              <w:r>
                <w:rPr>
                  <w:rFonts w:ascii="Times New Roman" w:eastAsia="Times New Roman" w:hAnsi="Times New Roman" w:cs="Times New Roman"/>
                  <w:sz w:val="18"/>
                  <w:szCs w:val="18"/>
                  <w:highlight w:val="white"/>
                </w:rPr>
                <w:t>Plasencia López, Zoe</w:t>
              </w:r>
            </w:hyperlink>
            <w:r>
              <w:rPr>
                <w:rFonts w:ascii="Times New Roman" w:eastAsia="Times New Roman" w:hAnsi="Times New Roman" w:cs="Times New Roman"/>
                <w:sz w:val="18"/>
                <w:szCs w:val="18"/>
              </w:rPr>
              <w:t>.(2010).</w:t>
            </w:r>
            <w:r>
              <w:rPr>
                <w:rFonts w:ascii="Times New Roman" w:eastAsia="Times New Roman" w:hAnsi="Times New Roman" w:cs="Times New Roman"/>
                <w:sz w:val="18"/>
                <w:szCs w:val="18"/>
                <w:highlight w:val="white"/>
              </w:rPr>
              <w:t>Photoshop CS4 :técnicas de retoque y montaje. (Spanish). Anaya Multimedia.</w:t>
            </w:r>
          </w:p>
          <w:p w:rsidR="00187BB4" w:rsidRDefault="00187BB4" w:rsidP="00187BB4">
            <w:pPr>
              <w:pStyle w:val="Normal1"/>
              <w:spacing w:after="0" w:line="240" w:lineRule="auto"/>
              <w:jc w:val="both"/>
            </w:pPr>
            <w:r>
              <w:rPr>
                <w:rFonts w:ascii="Times New Roman" w:eastAsia="Times New Roman" w:hAnsi="Times New Roman" w:cs="Times New Roman"/>
                <w:sz w:val="18"/>
                <w:szCs w:val="18"/>
                <w:highlight w:val="white"/>
              </w:rPr>
              <w:t xml:space="preserve">2.Cristina Restrepo Acevedo, I. (2012). Arte digital y educación artística: emergencia de nuevas prácticas pedagógicas en la ciudad de Medellín. </w:t>
            </w:r>
            <w:r w:rsidRPr="00C84972">
              <w:rPr>
                <w:rFonts w:ascii="Times New Roman" w:eastAsia="Times New Roman" w:hAnsi="Times New Roman" w:cs="Times New Roman"/>
                <w:sz w:val="18"/>
                <w:szCs w:val="18"/>
                <w:highlight w:val="white"/>
                <w:lang w:val="en-US"/>
              </w:rPr>
              <w:t xml:space="preserve">(Spanish). </w:t>
            </w:r>
            <w:r w:rsidRPr="00C84972">
              <w:rPr>
                <w:rFonts w:ascii="Times New Roman" w:eastAsia="Times New Roman" w:hAnsi="Times New Roman" w:cs="Times New Roman"/>
                <w:i/>
                <w:sz w:val="18"/>
                <w:szCs w:val="18"/>
                <w:highlight w:val="white"/>
                <w:lang w:val="en-US"/>
              </w:rPr>
              <w:t xml:space="preserve">Digital Art and Art Education: Emergence of New Pedagogical Practices in Medellín City. </w:t>
            </w:r>
            <w:r>
              <w:rPr>
                <w:rFonts w:ascii="Times New Roman" w:eastAsia="Times New Roman" w:hAnsi="Times New Roman" w:cs="Times New Roman"/>
                <w:i/>
                <w:sz w:val="18"/>
                <w:szCs w:val="18"/>
                <w:highlight w:val="white"/>
              </w:rPr>
              <w:t>(English)</w:t>
            </w:r>
            <w:r>
              <w:rPr>
                <w:rFonts w:ascii="Times New Roman" w:eastAsia="Times New Roman" w:hAnsi="Times New Roman" w:cs="Times New Roman"/>
                <w:sz w:val="18"/>
                <w:szCs w:val="18"/>
                <w:highlight w:val="white"/>
              </w:rPr>
              <w:t xml:space="preserve">, </w:t>
            </w:r>
            <w:r>
              <w:rPr>
                <w:rFonts w:ascii="Times New Roman" w:eastAsia="Times New Roman" w:hAnsi="Times New Roman" w:cs="Times New Roman"/>
                <w:i/>
                <w:sz w:val="18"/>
                <w:szCs w:val="18"/>
                <w:highlight w:val="white"/>
              </w:rPr>
              <w:t>36</w:t>
            </w:r>
            <w:r>
              <w:rPr>
                <w:rFonts w:ascii="Times New Roman" w:eastAsia="Times New Roman" w:hAnsi="Times New Roman" w:cs="Times New Roman"/>
                <w:sz w:val="18"/>
                <w:szCs w:val="18"/>
                <w:highlight w:val="white"/>
              </w:rPr>
              <w:t>, 104–126.</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8</w:t>
            </w:r>
          </w:p>
        </w:tc>
        <w:tc>
          <w:tcPr>
            <w:tcW w:w="3101" w:type="dxa"/>
          </w:tcPr>
          <w:p w:rsidR="00187BB4" w:rsidRDefault="00187BB4" w:rsidP="00187BB4">
            <w:pPr>
              <w:pStyle w:val="Normal1"/>
              <w:spacing w:after="0"/>
              <w:jc w:val="both"/>
            </w:pPr>
            <w:r>
              <w:rPr>
                <w:rFonts w:ascii="Times New Roman" w:eastAsia="Times New Roman" w:hAnsi="Times New Roman" w:cs="Times New Roman"/>
                <w:sz w:val="18"/>
                <w:szCs w:val="18"/>
              </w:rPr>
              <w:t>Conoce y aplica herramientas multimedia asociadas a: AUDIO</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sz w:val="18"/>
                <w:szCs w:val="18"/>
              </w:rPr>
              <w:t xml:space="preserve">1.Alameen, G. (2007). Audacity. </w:t>
            </w:r>
            <w:r>
              <w:rPr>
                <w:rFonts w:ascii="Times New Roman" w:eastAsia="Times New Roman" w:hAnsi="Times New Roman" w:cs="Times New Roman"/>
                <w:i/>
                <w:sz w:val="18"/>
                <w:szCs w:val="18"/>
              </w:rPr>
              <w:t>TESL-EJ</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11</w:t>
            </w:r>
            <w:r>
              <w:rPr>
                <w:rFonts w:ascii="Times New Roman" w:eastAsia="Times New Roman" w:hAnsi="Times New Roman" w:cs="Times New Roman"/>
                <w:sz w:val="18"/>
                <w:szCs w:val="18"/>
              </w:rPr>
              <w:t>(June), 1–11.</w:t>
            </w:r>
          </w:p>
          <w:p w:rsidR="00187BB4" w:rsidRDefault="00187BB4" w:rsidP="00187BB4">
            <w:pPr>
              <w:pStyle w:val="Normal1"/>
              <w:spacing w:after="0" w:line="240" w:lineRule="auto"/>
              <w:jc w:val="both"/>
            </w:pPr>
            <w:r>
              <w:rPr>
                <w:rFonts w:ascii="Times New Roman" w:eastAsia="Times New Roman" w:hAnsi="Times New Roman" w:cs="Times New Roman"/>
                <w:sz w:val="18"/>
                <w:szCs w:val="18"/>
              </w:rPr>
              <w:t>2.</w:t>
            </w:r>
            <w:r>
              <w:rPr>
                <w:rFonts w:ascii="Times New Roman" w:eastAsia="Times New Roman" w:hAnsi="Times New Roman" w:cs="Times New Roman"/>
                <w:color w:val="333333"/>
                <w:sz w:val="18"/>
                <w:szCs w:val="18"/>
              </w:rPr>
              <w:t>Molina, C. M. (2012). Aprendizaje cooperativo de la creatividad publicitaria a través de anuncios audio y/o visuales. (Spanish).</w:t>
            </w:r>
            <w:r>
              <w:rPr>
                <w:rFonts w:ascii="Times New Roman" w:eastAsia="Times New Roman" w:hAnsi="Times New Roman" w:cs="Times New Roman"/>
                <w:i/>
                <w:color w:val="333333"/>
                <w:sz w:val="18"/>
                <w:szCs w:val="18"/>
              </w:rPr>
              <w:t>@</w:t>
            </w:r>
            <w:r w:rsidR="000E32BB">
              <w:rPr>
                <w:rFonts w:ascii="Times New Roman" w:eastAsia="Times New Roman" w:hAnsi="Times New Roman" w:cs="Times New Roman"/>
                <w:i/>
                <w:color w:val="333333"/>
                <w:sz w:val="18"/>
                <w:szCs w:val="18"/>
              </w:rPr>
              <w:t>TIC</w:t>
            </w:r>
            <w:r>
              <w:rPr>
                <w:rFonts w:ascii="Times New Roman" w:eastAsia="Times New Roman" w:hAnsi="Times New Roman" w:cs="Times New Roman"/>
                <w:i/>
                <w:color w:val="333333"/>
                <w:sz w:val="18"/>
                <w:szCs w:val="18"/>
              </w:rPr>
              <w:t>.Revista D'innovació Educativa</w:t>
            </w:r>
            <w:r>
              <w:rPr>
                <w:rFonts w:ascii="Times New Roman" w:eastAsia="Times New Roman" w:hAnsi="Times New Roman" w:cs="Times New Roman"/>
                <w:color w:val="333333"/>
                <w:sz w:val="18"/>
                <w:szCs w:val="18"/>
              </w:rPr>
              <w:t>, (8), 32-38. doi:10.7203/attic.8.1645</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3.Ornellas, A., &amp; César Muñoz Carril, P. (2012). APRENDIZAJE BASADO EN PROYECTOS AUDIOVISUALES COLABORATIVOS EN UN ENTORNO E-LEARNING. Análisis de una experiencia desarrollada en la Universitat Oberta de Catalunya. (Spanish). </w:t>
            </w:r>
            <w:r>
              <w:rPr>
                <w:rFonts w:ascii="Times New Roman" w:eastAsia="Times New Roman" w:hAnsi="Times New Roman" w:cs="Times New Roman"/>
                <w:i/>
                <w:color w:val="333333"/>
                <w:sz w:val="18"/>
                <w:szCs w:val="18"/>
              </w:rPr>
              <w:t>Innovacion Educativa</w:t>
            </w:r>
            <w:r>
              <w:rPr>
                <w:rFonts w:ascii="Times New Roman" w:eastAsia="Times New Roman" w:hAnsi="Times New Roman" w:cs="Times New Roman"/>
                <w:color w:val="333333"/>
                <w:sz w:val="18"/>
                <w:szCs w:val="18"/>
              </w:rPr>
              <w:t>, (22), 143-156.</w:t>
            </w:r>
          </w:p>
          <w:p w:rsidR="00187BB4" w:rsidRDefault="00187BB4" w:rsidP="00187BB4">
            <w:pPr>
              <w:pStyle w:val="Normal1"/>
              <w:spacing w:after="0" w:line="240" w:lineRule="auto"/>
              <w:ind w:left="480"/>
              <w:jc w:val="both"/>
            </w:pP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lastRenderedPageBreak/>
              <w:t>Semana 9</w:t>
            </w:r>
          </w:p>
        </w:tc>
        <w:tc>
          <w:tcPr>
            <w:tcW w:w="3101" w:type="dxa"/>
          </w:tcPr>
          <w:p w:rsidR="00187BB4" w:rsidRDefault="00187BB4" w:rsidP="00187BB4">
            <w:pPr>
              <w:pStyle w:val="Normal1"/>
              <w:spacing w:after="0"/>
              <w:jc w:val="both"/>
            </w:pPr>
            <w:r>
              <w:rPr>
                <w:rFonts w:ascii="Times New Roman" w:eastAsia="Times New Roman" w:hAnsi="Times New Roman" w:cs="Times New Roman"/>
                <w:sz w:val="20"/>
                <w:szCs w:val="20"/>
              </w:rPr>
              <w:t>Conoce y aplica herramientas multimedia asociadas a: VIDEO 1</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1.Ornellas, A., &amp; César Muñoz Carril, P. (2012). APRENDIZAJE BASADO EN PROYECTOS AUDIOVISUALES COLABORATIVOS EN UN ENTORNO E-LEARNING. Análisis de una experiencia desarrollada en la Universitat Oberta de Catalunya. (Spanish). </w:t>
            </w:r>
            <w:r>
              <w:rPr>
                <w:rFonts w:ascii="Times New Roman" w:eastAsia="Times New Roman" w:hAnsi="Times New Roman" w:cs="Times New Roman"/>
                <w:i/>
                <w:color w:val="333333"/>
                <w:sz w:val="18"/>
                <w:szCs w:val="18"/>
              </w:rPr>
              <w:t>Innovacion Educativa</w:t>
            </w:r>
            <w:r>
              <w:rPr>
                <w:rFonts w:ascii="Times New Roman" w:eastAsia="Times New Roman" w:hAnsi="Times New Roman" w:cs="Times New Roman"/>
                <w:color w:val="333333"/>
                <w:sz w:val="18"/>
                <w:szCs w:val="18"/>
              </w:rPr>
              <w:t>, (22), 143-156.</w:t>
            </w:r>
          </w:p>
          <w:p w:rsidR="00187BB4" w:rsidRDefault="00187BB4" w:rsidP="00187BB4">
            <w:pPr>
              <w:pStyle w:val="Normal1"/>
              <w:spacing w:after="0" w:line="240" w:lineRule="auto"/>
              <w:jc w:val="both"/>
            </w:pPr>
            <w:r w:rsidRPr="00C84972">
              <w:rPr>
                <w:rFonts w:ascii="Times New Roman" w:eastAsia="Times New Roman" w:hAnsi="Times New Roman" w:cs="Times New Roman"/>
                <w:sz w:val="20"/>
                <w:szCs w:val="20"/>
                <w:lang w:val="en-US"/>
              </w:rPr>
              <w:t>2.</w:t>
            </w:r>
            <w:r w:rsidRPr="00C84972">
              <w:rPr>
                <w:rFonts w:ascii="Times New Roman" w:eastAsia="Times New Roman" w:hAnsi="Times New Roman" w:cs="Times New Roman"/>
                <w:color w:val="222222"/>
                <w:sz w:val="18"/>
                <w:szCs w:val="18"/>
                <w:lang w:val="en-US"/>
              </w:rPr>
              <w:t xml:space="preserve">Adobe Premiere Pro CS6 / The Official Training Workbook from Adobe Systems. </w:t>
            </w:r>
            <w:r>
              <w:rPr>
                <w:rFonts w:ascii="Times New Roman" w:eastAsia="Times New Roman" w:hAnsi="Times New Roman" w:cs="Times New Roman"/>
                <w:color w:val="222222"/>
                <w:sz w:val="18"/>
                <w:szCs w:val="18"/>
              </w:rPr>
              <w:t>San Jose, CA: Adobe Press, 2013.</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10</w:t>
            </w:r>
          </w:p>
        </w:tc>
        <w:tc>
          <w:tcPr>
            <w:tcW w:w="3101" w:type="dxa"/>
          </w:tcPr>
          <w:p w:rsidR="00187BB4" w:rsidRDefault="00187BB4" w:rsidP="00187BB4">
            <w:pPr>
              <w:pStyle w:val="Normal1"/>
              <w:spacing w:after="0" w:line="240" w:lineRule="auto"/>
            </w:pPr>
            <w:r>
              <w:rPr>
                <w:rFonts w:ascii="Times New Roman" w:eastAsia="Times New Roman" w:hAnsi="Times New Roman" w:cs="Times New Roman"/>
                <w:sz w:val="20"/>
                <w:szCs w:val="20"/>
              </w:rPr>
              <w:t>Conoce y aplica herramientas multimedia asociadas a: VIDEO 2</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1.Ornellas, A., &amp; César Muñoz Carril, P. (2012). APRENDIZAJE BASADO EN PROYECTOS AUDIOVISUALES COLABORATIVOS EN UN ENTORNO E-LEARNING. Análisis de una experiencia desarrollada en la Universitat Oberta de Catalunya. (Spanish). </w:t>
            </w:r>
            <w:r>
              <w:rPr>
                <w:rFonts w:ascii="Times New Roman" w:eastAsia="Times New Roman" w:hAnsi="Times New Roman" w:cs="Times New Roman"/>
                <w:i/>
                <w:color w:val="333333"/>
                <w:sz w:val="18"/>
                <w:szCs w:val="18"/>
              </w:rPr>
              <w:t>Innovacion Educativa</w:t>
            </w:r>
            <w:r>
              <w:rPr>
                <w:rFonts w:ascii="Times New Roman" w:eastAsia="Times New Roman" w:hAnsi="Times New Roman" w:cs="Times New Roman"/>
                <w:color w:val="333333"/>
                <w:sz w:val="18"/>
                <w:szCs w:val="18"/>
              </w:rPr>
              <w:t>, (22), 143-156.</w:t>
            </w:r>
          </w:p>
          <w:p w:rsidR="00187BB4" w:rsidRDefault="00187BB4" w:rsidP="00187BB4">
            <w:pPr>
              <w:pStyle w:val="Normal1"/>
              <w:spacing w:after="0" w:line="240" w:lineRule="auto"/>
              <w:jc w:val="both"/>
            </w:pPr>
            <w:r w:rsidRPr="00C84972">
              <w:rPr>
                <w:rFonts w:ascii="Times New Roman" w:eastAsia="Times New Roman" w:hAnsi="Times New Roman" w:cs="Times New Roman"/>
                <w:sz w:val="20"/>
                <w:szCs w:val="20"/>
                <w:lang w:val="en-US"/>
              </w:rPr>
              <w:t>2.</w:t>
            </w:r>
            <w:r w:rsidRPr="00C84972">
              <w:rPr>
                <w:rFonts w:ascii="Times New Roman" w:eastAsia="Times New Roman" w:hAnsi="Times New Roman" w:cs="Times New Roman"/>
                <w:color w:val="222222"/>
                <w:sz w:val="18"/>
                <w:szCs w:val="18"/>
                <w:lang w:val="en-US"/>
              </w:rPr>
              <w:t xml:space="preserve">Adobe Premiere Pro CS6 / The Official Training Workbook from Adobe Systems. </w:t>
            </w:r>
            <w:r>
              <w:rPr>
                <w:rFonts w:ascii="Times New Roman" w:eastAsia="Times New Roman" w:hAnsi="Times New Roman" w:cs="Times New Roman"/>
                <w:color w:val="222222"/>
                <w:sz w:val="18"/>
                <w:szCs w:val="18"/>
              </w:rPr>
              <w:t>San Jose, CA: Adobe Press, 2013.</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11</w:t>
            </w:r>
          </w:p>
        </w:tc>
        <w:tc>
          <w:tcPr>
            <w:tcW w:w="3101" w:type="dxa"/>
          </w:tcPr>
          <w:p w:rsidR="00187BB4" w:rsidRDefault="00187BB4" w:rsidP="00187BB4">
            <w:pPr>
              <w:pStyle w:val="Normal1"/>
              <w:spacing w:after="0" w:line="240" w:lineRule="auto"/>
            </w:pPr>
            <w:r>
              <w:rPr>
                <w:rFonts w:ascii="Times New Roman" w:eastAsia="Times New Roman" w:hAnsi="Times New Roman" w:cs="Times New Roman"/>
                <w:sz w:val="20"/>
                <w:szCs w:val="20"/>
              </w:rPr>
              <w:t>Conoce y aplica herramientas multimedia asociadas a: PUB. WEB</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1.Garcia, C. S. (2007). Blogs, los nuevos Colegios Invisibles (Espacios de creación, diálogo y aprendizaje). (Portuguese). </w:t>
            </w:r>
            <w:r>
              <w:rPr>
                <w:rFonts w:ascii="Times New Roman" w:eastAsia="Times New Roman" w:hAnsi="Times New Roman" w:cs="Times New Roman"/>
                <w:i/>
                <w:color w:val="333333"/>
                <w:sz w:val="18"/>
                <w:szCs w:val="18"/>
              </w:rPr>
              <w:t>Cadernos De Biblioteconomia, Arquivística E Documentação</w:t>
            </w:r>
            <w:r>
              <w:rPr>
                <w:rFonts w:ascii="Times New Roman" w:eastAsia="Times New Roman" w:hAnsi="Times New Roman" w:cs="Times New Roman"/>
                <w:color w:val="333333"/>
                <w:sz w:val="18"/>
                <w:szCs w:val="18"/>
              </w:rPr>
              <w:t>, (1), 23-37.</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2.Hudak-David, G. (2014). WordPress: The Missing Manual. </w:t>
            </w:r>
            <w:r>
              <w:rPr>
                <w:rFonts w:ascii="Times New Roman" w:eastAsia="Times New Roman" w:hAnsi="Times New Roman" w:cs="Times New Roman"/>
                <w:i/>
                <w:color w:val="333333"/>
                <w:sz w:val="18"/>
                <w:szCs w:val="18"/>
              </w:rPr>
              <w:t>Technical Communication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61</w:t>
            </w:r>
            <w:r>
              <w:rPr>
                <w:rFonts w:ascii="Times New Roman" w:eastAsia="Times New Roman" w:hAnsi="Times New Roman" w:cs="Times New Roman"/>
                <w:color w:val="333333"/>
                <w:sz w:val="18"/>
                <w:szCs w:val="18"/>
              </w:rPr>
              <w:t>(2), 130-131.</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3.Jones, K. L., &amp; Alida-Farrington, P. (2011). </w:t>
            </w:r>
            <w:r w:rsidRPr="00C84972">
              <w:rPr>
                <w:rFonts w:ascii="Times New Roman" w:eastAsia="Times New Roman" w:hAnsi="Times New Roman" w:cs="Times New Roman"/>
                <w:color w:val="333333"/>
                <w:sz w:val="18"/>
                <w:szCs w:val="18"/>
                <w:lang w:val="en-US"/>
              </w:rPr>
              <w:t xml:space="preserve">Chapter 3: WordPress Cookbooks: Tips, Tricks, and Plugins. </w:t>
            </w:r>
            <w:r>
              <w:rPr>
                <w:rFonts w:ascii="Times New Roman" w:eastAsia="Times New Roman" w:hAnsi="Times New Roman" w:cs="Times New Roman"/>
                <w:i/>
                <w:color w:val="333333"/>
                <w:sz w:val="18"/>
                <w:szCs w:val="18"/>
              </w:rPr>
              <w:t>Library Technology Reports</w:t>
            </w:r>
            <w:r>
              <w:rPr>
                <w:rFonts w:ascii="Times New Roman" w:eastAsia="Times New Roman" w:hAnsi="Times New Roman" w:cs="Times New Roman"/>
                <w:color w:val="333333"/>
                <w:sz w:val="18"/>
                <w:szCs w:val="18"/>
              </w:rPr>
              <w:t>,</w:t>
            </w:r>
            <w:r>
              <w:rPr>
                <w:rFonts w:ascii="Times New Roman" w:eastAsia="Times New Roman" w:hAnsi="Times New Roman" w:cs="Times New Roman"/>
                <w:i/>
                <w:color w:val="333333"/>
                <w:sz w:val="18"/>
                <w:szCs w:val="18"/>
              </w:rPr>
              <w:t>47</w:t>
            </w:r>
            <w:r>
              <w:rPr>
                <w:rFonts w:ascii="Times New Roman" w:eastAsia="Times New Roman" w:hAnsi="Times New Roman" w:cs="Times New Roman"/>
                <w:color w:val="333333"/>
                <w:sz w:val="18"/>
                <w:szCs w:val="18"/>
              </w:rPr>
              <w:t>(3), 22-33.</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12</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Conoce y aplica herramientas multimedia asociadas a: HERR. WEB</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1.Garcia, C. S. (2007). Blogs, los nuevos Colegios Invisibles (Espacios de creación, diálogo y aprendizaje). (Portuguese). </w:t>
            </w:r>
            <w:r>
              <w:rPr>
                <w:rFonts w:ascii="Times New Roman" w:eastAsia="Times New Roman" w:hAnsi="Times New Roman" w:cs="Times New Roman"/>
                <w:i/>
                <w:color w:val="333333"/>
                <w:sz w:val="18"/>
                <w:szCs w:val="18"/>
              </w:rPr>
              <w:t>Cadernos De Biblioteconomia, Arquivística E Documentação</w:t>
            </w:r>
            <w:r>
              <w:rPr>
                <w:rFonts w:ascii="Times New Roman" w:eastAsia="Times New Roman" w:hAnsi="Times New Roman" w:cs="Times New Roman"/>
                <w:color w:val="333333"/>
                <w:sz w:val="18"/>
                <w:szCs w:val="18"/>
              </w:rPr>
              <w:t>, (1), 23-37.</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2.Hudak-David, G. (2014). WordPress: The Missing Manual. </w:t>
            </w:r>
            <w:r>
              <w:rPr>
                <w:rFonts w:ascii="Times New Roman" w:eastAsia="Times New Roman" w:hAnsi="Times New Roman" w:cs="Times New Roman"/>
                <w:i/>
                <w:color w:val="333333"/>
                <w:sz w:val="18"/>
                <w:szCs w:val="18"/>
              </w:rPr>
              <w:t>Technical Communication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61</w:t>
            </w:r>
            <w:r>
              <w:rPr>
                <w:rFonts w:ascii="Times New Roman" w:eastAsia="Times New Roman" w:hAnsi="Times New Roman" w:cs="Times New Roman"/>
                <w:color w:val="333333"/>
                <w:sz w:val="18"/>
                <w:szCs w:val="18"/>
              </w:rPr>
              <w:t>(2), 130-131.</w:t>
            </w:r>
          </w:p>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3.Jones, K. L., &amp; Alida-Farrington, P. (2011). </w:t>
            </w:r>
            <w:r w:rsidRPr="00C84972">
              <w:rPr>
                <w:rFonts w:ascii="Times New Roman" w:eastAsia="Times New Roman" w:hAnsi="Times New Roman" w:cs="Times New Roman"/>
                <w:color w:val="333333"/>
                <w:sz w:val="18"/>
                <w:szCs w:val="18"/>
                <w:lang w:val="en-US"/>
              </w:rPr>
              <w:t xml:space="preserve">Chapter 3: WordPress Cookbooks: Tips, Tricks, and Plugins. </w:t>
            </w:r>
            <w:r>
              <w:rPr>
                <w:rFonts w:ascii="Times New Roman" w:eastAsia="Times New Roman" w:hAnsi="Times New Roman" w:cs="Times New Roman"/>
                <w:i/>
                <w:color w:val="333333"/>
                <w:sz w:val="18"/>
                <w:szCs w:val="18"/>
              </w:rPr>
              <w:t>Library Technology Reports</w:t>
            </w:r>
            <w:r>
              <w:rPr>
                <w:rFonts w:ascii="Times New Roman" w:eastAsia="Times New Roman" w:hAnsi="Times New Roman" w:cs="Times New Roman"/>
                <w:color w:val="333333"/>
                <w:sz w:val="18"/>
                <w:szCs w:val="18"/>
              </w:rPr>
              <w:t>,</w:t>
            </w:r>
            <w:r>
              <w:rPr>
                <w:rFonts w:ascii="Times New Roman" w:eastAsia="Times New Roman" w:hAnsi="Times New Roman" w:cs="Times New Roman"/>
                <w:i/>
                <w:color w:val="333333"/>
                <w:sz w:val="18"/>
                <w:szCs w:val="18"/>
              </w:rPr>
              <w:t>47</w:t>
            </w:r>
            <w:r>
              <w:rPr>
                <w:rFonts w:ascii="Times New Roman" w:eastAsia="Times New Roman" w:hAnsi="Times New Roman" w:cs="Times New Roman"/>
                <w:color w:val="333333"/>
                <w:sz w:val="18"/>
                <w:szCs w:val="18"/>
              </w:rPr>
              <w:t>(3), 22-33.</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13</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PRESELECCIÓN DE TRABAJOS</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1.Rodríguez Sánchez, Y., Crespo Ramírez, R. J., Piloto Rodríguez, R., &amp; Guerra Ávila, E. (2010). Revistas Científicas de Ciencia e Innovación Tecnológica: metodología para la evaluación de publicaciones científicas. (Spanish). </w:t>
            </w:r>
            <w:r>
              <w:rPr>
                <w:rFonts w:ascii="Times New Roman" w:eastAsia="Times New Roman" w:hAnsi="Times New Roman" w:cs="Times New Roman"/>
                <w:i/>
                <w:color w:val="333333"/>
                <w:sz w:val="18"/>
                <w:szCs w:val="18"/>
              </w:rPr>
              <w:t>Ciencias De La Información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41</w:t>
            </w:r>
            <w:r>
              <w:rPr>
                <w:rFonts w:ascii="Times New Roman" w:eastAsia="Times New Roman" w:hAnsi="Times New Roman" w:cs="Times New Roman"/>
                <w:color w:val="333333"/>
                <w:sz w:val="18"/>
                <w:szCs w:val="18"/>
              </w:rPr>
              <w:t>(1), 21-26.</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14</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PREPARACIÓN PROYECTO FINAL I.</w:t>
            </w:r>
          </w:p>
        </w:tc>
        <w:tc>
          <w:tcPr>
            <w:tcW w:w="4111" w:type="dxa"/>
          </w:tcPr>
          <w:p w:rsidR="00187BB4" w:rsidRDefault="00187BB4" w:rsidP="00187BB4">
            <w:pPr>
              <w:pStyle w:val="Normal1"/>
              <w:spacing w:after="0" w:line="240" w:lineRule="auto"/>
              <w:ind w:left="480"/>
              <w:jc w:val="both"/>
            </w:pP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15</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PREPARACIÓN PROYECTO FINAL II.</w:t>
            </w:r>
          </w:p>
        </w:tc>
        <w:tc>
          <w:tcPr>
            <w:tcW w:w="4111" w:type="dxa"/>
          </w:tcPr>
          <w:p w:rsidR="00187BB4" w:rsidRDefault="00187BB4" w:rsidP="00187BB4">
            <w:pPr>
              <w:pStyle w:val="Normal1"/>
              <w:spacing w:after="0" w:line="240" w:lineRule="auto"/>
              <w:ind w:left="480"/>
              <w:jc w:val="both"/>
            </w:pP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16</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SEMINARIO DE PRESENTACIÓN DE TRABAJOS.</w:t>
            </w:r>
          </w:p>
        </w:tc>
        <w:tc>
          <w:tcPr>
            <w:tcW w:w="4111" w:type="dxa"/>
          </w:tcPr>
          <w:p w:rsidR="00187BB4" w:rsidRDefault="00187BB4" w:rsidP="00187BB4">
            <w:pPr>
              <w:pStyle w:val="Normal1"/>
              <w:spacing w:after="0" w:line="240" w:lineRule="auto"/>
              <w:jc w:val="both"/>
            </w:pPr>
            <w:r>
              <w:rPr>
                <w:rFonts w:ascii="Times New Roman" w:eastAsia="Times New Roman" w:hAnsi="Times New Roman" w:cs="Times New Roman"/>
                <w:color w:val="333333"/>
                <w:sz w:val="18"/>
                <w:szCs w:val="18"/>
              </w:rPr>
              <w:t xml:space="preserve">1.Rodríguez Sánchez, Y., Crespo Ramírez, R. J., Piloto Rodríguez, R., &amp; Guerra Ávila, E. (2010). Revistas Científicas de Ciencia e Innovación Tecnológica: metodología para la evaluación de publicaciones científicas. (Spanish). </w:t>
            </w:r>
            <w:r>
              <w:rPr>
                <w:rFonts w:ascii="Times New Roman" w:eastAsia="Times New Roman" w:hAnsi="Times New Roman" w:cs="Times New Roman"/>
                <w:i/>
                <w:color w:val="333333"/>
                <w:sz w:val="18"/>
                <w:szCs w:val="18"/>
              </w:rPr>
              <w:t>Ciencias De La Información</w:t>
            </w:r>
            <w:r>
              <w:rPr>
                <w:rFonts w:ascii="Times New Roman" w:eastAsia="Times New Roman" w:hAnsi="Times New Roman" w:cs="Times New Roman"/>
                <w:color w:val="333333"/>
                <w:sz w:val="18"/>
                <w:szCs w:val="18"/>
              </w:rPr>
              <w:t xml:space="preserve">, </w:t>
            </w:r>
            <w:r>
              <w:rPr>
                <w:rFonts w:ascii="Times New Roman" w:eastAsia="Times New Roman" w:hAnsi="Times New Roman" w:cs="Times New Roman"/>
                <w:i/>
                <w:color w:val="333333"/>
                <w:sz w:val="18"/>
                <w:szCs w:val="18"/>
              </w:rPr>
              <w:t>41</w:t>
            </w:r>
            <w:r>
              <w:rPr>
                <w:rFonts w:ascii="Times New Roman" w:eastAsia="Times New Roman" w:hAnsi="Times New Roman" w:cs="Times New Roman"/>
                <w:color w:val="333333"/>
                <w:sz w:val="18"/>
                <w:szCs w:val="18"/>
              </w:rPr>
              <w:t>(1), 21-26.</w:t>
            </w: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17</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 xml:space="preserve">EXÁMENES Y PRUEBAS ATRASADAS. </w:t>
            </w:r>
          </w:p>
        </w:tc>
        <w:tc>
          <w:tcPr>
            <w:tcW w:w="4111" w:type="dxa"/>
          </w:tcPr>
          <w:p w:rsidR="00187BB4" w:rsidRDefault="00187BB4" w:rsidP="00187BB4">
            <w:pPr>
              <w:pStyle w:val="Normal1"/>
              <w:spacing w:after="0" w:line="240" w:lineRule="auto"/>
              <w:jc w:val="both"/>
            </w:pPr>
          </w:p>
        </w:tc>
      </w:tr>
      <w:tr w:rsidR="00187BB4" w:rsidTr="0026191B">
        <w:tc>
          <w:tcPr>
            <w:tcW w:w="1260" w:type="dxa"/>
          </w:tcPr>
          <w:p w:rsidR="00187BB4" w:rsidRDefault="00187BB4" w:rsidP="00187BB4">
            <w:pPr>
              <w:pStyle w:val="Normal1"/>
              <w:spacing w:after="0" w:line="240" w:lineRule="auto"/>
              <w:jc w:val="both"/>
            </w:pPr>
            <w:r>
              <w:rPr>
                <w:rFonts w:ascii="Times New Roman" w:eastAsia="Times New Roman" w:hAnsi="Times New Roman" w:cs="Times New Roman"/>
              </w:rPr>
              <w:t>Semana 18</w:t>
            </w:r>
          </w:p>
        </w:tc>
        <w:tc>
          <w:tcPr>
            <w:tcW w:w="3101" w:type="dxa"/>
          </w:tcPr>
          <w:p w:rsidR="00187BB4" w:rsidRDefault="00187BB4" w:rsidP="00187BB4">
            <w:pPr>
              <w:pStyle w:val="Normal1"/>
              <w:spacing w:after="0" w:line="240" w:lineRule="auto"/>
              <w:jc w:val="both"/>
            </w:pPr>
            <w:r>
              <w:rPr>
                <w:rFonts w:ascii="Times New Roman" w:eastAsia="Times New Roman" w:hAnsi="Times New Roman" w:cs="Times New Roman"/>
                <w:sz w:val="20"/>
                <w:szCs w:val="20"/>
              </w:rPr>
              <w:t>EXÁMENES DE REPETICIÓN.</w:t>
            </w:r>
          </w:p>
        </w:tc>
        <w:tc>
          <w:tcPr>
            <w:tcW w:w="4111" w:type="dxa"/>
          </w:tcPr>
          <w:p w:rsidR="00187BB4" w:rsidRDefault="00187BB4" w:rsidP="00187BB4">
            <w:pPr>
              <w:pStyle w:val="Normal1"/>
              <w:spacing w:after="0" w:line="240" w:lineRule="auto"/>
              <w:jc w:val="both"/>
            </w:pPr>
          </w:p>
        </w:tc>
      </w:tr>
    </w:tbl>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B61F10" w:rsidP="00F563D0">
      <w:pPr>
        <w:pStyle w:val="Ttulo3"/>
      </w:pPr>
      <w:bookmarkStart w:id="545" w:name="_Toc437440333"/>
      <w:r>
        <w:t xml:space="preserve">6.4.4  </w:t>
      </w:r>
      <w:r w:rsidR="00700B0F">
        <w:t>Socialización  Proyecto “Sello TIC” Universidad de Playa Ancha</w:t>
      </w:r>
      <w:bookmarkEnd w:id="545"/>
    </w:p>
    <w:p w:rsidR="00700B0F" w:rsidRDefault="00700B0F" w:rsidP="00812484"/>
    <w:p w:rsidR="00700B0F" w:rsidRDefault="00700B0F">
      <w:pPr>
        <w:rPr>
          <w:rFonts w:ascii="Arial" w:hAnsi="Arial" w:cs="Arial"/>
          <w:b/>
          <w:bCs/>
          <w:i/>
          <w:iCs/>
          <w:sz w:val="28"/>
          <w:szCs w:val="28"/>
        </w:rPr>
      </w:pPr>
      <w:r>
        <w:br w:type="page"/>
      </w:r>
    </w:p>
    <w:p w:rsidR="00FB788C" w:rsidRDefault="00B61F10" w:rsidP="00B61F10">
      <w:pPr>
        <w:pStyle w:val="Ttulo4"/>
      </w:pPr>
      <w:bookmarkStart w:id="546" w:name="_Toc437440334"/>
      <w:r>
        <w:lastRenderedPageBreak/>
        <w:t xml:space="preserve">6.4.4.1  </w:t>
      </w:r>
      <w:r w:rsidR="00FB788C">
        <w:t>Pagina Web “CienciasTic”</w:t>
      </w:r>
      <w:bookmarkEnd w:id="546"/>
    </w:p>
    <w:p w:rsidR="00D14375" w:rsidRDefault="00D14375" w:rsidP="00812484"/>
    <w:p w:rsidR="00D14375" w:rsidRDefault="00FB788C" w:rsidP="00FB788C">
      <w:pPr>
        <w:ind w:left="1418" w:hanging="1418"/>
      </w:pPr>
      <w:r w:rsidRPr="00700B0F">
        <w:rPr>
          <w:b/>
        </w:rPr>
        <w:t>Autoría:</w:t>
      </w:r>
      <w:r>
        <w:t xml:space="preserve">  </w:t>
      </w:r>
      <w:r>
        <w:tab/>
        <w:t>Grupo Sello TIC, Facultad de Ciencias, Universidad de Playa Ancha</w:t>
      </w:r>
    </w:p>
    <w:p w:rsidR="00FB788C" w:rsidRDefault="00FB788C" w:rsidP="00FB788C">
      <w:pPr>
        <w:ind w:left="1418" w:hanging="1418"/>
      </w:pPr>
      <w:r w:rsidRPr="00700B0F">
        <w:rPr>
          <w:b/>
        </w:rPr>
        <w:t>Objetivo:</w:t>
      </w:r>
      <w:r>
        <w:t xml:space="preserve"> </w:t>
      </w:r>
      <w:r>
        <w:tab/>
        <w:t xml:space="preserve">Socializar el proyecto Sello </w:t>
      </w:r>
      <w:r w:rsidR="000E32BB">
        <w:t>TIC</w:t>
      </w:r>
      <w:r>
        <w:t xml:space="preserve"> al interior de la universidad Comunicar  itinerario formativo de los estudiantes a profesores que trabajan con carreras pedagógicas</w:t>
      </w:r>
    </w:p>
    <w:p w:rsidR="00D14375" w:rsidRDefault="00D14375" w:rsidP="00812484"/>
    <w:p w:rsidR="00FB788C" w:rsidRDefault="00FB788C" w:rsidP="00812484"/>
    <w:p w:rsidR="00FB788C" w:rsidRDefault="00FB788C" w:rsidP="00812484"/>
    <w:p w:rsidR="00FB788C" w:rsidRPr="00700B0F" w:rsidRDefault="00FB788C" w:rsidP="00812484">
      <w:pPr>
        <w:rPr>
          <w:b/>
        </w:rPr>
      </w:pPr>
      <w:r w:rsidRPr="00700B0F">
        <w:rPr>
          <w:b/>
        </w:rPr>
        <w:t>1.- Portada: identificación del grupo.</w:t>
      </w:r>
    </w:p>
    <w:p w:rsidR="00FB788C" w:rsidRDefault="00FB788C" w:rsidP="00812484"/>
    <w:p w:rsidR="00FB788C" w:rsidRDefault="00FB788C" w:rsidP="00812484">
      <w:r>
        <w:rPr>
          <w:noProof/>
          <w:lang w:val="es-US" w:eastAsia="es-US"/>
        </w:rPr>
        <w:drawing>
          <wp:inline distT="0" distB="0" distL="0" distR="0">
            <wp:extent cx="5400040" cy="3035935"/>
            <wp:effectExtent l="19050" t="19050" r="10160" b="12065"/>
            <wp:docPr id="48" name="22 Imagen" descr="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ng"/>
                    <pic:cNvPicPr/>
                  </pic:nvPicPr>
                  <pic:blipFill>
                    <a:blip r:embed="rId83" cstate="print"/>
                    <a:stretch>
                      <a:fillRect/>
                    </a:stretch>
                  </pic:blipFill>
                  <pic:spPr>
                    <a:xfrm>
                      <a:off x="0" y="0"/>
                      <a:ext cx="5400040" cy="3035935"/>
                    </a:xfrm>
                    <a:prstGeom prst="rect">
                      <a:avLst/>
                    </a:prstGeom>
                    <a:ln>
                      <a:solidFill>
                        <a:schemeClr val="tx1"/>
                      </a:solidFill>
                    </a:ln>
                  </pic:spPr>
                </pic:pic>
              </a:graphicData>
            </a:graphic>
          </wp:inline>
        </w:drawing>
      </w:r>
    </w:p>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563D0" w:rsidRDefault="00F563D0" w:rsidP="00812484"/>
    <w:p w:rsidR="00700B0F" w:rsidRDefault="00700B0F" w:rsidP="00812484"/>
    <w:p w:rsidR="00D14375" w:rsidRPr="00700B0F" w:rsidRDefault="00FB788C" w:rsidP="00812484">
      <w:pPr>
        <w:rPr>
          <w:b/>
        </w:rPr>
      </w:pPr>
      <w:r w:rsidRPr="00700B0F">
        <w:rPr>
          <w:b/>
        </w:rPr>
        <w:lastRenderedPageBreak/>
        <w:t>2.- Presentación del “Modelo Sello TIC” de la Universidad de Playa Ancha</w:t>
      </w:r>
    </w:p>
    <w:p w:rsidR="00D14375" w:rsidRDefault="00D14375" w:rsidP="00812484"/>
    <w:p w:rsidR="00FB788C" w:rsidRDefault="00FB788C" w:rsidP="00812484"/>
    <w:p w:rsidR="00D14375" w:rsidRDefault="00D14375" w:rsidP="00812484">
      <w:r>
        <w:rPr>
          <w:noProof/>
          <w:lang w:val="es-US" w:eastAsia="es-US"/>
        </w:rPr>
        <w:drawing>
          <wp:inline distT="0" distB="0" distL="0" distR="0">
            <wp:extent cx="5400040" cy="3035935"/>
            <wp:effectExtent l="19050" t="19050" r="10160" b="12065"/>
            <wp:docPr id="43" name="42 Imagen" descr="proy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png"/>
                    <pic:cNvPicPr/>
                  </pic:nvPicPr>
                  <pic:blipFill>
                    <a:blip r:embed="rId84" cstate="print"/>
                    <a:stretch>
                      <a:fillRect/>
                    </a:stretch>
                  </pic:blipFill>
                  <pic:spPr>
                    <a:xfrm>
                      <a:off x="0" y="0"/>
                      <a:ext cx="5400040" cy="3035935"/>
                    </a:xfrm>
                    <a:prstGeom prst="rect">
                      <a:avLst/>
                    </a:prstGeom>
                    <a:ln>
                      <a:solidFill>
                        <a:schemeClr val="tx1"/>
                      </a:solidFill>
                    </a:ln>
                  </pic:spPr>
                </pic:pic>
              </a:graphicData>
            </a:graphic>
          </wp:inline>
        </w:drawing>
      </w:r>
    </w:p>
    <w:p w:rsidR="00D14375" w:rsidRDefault="00D14375" w:rsidP="00812484"/>
    <w:p w:rsidR="00D14375" w:rsidRDefault="00D14375" w:rsidP="00812484"/>
    <w:p w:rsidR="00D14375" w:rsidRPr="00700B0F" w:rsidRDefault="00FB788C" w:rsidP="00812484">
      <w:pPr>
        <w:rPr>
          <w:b/>
        </w:rPr>
      </w:pPr>
      <w:r w:rsidRPr="00700B0F">
        <w:rPr>
          <w:b/>
        </w:rPr>
        <w:t>3.- Presentación módulo “Competencias TIC para la Vida Académica</w:t>
      </w:r>
      <w:r w:rsidR="00700B0F" w:rsidRPr="00700B0F">
        <w:rPr>
          <w:b/>
        </w:rPr>
        <w:t>”, objetivos y programa formativo para descargar.</w:t>
      </w:r>
    </w:p>
    <w:p w:rsidR="00D14375" w:rsidRDefault="00D14375" w:rsidP="00812484"/>
    <w:p w:rsidR="00D14375" w:rsidRDefault="00700B0F" w:rsidP="00812484">
      <w:r>
        <w:rPr>
          <w:noProof/>
          <w:lang w:val="es-US" w:eastAsia="es-US"/>
        </w:rPr>
        <w:drawing>
          <wp:inline distT="0" distB="0" distL="0" distR="0">
            <wp:extent cx="5400040" cy="3035935"/>
            <wp:effectExtent l="19050" t="19050" r="10160" b="12065"/>
            <wp:docPr id="49" name="24 Imagen" descr="Tic para la vida acadé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 para la vida académica.png"/>
                    <pic:cNvPicPr/>
                  </pic:nvPicPr>
                  <pic:blipFill>
                    <a:blip r:embed="rId85" cstate="print"/>
                    <a:stretch>
                      <a:fillRect/>
                    </a:stretch>
                  </pic:blipFill>
                  <pic:spPr>
                    <a:xfrm>
                      <a:off x="0" y="0"/>
                      <a:ext cx="5400040" cy="3035935"/>
                    </a:xfrm>
                    <a:prstGeom prst="rect">
                      <a:avLst/>
                    </a:prstGeom>
                    <a:ln>
                      <a:solidFill>
                        <a:schemeClr val="tx1"/>
                      </a:solidFill>
                    </a:ln>
                  </pic:spPr>
                </pic:pic>
              </a:graphicData>
            </a:graphic>
          </wp:inline>
        </w:drawing>
      </w:r>
    </w:p>
    <w:p w:rsidR="00D14375" w:rsidRDefault="00D14375" w:rsidP="00812484"/>
    <w:p w:rsidR="00FB788C" w:rsidRDefault="00FB788C" w:rsidP="00812484"/>
    <w:p w:rsidR="00700B0F" w:rsidRDefault="00700B0F" w:rsidP="00812484"/>
    <w:p w:rsidR="00700B0F" w:rsidRPr="00700B0F" w:rsidRDefault="00700B0F" w:rsidP="00812484">
      <w:pPr>
        <w:rPr>
          <w:b/>
        </w:rPr>
      </w:pPr>
      <w:r w:rsidRPr="00700B0F">
        <w:rPr>
          <w:b/>
        </w:rPr>
        <w:lastRenderedPageBreak/>
        <w:t>4.- Itinerario formativo módulo “Competencias TIC para la Vida Académica”, se muestra nivel de avance de los estudiantes.</w:t>
      </w:r>
    </w:p>
    <w:p w:rsidR="00700B0F" w:rsidRDefault="00700B0F" w:rsidP="00812484"/>
    <w:p w:rsidR="00700B0F" w:rsidRDefault="00700B0F" w:rsidP="00812484">
      <w:r>
        <w:rPr>
          <w:rFonts w:ascii="Arial" w:hAnsi="Arial" w:cs="Arial"/>
          <w:b/>
          <w:bCs/>
          <w:noProof/>
          <w:kern w:val="32"/>
          <w:sz w:val="32"/>
          <w:szCs w:val="32"/>
          <w:lang w:val="es-US" w:eastAsia="es-US"/>
        </w:rPr>
        <w:drawing>
          <wp:inline distT="0" distB="0" distL="0" distR="0">
            <wp:extent cx="5400040" cy="3035935"/>
            <wp:effectExtent l="19050" t="19050" r="10160" b="12065"/>
            <wp:docPr id="50" name="26 Imagen" descr="Itinerario 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nerario Tic.png"/>
                    <pic:cNvPicPr/>
                  </pic:nvPicPr>
                  <pic:blipFill>
                    <a:blip r:embed="rId86" cstate="print"/>
                    <a:stretch>
                      <a:fillRect/>
                    </a:stretch>
                  </pic:blipFill>
                  <pic:spPr>
                    <a:xfrm>
                      <a:off x="0" y="0"/>
                      <a:ext cx="5400040" cy="3035935"/>
                    </a:xfrm>
                    <a:prstGeom prst="rect">
                      <a:avLst/>
                    </a:prstGeom>
                    <a:ln>
                      <a:solidFill>
                        <a:schemeClr val="tx1"/>
                      </a:solidFill>
                    </a:ln>
                  </pic:spPr>
                </pic:pic>
              </a:graphicData>
            </a:graphic>
          </wp:inline>
        </w:drawing>
      </w:r>
    </w:p>
    <w:p w:rsidR="00700B0F" w:rsidRDefault="00700B0F" w:rsidP="00812484"/>
    <w:p w:rsidR="00700B0F" w:rsidRDefault="00700B0F" w:rsidP="00812484"/>
    <w:p w:rsidR="00700B0F" w:rsidRPr="00700B0F" w:rsidRDefault="00700B0F" w:rsidP="00700B0F">
      <w:pPr>
        <w:rPr>
          <w:b/>
        </w:rPr>
      </w:pPr>
      <w:r>
        <w:rPr>
          <w:b/>
        </w:rPr>
        <w:t>5</w:t>
      </w:r>
      <w:r w:rsidRPr="00700B0F">
        <w:rPr>
          <w:b/>
        </w:rPr>
        <w:t>.- Presentación módulo “Competencias TIC para la Vida Profesional”, objetivos y programa formativo para descargar.</w:t>
      </w:r>
    </w:p>
    <w:p w:rsidR="00700B0F" w:rsidRDefault="00700B0F" w:rsidP="00812484"/>
    <w:p w:rsidR="00700B0F" w:rsidRDefault="00700B0F" w:rsidP="00812484">
      <w:r>
        <w:rPr>
          <w:rFonts w:ascii="Arial" w:hAnsi="Arial" w:cs="Arial"/>
          <w:b/>
          <w:bCs/>
          <w:noProof/>
          <w:kern w:val="32"/>
          <w:sz w:val="32"/>
          <w:szCs w:val="32"/>
          <w:lang w:val="es-US" w:eastAsia="es-US"/>
        </w:rPr>
        <w:drawing>
          <wp:inline distT="0" distB="0" distL="0" distR="0">
            <wp:extent cx="5400040" cy="3035935"/>
            <wp:effectExtent l="19050" t="19050" r="10160" b="12065"/>
            <wp:docPr id="51" name="25 Imagen" descr="Tic para la vida profes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 para la vida profesional.png"/>
                    <pic:cNvPicPr/>
                  </pic:nvPicPr>
                  <pic:blipFill>
                    <a:blip r:embed="rId87" cstate="print"/>
                    <a:stretch>
                      <a:fillRect/>
                    </a:stretch>
                  </pic:blipFill>
                  <pic:spPr>
                    <a:xfrm>
                      <a:off x="0" y="0"/>
                      <a:ext cx="5400040" cy="3035935"/>
                    </a:xfrm>
                    <a:prstGeom prst="rect">
                      <a:avLst/>
                    </a:prstGeom>
                    <a:ln>
                      <a:solidFill>
                        <a:schemeClr val="tx1"/>
                      </a:solidFill>
                    </a:ln>
                  </pic:spPr>
                </pic:pic>
              </a:graphicData>
            </a:graphic>
          </wp:inline>
        </w:drawing>
      </w:r>
    </w:p>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FB788C" w:rsidRDefault="00FB788C"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D14375" w:rsidRDefault="00D14375" w:rsidP="00812484"/>
    <w:p w:rsidR="0035147F" w:rsidRPr="00C22721" w:rsidRDefault="004D06F5" w:rsidP="00772807">
      <w:pPr>
        <w:pStyle w:val="Ttulo1"/>
      </w:pPr>
      <w:bookmarkStart w:id="547" w:name="_Toc431920153"/>
      <w:bookmarkStart w:id="548" w:name="_Toc431921750"/>
      <w:bookmarkStart w:id="549" w:name="_Toc437440335"/>
      <w:r>
        <w:lastRenderedPageBreak/>
        <w:t>Bibliografía</w:t>
      </w:r>
      <w:bookmarkEnd w:id="547"/>
      <w:bookmarkEnd w:id="548"/>
      <w:bookmarkEnd w:id="549"/>
    </w:p>
    <w:p w:rsidR="0035147F" w:rsidRDefault="0035147F" w:rsidP="00772807">
      <w:pPr>
        <w:sectPr w:rsidR="0035147F" w:rsidSect="00546C53">
          <w:footerReference w:type="default" r:id="rId88"/>
          <w:pgSz w:w="11906" w:h="16838"/>
          <w:pgMar w:top="1843" w:right="1701" w:bottom="1701" w:left="1701" w:header="709" w:footer="709" w:gutter="0"/>
          <w:cols w:space="708"/>
          <w:docGrid w:linePitch="360"/>
        </w:sectPr>
      </w:pPr>
    </w:p>
    <w:p w:rsidR="0035147F" w:rsidRDefault="0035147F" w:rsidP="0035147F">
      <w:pPr>
        <w:jc w:val="both"/>
      </w:pPr>
    </w:p>
    <w:p w:rsidR="00A60C16" w:rsidRDefault="00A60C16" w:rsidP="0035147F">
      <w:pPr>
        <w:jc w:val="both"/>
      </w:pPr>
    </w:p>
    <w:p w:rsidR="001F2633" w:rsidRDefault="00B36DF0" w:rsidP="001F2633">
      <w:pPr>
        <w:pStyle w:val="Bibliografa"/>
        <w:ind w:left="851" w:hanging="851"/>
        <w:rPr>
          <w:noProof/>
        </w:rPr>
      </w:pPr>
      <w:r>
        <w:fldChar w:fldCharType="begin"/>
      </w:r>
      <w:r w:rsidR="00A60C16">
        <w:rPr>
          <w:lang w:val="es-CL"/>
        </w:rPr>
        <w:instrText xml:space="preserve"> BIBLIOGRAPHY  \l 13322 </w:instrText>
      </w:r>
      <w:r>
        <w:fldChar w:fldCharType="separate"/>
      </w:r>
      <w:r w:rsidR="001F2633">
        <w:rPr>
          <w:noProof/>
        </w:rPr>
        <w:t xml:space="preserve">Adell, J., &amp; Castañeda, L. (2010). </w:t>
      </w:r>
      <w:r w:rsidR="001F2633">
        <w:rPr>
          <w:i/>
          <w:iCs/>
          <w:noProof/>
        </w:rPr>
        <w:t>Los Entornos Personales de Aprendizaje (PLEs): una nueva manera de entender el aprendizaje.</w:t>
      </w:r>
      <w:r w:rsidR="001F2633">
        <w:rPr>
          <w:noProof/>
        </w:rPr>
        <w:t xml:space="preserve"> Roig Vila, R. y Fiorucci, M. (Eds.).</w:t>
      </w:r>
    </w:p>
    <w:p w:rsidR="001F2633" w:rsidRDefault="001F2633" w:rsidP="001F2633">
      <w:pPr>
        <w:pStyle w:val="Bibliografa"/>
        <w:ind w:left="851" w:hanging="851"/>
        <w:rPr>
          <w:noProof/>
        </w:rPr>
      </w:pPr>
      <w:r>
        <w:rPr>
          <w:noProof/>
        </w:rPr>
        <w:t xml:space="preserve">Álvarez, F. (2009). </w:t>
      </w:r>
      <w:r>
        <w:rPr>
          <w:i/>
          <w:iCs/>
          <w:noProof/>
        </w:rPr>
        <w:t>Las herramientas web 2.0 y la educación en la Facultad de Ciencias para la Salud.</w:t>
      </w:r>
      <w:r>
        <w:rPr>
          <w:noProof/>
        </w:rPr>
        <w:t xml:space="preserve"> Recuperado el 5 de Febrero de 2014, de http://web2facsalud.blogspot.cl/2009/08/caracteristicas-de-la-web-20.html</w:t>
      </w:r>
    </w:p>
    <w:p w:rsidR="001F2633" w:rsidRDefault="001F2633" w:rsidP="001F2633">
      <w:pPr>
        <w:pStyle w:val="Bibliografa"/>
        <w:ind w:left="851" w:hanging="851"/>
        <w:rPr>
          <w:noProof/>
        </w:rPr>
      </w:pPr>
      <w:r>
        <w:rPr>
          <w:noProof/>
        </w:rPr>
        <w:t xml:space="preserve">Badilla, Q. (2010). </w:t>
      </w:r>
      <w:r>
        <w:rPr>
          <w:i/>
          <w:iCs/>
          <w:noProof/>
        </w:rPr>
        <w:t>Análisis y evaluación de un modelo socioconstructivo de formación permanente del profesorado para la incorporación de las TIC.</w:t>
      </w:r>
      <w:r>
        <w:rPr>
          <w:noProof/>
        </w:rPr>
        <w:t xml:space="preserve"> Recuperado el 20 de Septiembre de 2015, de http://www.tdx.cat/bitstream/handle/10803/9246/Tesis_GracielaBadilla.pdf;jsessionid=789DC3B1D815C324A22D988E4DA4A7DC.tdx2?sequence=1</w:t>
      </w:r>
    </w:p>
    <w:p w:rsidR="001F2633" w:rsidRDefault="001F2633" w:rsidP="001F2633">
      <w:pPr>
        <w:pStyle w:val="Bibliografa"/>
        <w:ind w:left="851" w:hanging="851"/>
        <w:rPr>
          <w:noProof/>
        </w:rPr>
      </w:pPr>
      <w:r>
        <w:rPr>
          <w:noProof/>
        </w:rPr>
        <w:t xml:space="preserve">Barroso, J., &amp; Llorente, M. (2007). </w:t>
      </w:r>
      <w:r>
        <w:rPr>
          <w:i/>
          <w:iCs/>
          <w:noProof/>
        </w:rPr>
        <w:t>La alfabetización tecnológica.</w:t>
      </w:r>
      <w:r>
        <w:rPr>
          <w:noProof/>
        </w:rPr>
        <w:t xml:space="preserve"> Madrid.: Mc Graw Hill.</w:t>
      </w:r>
    </w:p>
    <w:p w:rsidR="001F2633" w:rsidRDefault="001F2633" w:rsidP="001F2633">
      <w:pPr>
        <w:pStyle w:val="Bibliografa"/>
        <w:ind w:left="851" w:hanging="851"/>
        <w:rPr>
          <w:noProof/>
        </w:rPr>
      </w:pPr>
      <w:r>
        <w:rPr>
          <w:noProof/>
        </w:rPr>
        <w:t xml:space="preserve">Bauman, Z. (2007). </w:t>
      </w:r>
      <w:r>
        <w:rPr>
          <w:i/>
          <w:iCs/>
          <w:noProof/>
        </w:rPr>
        <w:t>Tiempos líquidos.</w:t>
      </w:r>
      <w:r>
        <w:rPr>
          <w:noProof/>
        </w:rPr>
        <w:t xml:space="preserve"> Tusquets Editores.</w:t>
      </w:r>
    </w:p>
    <w:p w:rsidR="001F2633" w:rsidRDefault="001F2633" w:rsidP="001F2633">
      <w:pPr>
        <w:pStyle w:val="Bibliografa"/>
        <w:ind w:left="851" w:hanging="851"/>
        <w:rPr>
          <w:noProof/>
        </w:rPr>
      </w:pPr>
      <w:r>
        <w:rPr>
          <w:noProof/>
        </w:rPr>
        <w:t xml:space="preserve">Beck-Gernsheim, E. (2003). </w:t>
      </w:r>
      <w:r>
        <w:rPr>
          <w:i/>
          <w:iCs/>
          <w:noProof/>
        </w:rPr>
        <w:t>La individualización. El individualismo institucionalizado y sus consecuencias sociales y políticas.</w:t>
      </w:r>
      <w:r>
        <w:rPr>
          <w:noProof/>
        </w:rPr>
        <w:t xml:space="preserve"> Barcelona: Editorial Paidós.</w:t>
      </w:r>
    </w:p>
    <w:p w:rsidR="001F2633" w:rsidRDefault="001F2633" w:rsidP="001F2633">
      <w:pPr>
        <w:pStyle w:val="Bibliografa"/>
        <w:ind w:left="851" w:hanging="851"/>
        <w:rPr>
          <w:noProof/>
        </w:rPr>
      </w:pPr>
      <w:r>
        <w:rPr>
          <w:noProof/>
        </w:rPr>
        <w:t xml:space="preserve">Cabero, J. (2003). </w:t>
      </w:r>
      <w:r>
        <w:rPr>
          <w:i/>
          <w:iCs/>
          <w:noProof/>
        </w:rPr>
        <w:t>Incidentes críticos para la incorporación de las TICs a la Universidad.</w:t>
      </w:r>
      <w:r>
        <w:rPr>
          <w:noProof/>
        </w:rPr>
        <w:t xml:space="preserve"> Recuperado el 21 de Septiembre de 2015, de http://tecnologiaedu.us.es/cuestionario/bibliovir/281103_1.pdf</w:t>
      </w:r>
    </w:p>
    <w:p w:rsidR="001F2633" w:rsidRDefault="001F2633" w:rsidP="001F2633">
      <w:pPr>
        <w:pStyle w:val="Bibliografa"/>
        <w:ind w:left="851" w:hanging="851"/>
        <w:rPr>
          <w:noProof/>
        </w:rPr>
      </w:pPr>
      <w:r>
        <w:rPr>
          <w:noProof/>
        </w:rPr>
        <w:t xml:space="preserve">Cabero, J. (2014). Nuevas miradas sobre las TIC aplicadas a la educación. </w:t>
      </w:r>
      <w:r>
        <w:rPr>
          <w:i/>
          <w:iCs/>
          <w:noProof/>
        </w:rPr>
        <w:t>Revista Digital Andalucia Educativa</w:t>
      </w:r>
      <w:r>
        <w:rPr>
          <w:noProof/>
        </w:rPr>
        <w:t xml:space="preserve"> , 81.</w:t>
      </w:r>
    </w:p>
    <w:p w:rsidR="001F2633" w:rsidRDefault="001F2633" w:rsidP="001F2633">
      <w:pPr>
        <w:pStyle w:val="Bibliografa"/>
        <w:ind w:left="851" w:hanging="851"/>
        <w:rPr>
          <w:noProof/>
        </w:rPr>
      </w:pPr>
      <w:r>
        <w:rPr>
          <w:noProof/>
        </w:rPr>
        <w:t xml:space="preserve">Cabero, J. (2001). </w:t>
      </w:r>
      <w:r>
        <w:rPr>
          <w:i/>
          <w:iCs/>
          <w:noProof/>
        </w:rPr>
        <w:t>Tecnología educativa. Diseño y utilización de medios en la enseñanza.</w:t>
      </w:r>
      <w:r>
        <w:rPr>
          <w:noProof/>
        </w:rPr>
        <w:t xml:space="preserve"> Barcelona: Paidós.</w:t>
      </w:r>
    </w:p>
    <w:p w:rsidR="001F2633" w:rsidRDefault="001F2633" w:rsidP="001F2633">
      <w:pPr>
        <w:pStyle w:val="Bibliografa"/>
        <w:ind w:left="851" w:hanging="851"/>
        <w:rPr>
          <w:noProof/>
        </w:rPr>
      </w:pPr>
      <w:r>
        <w:rPr>
          <w:noProof/>
        </w:rPr>
        <w:t xml:space="preserve">Cabero, J., &amp; Barroso, J. (2015). </w:t>
      </w:r>
      <w:r>
        <w:rPr>
          <w:i/>
          <w:iCs/>
          <w:noProof/>
        </w:rPr>
        <w:t>Nuevos retos en tecnología educativa.</w:t>
      </w:r>
      <w:r>
        <w:rPr>
          <w:noProof/>
        </w:rPr>
        <w:t xml:space="preserve"> Madrid: Editorial Síntesis.</w:t>
      </w:r>
    </w:p>
    <w:p w:rsidR="001F2633" w:rsidRDefault="001F2633" w:rsidP="001F2633">
      <w:pPr>
        <w:pStyle w:val="Bibliografa"/>
        <w:ind w:left="851" w:hanging="851"/>
        <w:rPr>
          <w:noProof/>
        </w:rPr>
      </w:pPr>
      <w:r>
        <w:rPr>
          <w:noProof/>
        </w:rPr>
        <w:t xml:space="preserve">Cabero, J., &amp; Llorente, M. (2009). </w:t>
      </w:r>
      <w:r>
        <w:rPr>
          <w:i/>
          <w:iCs/>
          <w:noProof/>
        </w:rPr>
        <w:t>Alfabetización Digital: Un estudio en la Pontificia Universidad Católica Madre y Maestra.</w:t>
      </w:r>
      <w:r>
        <w:rPr>
          <w:noProof/>
        </w:rPr>
        <w:t xml:space="preserve"> Sevilla: Grupo de Investigación Didáctica.</w:t>
      </w:r>
    </w:p>
    <w:p w:rsidR="001F2633" w:rsidRDefault="001F2633" w:rsidP="001F2633">
      <w:pPr>
        <w:pStyle w:val="Bibliografa"/>
        <w:ind w:left="851" w:hanging="851"/>
        <w:rPr>
          <w:noProof/>
        </w:rPr>
      </w:pPr>
      <w:r>
        <w:rPr>
          <w:noProof/>
        </w:rPr>
        <w:t xml:space="preserve">Cabero, J., &amp; Llorente, M. (2006). </w:t>
      </w:r>
      <w:r>
        <w:rPr>
          <w:i/>
          <w:iCs/>
          <w:noProof/>
        </w:rPr>
        <w:t>La rosa de los vientos. Dominios tecnológicos de las TICs por los estudiantes.</w:t>
      </w:r>
      <w:r>
        <w:rPr>
          <w:noProof/>
        </w:rPr>
        <w:t xml:space="preserve"> Sevilla: Grupo de Investigación Didáctica.</w:t>
      </w:r>
    </w:p>
    <w:p w:rsidR="001F2633" w:rsidRDefault="001F2633" w:rsidP="001F2633">
      <w:pPr>
        <w:pStyle w:val="Bibliografa"/>
        <w:ind w:left="851" w:hanging="851"/>
        <w:rPr>
          <w:noProof/>
        </w:rPr>
      </w:pPr>
      <w:r>
        <w:rPr>
          <w:noProof/>
        </w:rPr>
        <w:t xml:space="preserve">Cabero, J., Leal, F., Lucero, F., &amp; Llorente, M. (2009). </w:t>
      </w:r>
      <w:r>
        <w:rPr>
          <w:i/>
          <w:iCs/>
          <w:noProof/>
        </w:rPr>
        <w:t>Capacitación digital de los alumnos de la Unidad Académica Multidisciplinaria de Agronomía y Ciencias de la Universidad Autónoma de Tamaulipas.</w:t>
      </w:r>
      <w:r>
        <w:rPr>
          <w:noProof/>
        </w:rPr>
        <w:t xml:space="preserve"> Sevilla: Grupo de Investigación Didáctica.</w:t>
      </w:r>
    </w:p>
    <w:p w:rsidR="001F2633" w:rsidRDefault="001F2633" w:rsidP="001F2633">
      <w:pPr>
        <w:pStyle w:val="Bibliografa"/>
        <w:ind w:left="851" w:hanging="851"/>
        <w:rPr>
          <w:noProof/>
        </w:rPr>
      </w:pPr>
      <w:r>
        <w:rPr>
          <w:noProof/>
        </w:rPr>
        <w:lastRenderedPageBreak/>
        <w:t xml:space="preserve">Careaga, M., &amp; Avendaño, A. (2006). Modelo de Gestión del Conocimiento Basado en la Integración Curricular de Tecnologías de Información y Comunicación (TIC) en la Docencia Universitaria (GC+TIC/DU). 5(10),. </w:t>
      </w:r>
      <w:r>
        <w:rPr>
          <w:i/>
          <w:iCs/>
          <w:noProof/>
        </w:rPr>
        <w:t>Revista de Estudios y Experiencias en Educación. 5(10)</w:t>
      </w:r>
      <w:r>
        <w:rPr>
          <w:noProof/>
        </w:rPr>
        <w:t xml:space="preserve"> , 55-74.</w:t>
      </w:r>
    </w:p>
    <w:p w:rsidR="001F2633" w:rsidRDefault="001F2633" w:rsidP="001F2633">
      <w:pPr>
        <w:pStyle w:val="Bibliografa"/>
        <w:ind w:left="851" w:hanging="851"/>
        <w:rPr>
          <w:noProof/>
        </w:rPr>
      </w:pPr>
      <w:r>
        <w:rPr>
          <w:noProof/>
        </w:rPr>
        <w:t xml:space="preserve">Carrascosa, J. (2003). </w:t>
      </w:r>
      <w:r>
        <w:rPr>
          <w:i/>
          <w:iCs/>
          <w:noProof/>
        </w:rPr>
        <w:t>De la Sociedad de la Información a la Sociedad de la Comunicación.</w:t>
      </w:r>
      <w:r>
        <w:rPr>
          <w:noProof/>
        </w:rPr>
        <w:t xml:space="preserve"> Madrid: Ed. Arcadia.</w:t>
      </w:r>
    </w:p>
    <w:p w:rsidR="001F2633" w:rsidRDefault="001F2633" w:rsidP="001F2633">
      <w:pPr>
        <w:pStyle w:val="Bibliografa"/>
        <w:ind w:left="851" w:hanging="851"/>
        <w:rPr>
          <w:noProof/>
        </w:rPr>
      </w:pPr>
      <w:r>
        <w:rPr>
          <w:noProof/>
        </w:rPr>
        <w:t xml:space="preserve">Castañeda, G. (s.f.). </w:t>
      </w:r>
      <w:r>
        <w:rPr>
          <w:i/>
          <w:iCs/>
          <w:noProof/>
        </w:rPr>
        <w:t>Informe de investigación para el análisis de tecnologías convergentes de información y comunicación en el ámbito educativo.</w:t>
      </w:r>
      <w:r>
        <w:rPr>
          <w:noProof/>
        </w:rPr>
        <w:t xml:space="preserve"> Recuperado el 14 de Agosto de 2013, de http://ares.cnice.mec.es/informes/09/documentos/creditos.htm</w:t>
      </w:r>
    </w:p>
    <w:p w:rsidR="001F2633" w:rsidRDefault="001F2633" w:rsidP="001F2633">
      <w:pPr>
        <w:pStyle w:val="Bibliografa"/>
        <w:ind w:left="851" w:hanging="851"/>
        <w:rPr>
          <w:noProof/>
        </w:rPr>
      </w:pPr>
      <w:r>
        <w:rPr>
          <w:noProof/>
        </w:rPr>
        <w:t xml:space="preserve">Castaño, C. (2008). </w:t>
      </w:r>
      <w:r>
        <w:rPr>
          <w:i/>
          <w:iCs/>
          <w:noProof/>
        </w:rPr>
        <w:t>La emergencia de una nueva manera de narrar y trabajar con la Web 2.0.</w:t>
      </w:r>
      <w:r>
        <w:rPr>
          <w:noProof/>
        </w:rPr>
        <w:t xml:space="preserve"> Recuperado el 20 de Enero de 2014, de http://weblearner.info/?p=539</w:t>
      </w:r>
    </w:p>
    <w:p w:rsidR="001F2633" w:rsidRDefault="001F2633" w:rsidP="001F2633">
      <w:pPr>
        <w:pStyle w:val="Bibliografa"/>
        <w:ind w:left="851" w:hanging="851"/>
        <w:rPr>
          <w:noProof/>
        </w:rPr>
      </w:pPr>
      <w:r>
        <w:rPr>
          <w:noProof/>
        </w:rPr>
        <w:t xml:space="preserve">Castaño, C. (2009). </w:t>
      </w:r>
      <w:r>
        <w:rPr>
          <w:i/>
          <w:iCs/>
          <w:noProof/>
        </w:rPr>
        <w:t>WEB 2.0: El uso de la web en la sociedad del conocimiento. Investigación e implicaciones educativas.</w:t>
      </w:r>
      <w:r>
        <w:rPr>
          <w:noProof/>
        </w:rPr>
        <w:t xml:space="preserve"> Caracas: Universidad Metropolitana.</w:t>
      </w:r>
    </w:p>
    <w:p w:rsidR="001F2633" w:rsidRDefault="001F2633" w:rsidP="001F2633">
      <w:pPr>
        <w:pStyle w:val="Bibliografa"/>
        <w:ind w:left="851" w:hanging="851"/>
        <w:rPr>
          <w:noProof/>
        </w:rPr>
      </w:pPr>
      <w:r>
        <w:rPr>
          <w:noProof/>
        </w:rPr>
        <w:t xml:space="preserve">Castaño, C., Maiz, I., Palacio, G., &amp; Villarroel, J. (2008). </w:t>
      </w:r>
      <w:r>
        <w:rPr>
          <w:i/>
          <w:iCs/>
          <w:noProof/>
        </w:rPr>
        <w:t>Prácticas educativas en entornos Web 2.0.</w:t>
      </w:r>
      <w:r>
        <w:rPr>
          <w:noProof/>
        </w:rPr>
        <w:t xml:space="preserve"> Madrid: Síntesis.</w:t>
      </w:r>
    </w:p>
    <w:p w:rsidR="001F2633" w:rsidRDefault="001F2633" w:rsidP="001F2633">
      <w:pPr>
        <w:pStyle w:val="Bibliografa"/>
        <w:ind w:left="851" w:hanging="851"/>
        <w:rPr>
          <w:noProof/>
        </w:rPr>
      </w:pPr>
      <w:r>
        <w:rPr>
          <w:noProof/>
        </w:rPr>
        <w:t xml:space="preserve">Castells, M. (1997). La era de la información. Economía, sociedad y cultura. Vol. </w:t>
      </w:r>
      <w:r>
        <w:rPr>
          <w:i/>
          <w:iCs/>
          <w:noProof/>
        </w:rPr>
        <w:t>Economía, sociedad y cultura.</w:t>
      </w:r>
      <w:r>
        <w:rPr>
          <w:noProof/>
        </w:rPr>
        <w:t xml:space="preserve"> , Vol. 2.</w:t>
      </w:r>
    </w:p>
    <w:p w:rsidR="001F2633" w:rsidRDefault="001F2633" w:rsidP="001F2633">
      <w:pPr>
        <w:pStyle w:val="Bibliografa"/>
        <w:ind w:left="851" w:hanging="851"/>
        <w:rPr>
          <w:noProof/>
        </w:rPr>
      </w:pPr>
      <w:r>
        <w:rPr>
          <w:noProof/>
        </w:rPr>
        <w:t xml:space="preserve">Cenich, G., &amp; Santos, G. (2005). Propuesta de aprendizaje basado en proyectos y trabajo colaborativo: Experiencia de un curso en línea. </w:t>
      </w:r>
      <w:r>
        <w:rPr>
          <w:i/>
          <w:iCs/>
          <w:noProof/>
        </w:rPr>
        <w:t>Revista Electrónica de Investigación Educativa.</w:t>
      </w:r>
      <w:r>
        <w:rPr>
          <w:noProof/>
        </w:rPr>
        <w:t xml:space="preserve"> , Vol 7. 2.</w:t>
      </w:r>
    </w:p>
    <w:p w:rsidR="001F2633" w:rsidRDefault="001F2633" w:rsidP="001F2633">
      <w:pPr>
        <w:pStyle w:val="Bibliografa"/>
        <w:ind w:left="851" w:hanging="851"/>
        <w:rPr>
          <w:noProof/>
        </w:rPr>
      </w:pPr>
      <w:r>
        <w:rPr>
          <w:noProof/>
        </w:rPr>
        <w:t xml:space="preserve">CPEIP, Ministerio de Educación, Gobierno de Chile. (2012). </w:t>
      </w:r>
      <w:r>
        <w:rPr>
          <w:i/>
          <w:iCs/>
          <w:noProof/>
        </w:rPr>
        <w:t>Programa Inicia: Historia.</w:t>
      </w:r>
      <w:r>
        <w:rPr>
          <w:noProof/>
        </w:rPr>
        <w:t xml:space="preserve"> Recuperado el 20 de Mayo de 2013, de http://www.programainicia.cl/ed02_historia.html</w:t>
      </w:r>
    </w:p>
    <w:p w:rsidR="001F2633" w:rsidRDefault="001F2633" w:rsidP="001F2633">
      <w:pPr>
        <w:pStyle w:val="Bibliografa"/>
        <w:ind w:left="851" w:hanging="851"/>
        <w:rPr>
          <w:noProof/>
        </w:rPr>
      </w:pPr>
      <w:r>
        <w:rPr>
          <w:noProof/>
        </w:rPr>
        <w:t xml:space="preserve">CPEIP, Ministerio de Educación, Gobierno de Chile. (2012). </w:t>
      </w:r>
      <w:r>
        <w:rPr>
          <w:i/>
          <w:iCs/>
          <w:noProof/>
        </w:rPr>
        <w:t>Etapas de Evaluación INICIA.</w:t>
      </w:r>
      <w:r>
        <w:rPr>
          <w:noProof/>
        </w:rPr>
        <w:t xml:space="preserve"> Recuperado el 20 de Mayo de 2013, de http://www.programainicia.cl/ed02_etapas.html</w:t>
      </w:r>
    </w:p>
    <w:p w:rsidR="001F2633" w:rsidRDefault="001F2633" w:rsidP="001F2633">
      <w:pPr>
        <w:pStyle w:val="Bibliografa"/>
        <w:ind w:left="851" w:hanging="851"/>
        <w:rPr>
          <w:noProof/>
        </w:rPr>
      </w:pPr>
      <w:r>
        <w:rPr>
          <w:noProof/>
        </w:rPr>
        <w:t xml:space="preserve">CRUE-TIC Y REBIUN. (2009). </w:t>
      </w:r>
      <w:r>
        <w:rPr>
          <w:i/>
          <w:iCs/>
          <w:noProof/>
        </w:rPr>
        <w:t>Competencias informáticas e informacionales en los estudios de grado. .</w:t>
      </w:r>
      <w:r>
        <w:rPr>
          <w:noProof/>
        </w:rPr>
        <w:t xml:space="preserve"> Recuperado el 12 de Noviembre de 2014, de http://www.rebiun.org/doc/documento_competencias_informaticas.pdf</w:t>
      </w:r>
    </w:p>
    <w:p w:rsidR="001F2633" w:rsidRDefault="001F2633" w:rsidP="001F2633">
      <w:pPr>
        <w:pStyle w:val="Bibliografa"/>
        <w:ind w:left="851" w:hanging="851"/>
        <w:rPr>
          <w:noProof/>
        </w:rPr>
      </w:pPr>
      <w:r>
        <w:rPr>
          <w:noProof/>
        </w:rPr>
        <w:t xml:space="preserve">Cstañeda, L., &amp; Adell, J. (2011). </w:t>
      </w:r>
      <w:r>
        <w:rPr>
          <w:i/>
          <w:iCs/>
          <w:noProof/>
        </w:rPr>
        <w:t>El desarrollo profesional de los docentes en entornos personales de aprendizaje (PLE).</w:t>
      </w:r>
      <w:r>
        <w:rPr>
          <w:noProof/>
        </w:rPr>
        <w:t xml:space="preserve"> Roig Vila, R. Laneve, C. (Eds.) Alcoy: Marfil.</w:t>
      </w:r>
    </w:p>
    <w:p w:rsidR="001F2633" w:rsidRDefault="001F2633" w:rsidP="001F2633">
      <w:pPr>
        <w:pStyle w:val="Bibliografa"/>
        <w:ind w:left="851" w:hanging="851"/>
        <w:rPr>
          <w:noProof/>
        </w:rPr>
      </w:pPr>
      <w:r>
        <w:rPr>
          <w:noProof/>
        </w:rPr>
        <w:t xml:space="preserve">De Sousa, S. (2011). </w:t>
      </w:r>
      <w:r>
        <w:rPr>
          <w:i/>
          <w:iCs/>
          <w:noProof/>
        </w:rPr>
        <w:t>El milenio huérfano. Ensayos para una nueva cultura política.</w:t>
      </w:r>
      <w:r>
        <w:rPr>
          <w:noProof/>
        </w:rPr>
        <w:t xml:space="preserve"> Madrid: Editorial Trotta.</w:t>
      </w:r>
    </w:p>
    <w:p w:rsidR="001F2633" w:rsidRDefault="001F2633" w:rsidP="001F2633">
      <w:pPr>
        <w:pStyle w:val="Bibliografa"/>
        <w:ind w:left="851" w:hanging="851"/>
        <w:rPr>
          <w:noProof/>
        </w:rPr>
      </w:pPr>
      <w:r>
        <w:rPr>
          <w:noProof/>
        </w:rPr>
        <w:t xml:space="preserve">Díaz,M. (Coordinador). (2006). </w:t>
      </w:r>
      <w:r>
        <w:rPr>
          <w:i/>
          <w:iCs/>
          <w:noProof/>
        </w:rPr>
        <w:t>Metodologías de enseñanza y aprendizaje para el desarrollo de competencias. Orientadaciones para el profesorado universitario ante el espacio Europeo de educación superior.</w:t>
      </w:r>
      <w:r>
        <w:rPr>
          <w:noProof/>
        </w:rPr>
        <w:t xml:space="preserve"> Madrid: Alianza Editorial.</w:t>
      </w:r>
    </w:p>
    <w:p w:rsidR="001F2633" w:rsidRDefault="001F2633" w:rsidP="001F2633">
      <w:pPr>
        <w:pStyle w:val="Bibliografa"/>
        <w:ind w:left="851" w:hanging="851"/>
        <w:rPr>
          <w:noProof/>
        </w:rPr>
      </w:pPr>
      <w:r>
        <w:rPr>
          <w:noProof/>
        </w:rPr>
        <w:t xml:space="preserve">Echeverría, J. (1995). </w:t>
      </w:r>
      <w:r>
        <w:rPr>
          <w:i/>
          <w:iCs/>
          <w:noProof/>
        </w:rPr>
        <w:t>Cosmopolitas domésticos.</w:t>
      </w:r>
      <w:r>
        <w:rPr>
          <w:noProof/>
        </w:rPr>
        <w:t xml:space="preserve"> Barcelona: Editorial Anagrama.</w:t>
      </w:r>
    </w:p>
    <w:p w:rsidR="001F2633" w:rsidRDefault="001F2633" w:rsidP="001F2633">
      <w:pPr>
        <w:pStyle w:val="Bibliografa"/>
        <w:ind w:left="851" w:hanging="851"/>
        <w:rPr>
          <w:noProof/>
        </w:rPr>
      </w:pPr>
      <w:r>
        <w:rPr>
          <w:noProof/>
        </w:rPr>
        <w:lastRenderedPageBreak/>
        <w:t xml:space="preserve">Economist Iintelligence Unit. (2009). </w:t>
      </w:r>
      <w:r>
        <w:rPr>
          <w:i/>
          <w:iCs/>
          <w:noProof/>
        </w:rPr>
        <w:t>Resistencia en mediode la confusión. Benchmarking la competitividad en la industria de TI.</w:t>
      </w:r>
      <w:r>
        <w:rPr>
          <w:noProof/>
        </w:rPr>
        <w:t xml:space="preserve"> Recuperado el 22 de Abril de 2013, de http://portal.bsa.org/2009eiu/study/2009_eiu_sp.pdf</w:t>
      </w:r>
    </w:p>
    <w:p w:rsidR="001F2633" w:rsidRDefault="001F2633" w:rsidP="001F2633">
      <w:pPr>
        <w:pStyle w:val="Bibliografa"/>
        <w:ind w:left="851" w:hanging="851"/>
        <w:rPr>
          <w:noProof/>
        </w:rPr>
      </w:pPr>
      <w:r>
        <w:rPr>
          <w:noProof/>
        </w:rPr>
        <w:t xml:space="preserve">EDUTEKA. (2008). </w:t>
      </w:r>
      <w:r>
        <w:rPr>
          <w:i/>
          <w:iCs/>
          <w:noProof/>
        </w:rPr>
        <w:t>Estándares Nacionales (EEUU) De Tecnologías De Información Y Comunicación (Tic) Para Docentes.</w:t>
      </w:r>
      <w:r>
        <w:rPr>
          <w:noProof/>
        </w:rPr>
        <w:t xml:space="preserve"> Recuperado el 18 de Mayo de 2013, de http://www.eduteka.org/pdfdir/EstandaresNETSDocentes2008.pdf</w:t>
      </w:r>
    </w:p>
    <w:p w:rsidR="001F2633" w:rsidRDefault="001F2633" w:rsidP="001F2633">
      <w:pPr>
        <w:pStyle w:val="Bibliografa"/>
        <w:ind w:left="851" w:hanging="851"/>
        <w:rPr>
          <w:noProof/>
        </w:rPr>
      </w:pPr>
      <w:r>
        <w:rPr>
          <w:noProof/>
        </w:rPr>
        <w:t xml:space="preserve">ENLACES Centro de Educación y Tecnología del Ministerio de Educación de Chile. (2013). </w:t>
      </w:r>
      <w:r>
        <w:rPr>
          <w:i/>
          <w:iCs/>
          <w:noProof/>
        </w:rPr>
        <w:t>Censo nacional de informática educativa.</w:t>
      </w:r>
      <w:r>
        <w:rPr>
          <w:noProof/>
        </w:rPr>
        <w:t xml:space="preserve"> Recuperado el 14 de Noviembre de 2013, de http://www.enlaces.cl/tp_enlaces/portales/tpe76eb4809f44/uploadImg/File/2013/doc/censo/Presentacion_Resultados_CENIE_2012.pdf</w:t>
      </w:r>
    </w:p>
    <w:p w:rsidR="001F2633" w:rsidRDefault="001F2633" w:rsidP="001F2633">
      <w:pPr>
        <w:pStyle w:val="Bibliografa"/>
        <w:ind w:left="851" w:hanging="851"/>
        <w:rPr>
          <w:noProof/>
        </w:rPr>
      </w:pPr>
      <w:r>
        <w:rPr>
          <w:noProof/>
        </w:rPr>
        <w:t xml:space="preserve">ENLACES Centro de Educación y Tecnología del Ministerio de Educación de Chile. (2008). </w:t>
      </w:r>
      <w:r>
        <w:rPr>
          <w:i/>
          <w:iCs/>
          <w:noProof/>
        </w:rPr>
        <w:t>Estándares Tic para la Formación inicial docente: Una propuesta en el contexto Chileno.</w:t>
      </w:r>
      <w:r>
        <w:rPr>
          <w:noProof/>
        </w:rPr>
        <w:t xml:space="preserve"> Santiago: Gráfica LOM.</w:t>
      </w:r>
    </w:p>
    <w:p w:rsidR="001F2633" w:rsidRDefault="001F2633" w:rsidP="001F2633">
      <w:pPr>
        <w:pStyle w:val="Bibliografa"/>
        <w:ind w:left="851" w:hanging="851"/>
        <w:rPr>
          <w:noProof/>
        </w:rPr>
      </w:pPr>
      <w:r>
        <w:rPr>
          <w:noProof/>
        </w:rPr>
        <w:t xml:space="preserve">ENLACES Centro de Educación y Tecnología del Ministerio de Educación de Chile. (2012). </w:t>
      </w:r>
      <w:r>
        <w:rPr>
          <w:i/>
          <w:iCs/>
          <w:noProof/>
        </w:rPr>
        <w:t>La Historia de Enlaces.</w:t>
      </w:r>
      <w:r>
        <w:rPr>
          <w:noProof/>
        </w:rPr>
        <w:t xml:space="preserve"> Recuperado el 10 de Mayo de 2013, de http://www.enlaces.cl/index.php?t=44&amp;i=2&amp;cc=174&amp;tm=2</w:t>
      </w:r>
    </w:p>
    <w:p w:rsidR="001F2633" w:rsidRDefault="001F2633" w:rsidP="001F2633">
      <w:pPr>
        <w:pStyle w:val="Bibliografa"/>
        <w:ind w:left="851" w:hanging="851"/>
        <w:rPr>
          <w:noProof/>
        </w:rPr>
      </w:pPr>
      <w:r>
        <w:rPr>
          <w:noProof/>
        </w:rPr>
        <w:t xml:space="preserve">ENLACES Centro de Educación y Tecnología del Ministerio de Educación de Chile. (2010). </w:t>
      </w:r>
      <w:r>
        <w:rPr>
          <w:i/>
          <w:iCs/>
          <w:noProof/>
        </w:rPr>
        <w:t>Plan Tec.</w:t>
      </w:r>
      <w:r>
        <w:rPr>
          <w:noProof/>
        </w:rPr>
        <w:t xml:space="preserve"> Recuperado el 15 de Agosto de 2013, de http://www.enlaces.cl/index.php?t=44&amp;i=2&amp;cc=1171&amp;tm=2</w:t>
      </w:r>
    </w:p>
    <w:p w:rsidR="001F2633" w:rsidRDefault="001F2633" w:rsidP="001F2633">
      <w:pPr>
        <w:pStyle w:val="Bibliografa"/>
        <w:ind w:left="851" w:hanging="851"/>
        <w:rPr>
          <w:noProof/>
        </w:rPr>
      </w:pPr>
      <w:r>
        <w:rPr>
          <w:noProof/>
        </w:rPr>
        <w:t xml:space="preserve">ENLACES Centro de Educación y Tecnología, Ministerio de Educación. (2014). </w:t>
      </w:r>
      <w:r>
        <w:rPr>
          <w:i/>
          <w:iCs/>
          <w:noProof/>
        </w:rPr>
        <w:t>SIMCETIC: Informe de Resultados.</w:t>
      </w:r>
      <w:r>
        <w:rPr>
          <w:noProof/>
        </w:rPr>
        <w:t xml:space="preserve"> Santiago: MINEDUC, www.enlaces.cl.</w:t>
      </w:r>
    </w:p>
    <w:p w:rsidR="001F2633" w:rsidRDefault="001F2633" w:rsidP="001F2633">
      <w:pPr>
        <w:pStyle w:val="Bibliografa"/>
        <w:ind w:left="851" w:hanging="851"/>
        <w:rPr>
          <w:noProof/>
        </w:rPr>
      </w:pPr>
      <w:r>
        <w:rPr>
          <w:noProof/>
        </w:rPr>
        <w:t xml:space="preserve">Escudero, J. (2001). </w:t>
      </w:r>
      <w:r>
        <w:rPr>
          <w:i/>
          <w:iCs/>
          <w:noProof/>
        </w:rPr>
        <w:t>laEducacion y la sociedad de la informacion:cuestiones de contexto y bases para un dialogo necesario.</w:t>
      </w:r>
      <w:r>
        <w:rPr>
          <w:noProof/>
        </w:rPr>
        <w:t xml:space="preserve"> Recuperado el 20 de Enero de 2014, de http://www.geocities.ws/migucubi/3Escudero.pdf</w:t>
      </w:r>
    </w:p>
    <w:p w:rsidR="001F2633" w:rsidRDefault="001F2633" w:rsidP="001F2633">
      <w:pPr>
        <w:pStyle w:val="Bibliografa"/>
        <w:ind w:left="851" w:hanging="851"/>
        <w:rPr>
          <w:noProof/>
        </w:rPr>
      </w:pPr>
      <w:r w:rsidRPr="00C84972">
        <w:rPr>
          <w:noProof/>
          <w:lang w:val="en-US"/>
        </w:rPr>
        <w:t xml:space="preserve">European Computer Driving License. (2010). </w:t>
      </w:r>
      <w:r w:rsidRPr="00C84972">
        <w:rPr>
          <w:i/>
          <w:iCs/>
          <w:noProof/>
          <w:lang w:val="en-US"/>
        </w:rPr>
        <w:t>Computer skills certification programme.</w:t>
      </w:r>
      <w:r w:rsidRPr="00C84972">
        <w:rPr>
          <w:noProof/>
          <w:lang w:val="en-US"/>
        </w:rPr>
        <w:t xml:space="preserve"> </w:t>
      </w:r>
      <w:r>
        <w:rPr>
          <w:noProof/>
        </w:rPr>
        <w:t>Recuperado el 10 de Noviembre de 2014, de http://www.ecdl.org/index.js</w:t>
      </w:r>
    </w:p>
    <w:p w:rsidR="001F2633" w:rsidRDefault="001F2633" w:rsidP="001F2633">
      <w:pPr>
        <w:pStyle w:val="Bibliografa"/>
        <w:ind w:left="851" w:hanging="851"/>
        <w:rPr>
          <w:noProof/>
        </w:rPr>
      </w:pPr>
      <w:r>
        <w:rPr>
          <w:noProof/>
        </w:rPr>
        <w:t xml:space="preserve">Fernández, B., Suárez, L., &amp; Alvárez, E. (2006). El camino hacia el Espacio Europeode Educación Superior: deficiencias metodológicas y propuestas de mejora desde la perspectiva del alumno. </w:t>
      </w:r>
      <w:r>
        <w:rPr>
          <w:i/>
          <w:iCs/>
          <w:noProof/>
        </w:rPr>
        <w:t>Aula Abierta. N° 88</w:t>
      </w:r>
      <w:r>
        <w:rPr>
          <w:noProof/>
        </w:rPr>
        <w:t xml:space="preserve"> , 85-105.</w:t>
      </w:r>
    </w:p>
    <w:p w:rsidR="001F2633" w:rsidRDefault="001F2633" w:rsidP="001F2633">
      <w:pPr>
        <w:pStyle w:val="Bibliografa"/>
        <w:ind w:left="851" w:hanging="851"/>
        <w:rPr>
          <w:noProof/>
        </w:rPr>
      </w:pPr>
      <w:r>
        <w:rPr>
          <w:noProof/>
        </w:rPr>
        <w:t xml:space="preserve">Ferro, C., Martínez, A., &amp; Otero, N. (2009). Ventajas del uso de las TIC en el proceso de enseñanza aprendizaje desde la óptica de los docentes universitarios españoles. </w:t>
      </w:r>
      <w:r>
        <w:rPr>
          <w:i/>
          <w:iCs/>
          <w:noProof/>
        </w:rPr>
        <w:t>EDUTEC, Revista Electrónica de Tecnología educativa. 29.</w:t>
      </w:r>
      <w:r>
        <w:rPr>
          <w:noProof/>
        </w:rPr>
        <w:t xml:space="preserve"> , 1-12.</w:t>
      </w:r>
    </w:p>
    <w:p w:rsidR="001F2633" w:rsidRDefault="001F2633" w:rsidP="001F2633">
      <w:pPr>
        <w:pStyle w:val="Bibliografa"/>
        <w:ind w:left="851" w:hanging="851"/>
        <w:rPr>
          <w:noProof/>
        </w:rPr>
      </w:pPr>
      <w:r>
        <w:rPr>
          <w:noProof/>
        </w:rPr>
        <w:t xml:space="preserve">Fundación Chile. (2011). </w:t>
      </w:r>
      <w:r>
        <w:rPr>
          <w:i/>
          <w:iCs/>
          <w:noProof/>
        </w:rPr>
        <w:t>Test internacional ICDL midió segunda brecha digital en profesionales chilenos.</w:t>
      </w:r>
      <w:r>
        <w:rPr>
          <w:noProof/>
        </w:rPr>
        <w:t xml:space="preserve"> Recuperado el 10 de Junio de 2013, de http://www.fundacionchile.com/noticias/test-internacional-icdl-midio-segunda-brecha-digital-en-profesionales-chilenos/</w:t>
      </w:r>
    </w:p>
    <w:p w:rsidR="001F2633" w:rsidRDefault="001F2633" w:rsidP="001F2633">
      <w:pPr>
        <w:pStyle w:val="Bibliografa"/>
        <w:ind w:left="851" w:hanging="851"/>
        <w:rPr>
          <w:noProof/>
        </w:rPr>
      </w:pPr>
      <w:r>
        <w:rPr>
          <w:noProof/>
        </w:rPr>
        <w:lastRenderedPageBreak/>
        <w:t xml:space="preserve">García, L. (2012). </w:t>
      </w:r>
      <w:r>
        <w:rPr>
          <w:i/>
          <w:iCs/>
          <w:noProof/>
        </w:rPr>
        <w:t>Sociedad del Conocimiento y Educación.</w:t>
      </w:r>
      <w:r>
        <w:rPr>
          <w:noProof/>
        </w:rPr>
        <w:t xml:space="preserve"> Madrid: Editorial Aranzadi, S. A.</w:t>
      </w:r>
    </w:p>
    <w:p w:rsidR="001F2633" w:rsidRDefault="001F2633" w:rsidP="001F2633">
      <w:pPr>
        <w:pStyle w:val="Bibliografa"/>
        <w:ind w:left="851" w:hanging="851"/>
        <w:rPr>
          <w:noProof/>
        </w:rPr>
      </w:pPr>
      <w:r>
        <w:rPr>
          <w:noProof/>
        </w:rPr>
        <w:t xml:space="preserve">Gisbert, M., &amp; [et.al.]. (1997). El docente y los entornos virtuales de enseñanza-aprendizaje. </w:t>
      </w:r>
      <w:r>
        <w:rPr>
          <w:i/>
          <w:iCs/>
          <w:noProof/>
        </w:rPr>
        <w:t>Cebrián [et al.].Recursos tecnológicos para los procesos de enseñanza y aprendizaje. Universidad de Malaga.</w:t>
      </w:r>
      <w:r>
        <w:rPr>
          <w:noProof/>
        </w:rPr>
        <w:t xml:space="preserve"> , 126-132.</w:t>
      </w:r>
    </w:p>
    <w:p w:rsidR="001F2633" w:rsidRDefault="001F2633" w:rsidP="001F2633">
      <w:pPr>
        <w:pStyle w:val="Bibliografa"/>
        <w:ind w:left="851" w:hanging="851"/>
        <w:rPr>
          <w:noProof/>
        </w:rPr>
      </w:pPr>
      <w:r>
        <w:rPr>
          <w:noProof/>
        </w:rPr>
        <w:t xml:space="preserve">Gorz, A. (1995). </w:t>
      </w:r>
      <w:r>
        <w:rPr>
          <w:i/>
          <w:iCs/>
          <w:noProof/>
        </w:rPr>
        <w:t>Metamorfosis del trabajo.</w:t>
      </w:r>
      <w:r>
        <w:rPr>
          <w:noProof/>
        </w:rPr>
        <w:t xml:space="preserve"> Madrid: Ed. Sistema.</w:t>
      </w:r>
    </w:p>
    <w:p w:rsidR="001F2633" w:rsidRDefault="001F2633" w:rsidP="001F2633">
      <w:pPr>
        <w:pStyle w:val="Bibliografa"/>
        <w:ind w:left="851" w:hanging="851"/>
        <w:rPr>
          <w:noProof/>
        </w:rPr>
      </w:pPr>
      <w:r>
        <w:rPr>
          <w:noProof/>
        </w:rPr>
        <w:t xml:space="preserve">Gros, B., &amp; J., S. (2005). </w:t>
      </w:r>
      <w:r>
        <w:rPr>
          <w:i/>
          <w:iCs/>
          <w:noProof/>
        </w:rPr>
        <w:t>La formación del profesorado como docente en los Espacios virtuales de aprendizaje.</w:t>
      </w:r>
      <w:r>
        <w:rPr>
          <w:noProof/>
        </w:rPr>
        <w:t xml:space="preserve"> Recuperado el 12 de Mayo de 2013, de http://www.rieoei.org/deloslectores/959Gros.PDF</w:t>
      </w:r>
    </w:p>
    <w:p w:rsidR="001F2633" w:rsidRPr="00C84972" w:rsidRDefault="001F2633" w:rsidP="001F2633">
      <w:pPr>
        <w:pStyle w:val="Bibliografa"/>
        <w:ind w:left="851" w:hanging="851"/>
        <w:rPr>
          <w:noProof/>
          <w:lang w:val="en-US"/>
        </w:rPr>
      </w:pPr>
      <w:r>
        <w:rPr>
          <w:noProof/>
        </w:rPr>
        <w:t xml:space="preserve">Gutierrez, A. (2003). </w:t>
      </w:r>
      <w:r>
        <w:rPr>
          <w:i/>
          <w:iCs/>
          <w:noProof/>
        </w:rPr>
        <w:t>Alfabetización digital. Algo más que ratones y teclas.</w:t>
      </w:r>
      <w:r>
        <w:rPr>
          <w:noProof/>
        </w:rPr>
        <w:t xml:space="preserve"> </w:t>
      </w:r>
      <w:r w:rsidRPr="00C84972">
        <w:rPr>
          <w:noProof/>
          <w:lang w:val="en-US"/>
        </w:rPr>
        <w:t>Barcelona: Gedisa.</w:t>
      </w:r>
    </w:p>
    <w:p w:rsidR="001F2633" w:rsidRPr="00C84972" w:rsidRDefault="001F2633" w:rsidP="001F2633">
      <w:pPr>
        <w:pStyle w:val="Bibliografa"/>
        <w:ind w:left="851" w:hanging="851"/>
        <w:rPr>
          <w:noProof/>
          <w:lang w:val="en-US"/>
        </w:rPr>
      </w:pPr>
      <w:r w:rsidRPr="00C84972">
        <w:rPr>
          <w:noProof/>
          <w:lang w:val="en-US"/>
        </w:rPr>
        <w:t xml:space="preserve">Heeren, E., &amp; Collins, B. (1993). Design considerations for telecommunications-supported cooperative learning environments: concept mapping as a telecooperation support tool. </w:t>
      </w:r>
      <w:r w:rsidRPr="00C84972">
        <w:rPr>
          <w:i/>
          <w:iCs/>
          <w:noProof/>
          <w:lang w:val="en-US"/>
        </w:rPr>
        <w:t>Journal of Educational Multimedia and Hypermedia. (vol. 4, n.º 2)</w:t>
      </w:r>
      <w:r w:rsidRPr="00C84972">
        <w:rPr>
          <w:noProof/>
          <w:lang w:val="en-US"/>
        </w:rPr>
        <w:t xml:space="preserve"> , 107-127.</w:t>
      </w:r>
    </w:p>
    <w:p w:rsidR="001F2633" w:rsidRDefault="001F2633" w:rsidP="001F2633">
      <w:pPr>
        <w:pStyle w:val="Bibliografa"/>
        <w:ind w:left="851" w:hanging="851"/>
        <w:rPr>
          <w:noProof/>
        </w:rPr>
      </w:pPr>
      <w:r w:rsidRPr="00C84972">
        <w:rPr>
          <w:noProof/>
          <w:lang w:val="en-US"/>
        </w:rPr>
        <w:t xml:space="preserve">Hesselbein, F. (1996). </w:t>
      </w:r>
      <w:r>
        <w:rPr>
          <w:i/>
          <w:iCs/>
          <w:noProof/>
        </w:rPr>
        <w:t>El líder del futuro.</w:t>
      </w:r>
      <w:r>
        <w:rPr>
          <w:noProof/>
        </w:rPr>
        <w:t xml:space="preserve"> Bilbao: Editorial Deusto.</w:t>
      </w:r>
    </w:p>
    <w:p w:rsidR="001F2633" w:rsidRDefault="001F2633" w:rsidP="001F2633">
      <w:pPr>
        <w:pStyle w:val="Bibliografa"/>
        <w:ind w:left="851" w:hanging="851"/>
        <w:rPr>
          <w:noProof/>
        </w:rPr>
      </w:pPr>
      <w:r>
        <w:rPr>
          <w:noProof/>
        </w:rPr>
        <w:t xml:space="preserve">INICIA, , Ministerio de Educación, Gobierno de Chile. (2010). </w:t>
      </w:r>
      <w:r>
        <w:rPr>
          <w:i/>
          <w:iCs/>
          <w:noProof/>
        </w:rPr>
        <w:t>Resultados Prueba Inicia Egresados Pedagogía en Educación Básica 2010.</w:t>
      </w:r>
      <w:r>
        <w:rPr>
          <w:noProof/>
        </w:rPr>
        <w:t xml:space="preserve"> Recuperado el 10 de Agosto de 2013, de http://www.programainicia.cl/docs/Inicia2010.pdf</w:t>
      </w:r>
    </w:p>
    <w:p w:rsidR="001F2633" w:rsidRDefault="001F2633" w:rsidP="001F2633">
      <w:pPr>
        <w:pStyle w:val="Bibliografa"/>
        <w:ind w:left="851" w:hanging="851"/>
        <w:rPr>
          <w:noProof/>
        </w:rPr>
      </w:pPr>
      <w:r w:rsidRPr="00C84972">
        <w:rPr>
          <w:noProof/>
          <w:lang w:val="en-US"/>
        </w:rPr>
        <w:t xml:space="preserve">ITU K2 International Communication Union. (s.f.). </w:t>
      </w:r>
      <w:r w:rsidRPr="00C84972">
        <w:rPr>
          <w:i/>
          <w:iCs/>
          <w:noProof/>
          <w:lang w:val="en-US"/>
        </w:rPr>
        <w:t>(2004). Resumen Joint Symposium on Building Digital Bridges.</w:t>
      </w:r>
      <w:r w:rsidRPr="00C84972">
        <w:rPr>
          <w:noProof/>
          <w:lang w:val="en-US"/>
        </w:rPr>
        <w:t xml:space="preserve"> </w:t>
      </w:r>
      <w:r>
        <w:rPr>
          <w:noProof/>
        </w:rPr>
        <w:t>Recuperado el 20 de Abril de 2013, de http://www.itu.int/osg/spu/ni/digitalbridges/docs/Abstract-BDB.pdf</w:t>
      </w:r>
    </w:p>
    <w:p w:rsidR="001F2633" w:rsidRDefault="001F2633" w:rsidP="001F2633">
      <w:pPr>
        <w:pStyle w:val="Bibliografa"/>
        <w:ind w:left="851" w:hanging="851"/>
        <w:rPr>
          <w:noProof/>
        </w:rPr>
      </w:pPr>
      <w:r>
        <w:rPr>
          <w:noProof/>
        </w:rPr>
        <w:t xml:space="preserve">Junta De Extremadura. Consejería de Educación, Ciencia y Tecnología. (2001). </w:t>
      </w:r>
      <w:r>
        <w:rPr>
          <w:i/>
          <w:iCs/>
          <w:noProof/>
        </w:rPr>
        <w:t>Sociedad de la información y educación.</w:t>
      </w:r>
      <w:r>
        <w:rPr>
          <w:noProof/>
        </w:rPr>
        <w:t xml:space="preserve"> Merida: JUNTA DE EXTREMADURA Consejería de Educación, Ciencia y Tecnología. Dirección General de Ordenación, Renovación y Centros.</w:t>
      </w:r>
    </w:p>
    <w:p w:rsidR="001F2633" w:rsidRPr="00C84972" w:rsidRDefault="001F2633" w:rsidP="001F2633">
      <w:pPr>
        <w:pStyle w:val="Bibliografa"/>
        <w:ind w:left="851" w:hanging="851"/>
        <w:rPr>
          <w:noProof/>
          <w:lang w:val="en-US"/>
        </w:rPr>
      </w:pPr>
      <w:r>
        <w:rPr>
          <w:noProof/>
        </w:rPr>
        <w:t xml:space="preserve">Koehler, M., &amp; Mishra, P. (2008). </w:t>
      </w:r>
      <w:r w:rsidRPr="00C84972">
        <w:rPr>
          <w:noProof/>
          <w:lang w:val="en-US"/>
        </w:rPr>
        <w:t xml:space="preserve">Introducing Technological Pedagogical Knowledge. </w:t>
      </w:r>
      <w:r w:rsidRPr="00C84972">
        <w:rPr>
          <w:i/>
          <w:iCs/>
          <w:noProof/>
          <w:lang w:val="en-US"/>
        </w:rPr>
        <w:t>AACT (EDS): The Handbook of Technological Pedagogical Content Knowledge for Educators.Routeledge / Taylor &amp; Francis Group for American Association of Colleges of Teacher Education.</w:t>
      </w:r>
      <w:r w:rsidRPr="00C84972">
        <w:rPr>
          <w:noProof/>
          <w:lang w:val="en-US"/>
        </w:rPr>
        <w:t xml:space="preserve"> </w:t>
      </w:r>
    </w:p>
    <w:p w:rsidR="001F2633" w:rsidRPr="00C84972" w:rsidRDefault="001F2633" w:rsidP="001F2633">
      <w:pPr>
        <w:pStyle w:val="Bibliografa"/>
        <w:ind w:left="851" w:hanging="851"/>
        <w:rPr>
          <w:noProof/>
          <w:lang w:val="en-US"/>
        </w:rPr>
      </w:pPr>
      <w:r w:rsidRPr="00C84972">
        <w:rPr>
          <w:noProof/>
          <w:lang w:val="en-US"/>
        </w:rPr>
        <w:t xml:space="preserve">Koehler, M., Shin, T., &amp; Mishra, P. (2012). How do we measure TPACK: let me count the ways. </w:t>
      </w:r>
      <w:r w:rsidRPr="00C84972">
        <w:rPr>
          <w:i/>
          <w:iCs/>
          <w:noProof/>
          <w:lang w:val="en-US"/>
        </w:rPr>
        <w:t>R. R. Rakes, &amp; M. L. Niess (Eds.), Educational technology, teacher knowledge, and classroom impact: A research handbook on frameworks and approaches.</w:t>
      </w:r>
      <w:r w:rsidRPr="00C84972">
        <w:rPr>
          <w:noProof/>
          <w:lang w:val="en-US"/>
        </w:rPr>
        <w:t xml:space="preserve"> , 16 - 31.</w:t>
      </w:r>
    </w:p>
    <w:p w:rsidR="001F2633" w:rsidRDefault="001F2633" w:rsidP="001F2633">
      <w:pPr>
        <w:pStyle w:val="Bibliografa"/>
        <w:ind w:left="851" w:hanging="851"/>
        <w:rPr>
          <w:noProof/>
        </w:rPr>
      </w:pPr>
      <w:r>
        <w:rPr>
          <w:noProof/>
        </w:rPr>
        <w:t xml:space="preserve">Kozak, D., &amp; Lion, K. (2005). </w:t>
      </w:r>
      <w:r>
        <w:rPr>
          <w:i/>
          <w:iCs/>
          <w:noProof/>
        </w:rPr>
        <w:t>Redes y escuela: ¿Dentro o fuera? falsos dilemas sobre las TICS y su influencia en niños/as y jóvenes.</w:t>
      </w:r>
      <w:r>
        <w:rPr>
          <w:noProof/>
        </w:rPr>
        <w:t xml:space="preserve"> Recuperado el 20 de Enero de 2015, de http://sedici.unlp.edu.ar/bitstream/handle/10915/24389/Documento_completo.pdf?sequence=1</w:t>
      </w:r>
    </w:p>
    <w:p w:rsidR="001F2633" w:rsidRDefault="001F2633" w:rsidP="001F2633">
      <w:pPr>
        <w:pStyle w:val="Bibliografa"/>
        <w:ind w:left="851" w:hanging="851"/>
        <w:rPr>
          <w:noProof/>
        </w:rPr>
      </w:pPr>
      <w:r>
        <w:rPr>
          <w:noProof/>
        </w:rPr>
        <w:lastRenderedPageBreak/>
        <w:t xml:space="preserve">Lara, P., &amp; Duart, J. (2005). Gestión de contenidos en el e-learning: acceso y uso de objetos de información como recurso estratégico. </w:t>
      </w:r>
      <w:r>
        <w:rPr>
          <w:i/>
          <w:iCs/>
          <w:noProof/>
        </w:rPr>
        <w:t>Revista deuniversidad y sociedad del conocimiento.</w:t>
      </w:r>
      <w:r>
        <w:rPr>
          <w:noProof/>
        </w:rPr>
        <w:t xml:space="preserve"> , Vol 2. N° 2.</w:t>
      </w:r>
    </w:p>
    <w:p w:rsidR="001F2633" w:rsidRDefault="001F2633" w:rsidP="001F2633">
      <w:pPr>
        <w:pStyle w:val="Bibliografa"/>
        <w:ind w:left="851" w:hanging="851"/>
        <w:rPr>
          <w:noProof/>
        </w:rPr>
      </w:pPr>
      <w:r>
        <w:rPr>
          <w:noProof/>
        </w:rPr>
        <w:t xml:space="preserve">Ledesma, R., Molina, G., &amp; Pedro, V. (2002). </w:t>
      </w:r>
      <w:r>
        <w:rPr>
          <w:i/>
          <w:iCs/>
          <w:noProof/>
        </w:rPr>
        <w:t>Análisis de consistencia interna mediante Alfa de Cronbach: un programa basado en gráficos dinámicos. Psico-USF, v. 7, n. 2, p. 143-152, Jul./Dez. 2002.</w:t>
      </w:r>
      <w:r>
        <w:rPr>
          <w:noProof/>
        </w:rPr>
        <w:t xml:space="preserve"> Recuperado el 10 de Agosto de 2013, de http://pepsic.bvsalud.org/pdf/psicousf/v7n2/v7n2a03.pdf</w:t>
      </w:r>
    </w:p>
    <w:p w:rsidR="001F2633" w:rsidRDefault="001F2633" w:rsidP="001F2633">
      <w:pPr>
        <w:pStyle w:val="Bibliografa"/>
        <w:ind w:left="851" w:hanging="851"/>
        <w:rPr>
          <w:noProof/>
        </w:rPr>
      </w:pPr>
      <w:r>
        <w:rPr>
          <w:noProof/>
        </w:rPr>
        <w:t xml:space="preserve">Leiva, J. (2002). Los desafíos de Internet. </w:t>
      </w:r>
      <w:r>
        <w:rPr>
          <w:i/>
          <w:iCs/>
          <w:noProof/>
        </w:rPr>
        <w:t>Serie: Cuaderno universitario</w:t>
      </w:r>
      <w:r>
        <w:rPr>
          <w:noProof/>
        </w:rPr>
        <w:t xml:space="preserve"> , 50 - 56.</w:t>
      </w:r>
    </w:p>
    <w:p w:rsidR="001F2633" w:rsidRDefault="001F2633" w:rsidP="001F2633">
      <w:pPr>
        <w:pStyle w:val="Bibliografa"/>
        <w:ind w:left="851" w:hanging="851"/>
        <w:rPr>
          <w:noProof/>
        </w:rPr>
      </w:pPr>
      <w:r>
        <w:rPr>
          <w:noProof/>
        </w:rPr>
        <w:t xml:space="preserve">Marqués, P. (2001). Algunas notas sobre el impacto de las TIC en la universidad. </w:t>
      </w:r>
      <w:r>
        <w:rPr>
          <w:i/>
          <w:iCs/>
          <w:noProof/>
        </w:rPr>
        <w:t>Educar. Vol. 28</w:t>
      </w:r>
      <w:r>
        <w:rPr>
          <w:noProof/>
        </w:rPr>
        <w:t xml:space="preserve"> , 83-98.</w:t>
      </w:r>
    </w:p>
    <w:p w:rsidR="001F2633" w:rsidRDefault="001F2633" w:rsidP="001F2633">
      <w:pPr>
        <w:pStyle w:val="Bibliografa"/>
        <w:ind w:left="851" w:hanging="851"/>
        <w:rPr>
          <w:noProof/>
        </w:rPr>
      </w:pPr>
      <w:r>
        <w:rPr>
          <w:noProof/>
        </w:rPr>
        <w:t xml:space="preserve">Marqués, P. (2004). </w:t>
      </w:r>
      <w:r>
        <w:rPr>
          <w:i/>
          <w:iCs/>
          <w:noProof/>
        </w:rPr>
        <w:t>Los docentes: Funciones, roles, competencias necesarias.</w:t>
      </w:r>
      <w:r>
        <w:rPr>
          <w:noProof/>
        </w:rPr>
        <w:t xml:space="preserve"> Recuperado el 20 de Abril de 2013, de http://www.uaa.mx/direcciones/dgdp/defaa/descargas/docentes_funciones.pdf</w:t>
      </w:r>
    </w:p>
    <w:p w:rsidR="001F2633" w:rsidRDefault="001F2633" w:rsidP="001F2633">
      <w:pPr>
        <w:pStyle w:val="Bibliografa"/>
        <w:ind w:left="851" w:hanging="851"/>
        <w:rPr>
          <w:noProof/>
        </w:rPr>
      </w:pPr>
      <w:r>
        <w:rPr>
          <w:noProof/>
        </w:rPr>
        <w:t xml:space="preserve">Martínez, S., Tarazona, A., &amp; Hervas, A. (2003). La calidad en el proceso de formación vía internet: el planteamiento de la Universidad de Valencia. </w:t>
      </w:r>
      <w:r>
        <w:rPr>
          <w:i/>
          <w:iCs/>
          <w:noProof/>
        </w:rPr>
        <w:t>III congreso Aplicación de las Nuevas Tecnologíase en la Docencia Presencial y e-learning.</w:t>
      </w:r>
      <w:r>
        <w:rPr>
          <w:noProof/>
        </w:rPr>
        <w:t xml:space="preserve"> Valencia.</w:t>
      </w:r>
    </w:p>
    <w:p w:rsidR="001F2633" w:rsidRDefault="001F2633" w:rsidP="001F2633">
      <w:pPr>
        <w:pStyle w:val="Bibliografa"/>
        <w:ind w:left="851" w:hanging="851"/>
        <w:rPr>
          <w:noProof/>
        </w:rPr>
      </w:pPr>
      <w:r>
        <w:rPr>
          <w:noProof/>
        </w:rPr>
        <w:t xml:space="preserve">Mata, F. (2002). Universidad y TIC. Implicaciones prácticas. </w:t>
      </w:r>
      <w:r>
        <w:rPr>
          <w:i/>
          <w:iCs/>
          <w:noProof/>
        </w:rPr>
        <w:t>Congreso Europeo de Aplicación de las Nuevas Tecnologías a las enseñanzas.</w:t>
      </w:r>
      <w:r>
        <w:rPr>
          <w:noProof/>
        </w:rPr>
        <w:t xml:space="preserve"> Barcelona.</w:t>
      </w:r>
    </w:p>
    <w:p w:rsidR="001F2633" w:rsidRDefault="001F2633" w:rsidP="001F2633">
      <w:pPr>
        <w:pStyle w:val="Bibliografa"/>
        <w:ind w:left="851" w:hanging="851"/>
        <w:rPr>
          <w:noProof/>
        </w:rPr>
      </w:pPr>
      <w:r>
        <w:rPr>
          <w:noProof/>
        </w:rPr>
        <w:t xml:space="preserve">Mayer, R. (2000). </w:t>
      </w:r>
      <w:r>
        <w:rPr>
          <w:i/>
          <w:iCs/>
          <w:noProof/>
        </w:rPr>
        <w:t>Diseño educativo para un aprendizaje contructivista. En Reigeluth,Charles (Ed.), Diseño de la instrucción. Teorías y modelos.</w:t>
      </w:r>
      <w:r>
        <w:rPr>
          <w:noProof/>
        </w:rPr>
        <w:t xml:space="preserve"> Madrid: Aula XXI Santillana.</w:t>
      </w:r>
    </w:p>
    <w:p w:rsidR="001F2633" w:rsidRDefault="001F2633" w:rsidP="001F2633">
      <w:pPr>
        <w:pStyle w:val="Bibliografa"/>
        <w:ind w:left="851" w:hanging="851"/>
        <w:rPr>
          <w:noProof/>
        </w:rPr>
      </w:pPr>
      <w:r>
        <w:rPr>
          <w:noProof/>
        </w:rPr>
        <w:t xml:space="preserve">MINEDUC Ministerio de Educación, República de Chile. (1998). </w:t>
      </w:r>
      <w:r>
        <w:rPr>
          <w:i/>
          <w:iCs/>
          <w:noProof/>
        </w:rPr>
        <w:t>Marco Curricular de la Educación Media. Objetivos Fundamentales y Contenidos Mínimos obligatoriosde la Educación Media. Primera Edición.</w:t>
      </w:r>
      <w:r>
        <w:rPr>
          <w:noProof/>
        </w:rPr>
        <w:t xml:space="preserve"> Santiago.</w:t>
      </w:r>
    </w:p>
    <w:p w:rsidR="001F2633" w:rsidRPr="00C84972" w:rsidRDefault="001F2633" w:rsidP="001F2633">
      <w:pPr>
        <w:pStyle w:val="Bibliografa"/>
        <w:ind w:left="851" w:hanging="851"/>
        <w:rPr>
          <w:noProof/>
          <w:lang w:val="en-US"/>
        </w:rPr>
      </w:pPr>
      <w:r>
        <w:rPr>
          <w:noProof/>
        </w:rPr>
        <w:t xml:space="preserve">MINEDUC Ministerio de Educación, República de Chile. (2009). </w:t>
      </w:r>
      <w:r>
        <w:rPr>
          <w:i/>
          <w:iCs/>
          <w:noProof/>
        </w:rPr>
        <w:t xml:space="preserve">Objetivos Fundamentales y Contenidos Mínimos Obligatorios de la Educación Básica y Media. </w:t>
      </w:r>
      <w:r w:rsidRPr="00C84972">
        <w:rPr>
          <w:i/>
          <w:iCs/>
          <w:noProof/>
          <w:lang w:val="en-US"/>
        </w:rPr>
        <w:t>Actualización 2009.</w:t>
      </w:r>
      <w:r w:rsidRPr="00C84972">
        <w:rPr>
          <w:noProof/>
          <w:lang w:val="en-US"/>
        </w:rPr>
        <w:t xml:space="preserve"> Santiago.</w:t>
      </w:r>
    </w:p>
    <w:p w:rsidR="001F2633" w:rsidRPr="00C84972" w:rsidRDefault="001F2633" w:rsidP="001F2633">
      <w:pPr>
        <w:pStyle w:val="Bibliografa"/>
        <w:ind w:left="851" w:hanging="851"/>
        <w:rPr>
          <w:noProof/>
          <w:lang w:val="en-US"/>
        </w:rPr>
      </w:pPr>
      <w:r w:rsidRPr="00C84972">
        <w:rPr>
          <w:noProof/>
          <w:lang w:val="en-US"/>
        </w:rPr>
        <w:t xml:space="preserve">Mishra, P., &amp; Koehler, J. (2006). Technological Pedagogical Content Knowledge: A new framework for teacher knowledge. </w:t>
      </w:r>
      <w:r w:rsidRPr="00C84972">
        <w:rPr>
          <w:i/>
          <w:iCs/>
          <w:noProof/>
          <w:lang w:val="en-US"/>
        </w:rPr>
        <w:t>Teachers College Record 108,6</w:t>
      </w:r>
      <w:r w:rsidRPr="00C84972">
        <w:rPr>
          <w:noProof/>
          <w:lang w:val="en-US"/>
        </w:rPr>
        <w:t xml:space="preserve"> , 1017 - 1054.</w:t>
      </w:r>
    </w:p>
    <w:p w:rsidR="001F2633" w:rsidRDefault="001F2633" w:rsidP="001F2633">
      <w:pPr>
        <w:pStyle w:val="Bibliografa"/>
        <w:ind w:left="851" w:hanging="851"/>
        <w:rPr>
          <w:noProof/>
        </w:rPr>
      </w:pPr>
      <w:r w:rsidRPr="00C84972">
        <w:rPr>
          <w:noProof/>
          <w:lang w:val="en-US"/>
        </w:rPr>
        <w:t xml:space="preserve">O´Reilly, T. (2005). </w:t>
      </w:r>
      <w:r w:rsidRPr="00C84972">
        <w:rPr>
          <w:i/>
          <w:iCs/>
          <w:noProof/>
          <w:lang w:val="en-US"/>
        </w:rPr>
        <w:t>What Is Web 2.0 Design Patterns and Business Models for The Next Generation of Software.</w:t>
      </w:r>
      <w:r w:rsidRPr="00C84972">
        <w:rPr>
          <w:noProof/>
          <w:lang w:val="en-US"/>
        </w:rPr>
        <w:t xml:space="preserve"> </w:t>
      </w:r>
      <w:r>
        <w:rPr>
          <w:noProof/>
        </w:rPr>
        <w:t>Recuperado el 20 de Enero de 2014, de http://www.oreilly.com/pub/a/web2/archive/what-is-web-20.html?page=1%3E</w:t>
      </w:r>
    </w:p>
    <w:p w:rsidR="001F2633" w:rsidRDefault="001F2633" w:rsidP="001F2633">
      <w:pPr>
        <w:pStyle w:val="Bibliografa"/>
        <w:ind w:left="851" w:hanging="851"/>
        <w:rPr>
          <w:noProof/>
        </w:rPr>
      </w:pPr>
      <w:r w:rsidRPr="00C84972">
        <w:rPr>
          <w:noProof/>
          <w:lang w:val="en-US"/>
        </w:rPr>
        <w:t xml:space="preserve">OECD. (2008). </w:t>
      </w:r>
      <w:r w:rsidRPr="00C84972">
        <w:rPr>
          <w:i/>
          <w:iCs/>
          <w:noProof/>
          <w:lang w:val="en-US"/>
        </w:rPr>
        <w:t>New Millennium Learners: Initial findings on the effects of digital technologies on school-age learners.</w:t>
      </w:r>
      <w:r w:rsidRPr="00C84972">
        <w:rPr>
          <w:noProof/>
          <w:lang w:val="en-US"/>
        </w:rPr>
        <w:t xml:space="preserve"> </w:t>
      </w:r>
      <w:r>
        <w:rPr>
          <w:noProof/>
        </w:rPr>
        <w:t>Recuperado el 20 de Agosto de 2013, de http://www.oecd.org/site/educeri21st/40554230.pdf</w:t>
      </w:r>
    </w:p>
    <w:p w:rsidR="001F2633" w:rsidRDefault="001F2633" w:rsidP="001F2633">
      <w:pPr>
        <w:pStyle w:val="Bibliografa"/>
        <w:ind w:left="851" w:hanging="851"/>
        <w:rPr>
          <w:noProof/>
        </w:rPr>
      </w:pPr>
      <w:r>
        <w:rPr>
          <w:noProof/>
        </w:rPr>
        <w:t xml:space="preserve">Prensky, M. (2011). </w:t>
      </w:r>
      <w:r>
        <w:rPr>
          <w:i/>
          <w:iCs/>
          <w:noProof/>
        </w:rPr>
        <w:t>Enseñar a nativos digitales.</w:t>
      </w:r>
      <w:r>
        <w:rPr>
          <w:noProof/>
        </w:rPr>
        <w:t xml:space="preserve"> Madrid: SM.</w:t>
      </w:r>
    </w:p>
    <w:p w:rsidR="001F2633" w:rsidRDefault="001F2633" w:rsidP="001F2633">
      <w:pPr>
        <w:pStyle w:val="Bibliografa"/>
        <w:ind w:left="851" w:hanging="851"/>
        <w:rPr>
          <w:noProof/>
        </w:rPr>
      </w:pPr>
      <w:r>
        <w:rPr>
          <w:noProof/>
        </w:rPr>
        <w:lastRenderedPageBreak/>
        <w:t xml:space="preserve">Riveros, V., &amp; Mendoza, M. (2005). Bases teóricas para el uso de las TIC. </w:t>
      </w:r>
      <w:r>
        <w:rPr>
          <w:i/>
          <w:iCs/>
          <w:noProof/>
        </w:rPr>
        <w:t>Encuentro Educacional, Vol. 12 (3)</w:t>
      </w:r>
      <w:r>
        <w:rPr>
          <w:noProof/>
        </w:rPr>
        <w:t xml:space="preserve"> , 315 - 336.</w:t>
      </w:r>
    </w:p>
    <w:p w:rsidR="001F2633" w:rsidRDefault="001F2633" w:rsidP="001F2633">
      <w:pPr>
        <w:pStyle w:val="Bibliografa"/>
        <w:ind w:left="851" w:hanging="851"/>
        <w:rPr>
          <w:noProof/>
        </w:rPr>
      </w:pPr>
      <w:r>
        <w:rPr>
          <w:noProof/>
        </w:rPr>
        <w:t xml:space="preserve">Salinas, J. (1999). El rol del profesorado universitario ante los cambios de la era digital. </w:t>
      </w:r>
      <w:r>
        <w:rPr>
          <w:i/>
          <w:iCs/>
          <w:noProof/>
        </w:rPr>
        <w:t>Actas del I Encuentro Iberoamericano de Perfeccionamiento Integral del Profesor Universitario. Caracas: Universidad Central de Venezuela.</w:t>
      </w:r>
      <w:r>
        <w:rPr>
          <w:noProof/>
        </w:rPr>
        <w:t xml:space="preserve"> </w:t>
      </w:r>
    </w:p>
    <w:p w:rsidR="001F2633" w:rsidRDefault="001F2633" w:rsidP="001F2633">
      <w:pPr>
        <w:pStyle w:val="Bibliografa"/>
        <w:ind w:left="851" w:hanging="851"/>
        <w:rPr>
          <w:noProof/>
        </w:rPr>
      </w:pPr>
      <w:r>
        <w:rPr>
          <w:noProof/>
        </w:rPr>
        <w:t xml:space="preserve">Salinas, J. (2004). Innovación docente y uso de las TIC en la enseñanza universitaria. </w:t>
      </w:r>
      <w:r>
        <w:rPr>
          <w:i/>
          <w:iCs/>
          <w:noProof/>
        </w:rPr>
        <w:t>Revista Universidad y Sociedad del conocimiento. V 1, N| 1.</w:t>
      </w:r>
      <w:r>
        <w:rPr>
          <w:noProof/>
        </w:rPr>
        <w:t xml:space="preserve"> </w:t>
      </w:r>
    </w:p>
    <w:p w:rsidR="001F2633" w:rsidRDefault="001F2633" w:rsidP="001F2633">
      <w:pPr>
        <w:pStyle w:val="Bibliografa"/>
        <w:ind w:left="851" w:hanging="851"/>
        <w:rPr>
          <w:noProof/>
        </w:rPr>
      </w:pPr>
      <w:r>
        <w:rPr>
          <w:noProof/>
        </w:rPr>
        <w:t xml:space="preserve">Sanchez, J. (2001). </w:t>
      </w:r>
      <w:r>
        <w:rPr>
          <w:i/>
          <w:iCs/>
          <w:noProof/>
        </w:rPr>
        <w:t>Aprendizaje visible, tecnología invisible.</w:t>
      </w:r>
      <w:r>
        <w:rPr>
          <w:noProof/>
        </w:rPr>
        <w:t xml:space="preserve"> Santiago: Dolmes Ediciones.</w:t>
      </w:r>
    </w:p>
    <w:p w:rsidR="001F2633" w:rsidRPr="00C84972" w:rsidRDefault="001F2633" w:rsidP="001F2633">
      <w:pPr>
        <w:pStyle w:val="Bibliografa"/>
        <w:ind w:left="851" w:hanging="851"/>
        <w:rPr>
          <w:noProof/>
          <w:lang w:val="en-US"/>
        </w:rPr>
      </w:pPr>
      <w:r w:rsidRPr="00C84972">
        <w:rPr>
          <w:noProof/>
          <w:lang w:val="en-US"/>
        </w:rPr>
        <w:t xml:space="preserve">Schmidt, D., Baran, E., Thompson, A., Mishra, P., Koehler, M., &amp; Shin, T. (2009 a). Examinig presrvice teachers development of technological pedagogical content knowledge in an introductory instructional course. </w:t>
      </w:r>
      <w:r w:rsidRPr="00C84972">
        <w:rPr>
          <w:i/>
          <w:iCs/>
          <w:noProof/>
          <w:lang w:val="en-US"/>
        </w:rPr>
        <w:t>G. Ian, W. Roberta, M. Karen, C. Roger &amp; W. Dee Ana (Eds.), Proceedings of the Society for incformation Technology &amp; Teacher Education International Conference 2009.</w:t>
      </w:r>
      <w:r w:rsidRPr="00C84972">
        <w:rPr>
          <w:noProof/>
          <w:lang w:val="en-US"/>
        </w:rPr>
        <w:t xml:space="preserve"> , 4145 - 4151.</w:t>
      </w:r>
    </w:p>
    <w:p w:rsidR="001F2633" w:rsidRPr="00C84972" w:rsidRDefault="001F2633" w:rsidP="001F2633">
      <w:pPr>
        <w:pStyle w:val="Bibliografa"/>
        <w:ind w:left="851" w:hanging="851"/>
        <w:rPr>
          <w:noProof/>
          <w:lang w:val="en-US"/>
        </w:rPr>
      </w:pPr>
      <w:r w:rsidRPr="00C84972">
        <w:rPr>
          <w:noProof/>
          <w:lang w:val="en-US"/>
        </w:rPr>
        <w:t xml:space="preserve">Schmidt, D., Sahine, E., Thompson, A., &amp; Saymour, J. (2008). Developing effective technological pedagogical and content knowledge (TPACK) in preK-6 teachers. </w:t>
      </w:r>
      <w:r w:rsidRPr="00C84972">
        <w:rPr>
          <w:i/>
          <w:iCs/>
          <w:noProof/>
          <w:lang w:val="en-US"/>
        </w:rPr>
        <w:t>K. McFerrin, R. Weber, R. Carlsen &amp; D. A. Willis (Eds.), Proceedings of the Society for Information Technology &amp; Teacher Education International Conference.</w:t>
      </w:r>
      <w:r w:rsidRPr="00C84972">
        <w:rPr>
          <w:noProof/>
          <w:lang w:val="en-US"/>
        </w:rPr>
        <w:t xml:space="preserve"> , 5313 - 5317.</w:t>
      </w:r>
    </w:p>
    <w:p w:rsidR="001F2633" w:rsidRDefault="001F2633" w:rsidP="001F2633">
      <w:pPr>
        <w:pStyle w:val="Bibliografa"/>
        <w:ind w:left="851" w:hanging="851"/>
        <w:rPr>
          <w:noProof/>
        </w:rPr>
      </w:pPr>
      <w:r>
        <w:rPr>
          <w:noProof/>
        </w:rPr>
        <w:t xml:space="preserve">Secretaría de desarrollo digital, Chile. (2010). </w:t>
      </w:r>
      <w:r>
        <w:rPr>
          <w:i/>
          <w:iCs/>
          <w:noProof/>
        </w:rPr>
        <w:t>Indicadores de Desarrollo Digital de Chile.</w:t>
      </w:r>
      <w:r>
        <w:rPr>
          <w:noProof/>
        </w:rPr>
        <w:t xml:space="preserve"> Recuperado el 20 de Abril de 2013, de http://www.agendadigital.cl/centro/index.php?accion=catalogo&amp;idAreaPublicacion=11</w:t>
      </w:r>
    </w:p>
    <w:p w:rsidR="001F2633" w:rsidRDefault="001F2633" w:rsidP="001F2633">
      <w:pPr>
        <w:pStyle w:val="Bibliografa"/>
        <w:ind w:left="851" w:hanging="851"/>
        <w:rPr>
          <w:noProof/>
        </w:rPr>
      </w:pPr>
      <w:r>
        <w:rPr>
          <w:noProof/>
        </w:rPr>
        <w:t xml:space="preserve">Sennet, R. (2006). </w:t>
      </w:r>
      <w:r>
        <w:rPr>
          <w:i/>
          <w:iCs/>
          <w:noProof/>
        </w:rPr>
        <w:t>La cultura del nuevo capitalismo.</w:t>
      </w:r>
      <w:r>
        <w:rPr>
          <w:noProof/>
        </w:rPr>
        <w:t xml:space="preserve"> Barcelona: Editorial Anagrama.</w:t>
      </w:r>
    </w:p>
    <w:p w:rsidR="001F2633" w:rsidRDefault="001F2633" w:rsidP="001F2633">
      <w:pPr>
        <w:pStyle w:val="Bibliografa"/>
        <w:ind w:left="851" w:hanging="851"/>
        <w:rPr>
          <w:noProof/>
        </w:rPr>
      </w:pPr>
      <w:r>
        <w:rPr>
          <w:noProof/>
        </w:rPr>
        <w:t xml:space="preserve">Serrano, A., &amp; Martinez, E. (2003). </w:t>
      </w:r>
      <w:r>
        <w:rPr>
          <w:i/>
          <w:iCs/>
          <w:noProof/>
        </w:rPr>
        <w:t>La brecha digital: Mitos y realidades.</w:t>
      </w:r>
      <w:r>
        <w:rPr>
          <w:noProof/>
        </w:rPr>
        <w:t xml:space="preserve"> Baja California: Dep. Editorial de la U. Autónoma de Baja California.</w:t>
      </w:r>
    </w:p>
    <w:p w:rsidR="001F2633" w:rsidRDefault="001F2633" w:rsidP="001F2633">
      <w:pPr>
        <w:pStyle w:val="Bibliografa"/>
        <w:ind w:left="851" w:hanging="851"/>
        <w:rPr>
          <w:noProof/>
        </w:rPr>
      </w:pPr>
      <w:r>
        <w:rPr>
          <w:noProof/>
        </w:rPr>
        <w:t xml:space="preserve">Soto, F., &amp; Fernández, J. (2003). Realidades y retos de inclusión digital. </w:t>
      </w:r>
      <w:r>
        <w:rPr>
          <w:i/>
          <w:iCs/>
          <w:noProof/>
        </w:rPr>
        <w:t>Comunicacioón y Pedagogía. N° 192</w:t>
      </w:r>
      <w:r>
        <w:rPr>
          <w:noProof/>
        </w:rPr>
        <w:t xml:space="preserve"> , 34-40.</w:t>
      </w:r>
    </w:p>
    <w:p w:rsidR="001F2633" w:rsidRPr="00C84972" w:rsidRDefault="001F2633" w:rsidP="001F2633">
      <w:pPr>
        <w:pStyle w:val="Bibliografa"/>
        <w:ind w:left="851" w:hanging="851"/>
        <w:rPr>
          <w:noProof/>
          <w:lang w:val="en-US"/>
        </w:rPr>
      </w:pPr>
      <w:r>
        <w:rPr>
          <w:noProof/>
        </w:rPr>
        <w:t xml:space="preserve">Sscmidt, D., Baran, E., hompson, A., Mishra, P., Koehler, M., &amp; Shin, T. (2009 b). </w:t>
      </w:r>
      <w:r w:rsidRPr="00C84972">
        <w:rPr>
          <w:noProof/>
          <w:lang w:val="en-US"/>
        </w:rPr>
        <w:t xml:space="preserve">Technological pedagogicalcontent knowledge (TPACK): The development an validation of an assessment instrument for preservice teachers. </w:t>
      </w:r>
      <w:r w:rsidRPr="00C84972">
        <w:rPr>
          <w:i/>
          <w:iCs/>
          <w:noProof/>
          <w:lang w:val="en-US"/>
        </w:rPr>
        <w:t>Journal of Research on Technologyin Education.</w:t>
      </w:r>
      <w:r w:rsidRPr="00C84972">
        <w:rPr>
          <w:noProof/>
          <w:lang w:val="en-US"/>
        </w:rPr>
        <w:t xml:space="preserve"> , 452(2) 123-149.</w:t>
      </w:r>
    </w:p>
    <w:p w:rsidR="001F2633" w:rsidRPr="00C84972" w:rsidRDefault="001F2633" w:rsidP="001F2633">
      <w:pPr>
        <w:pStyle w:val="Bibliografa"/>
        <w:ind w:left="851" w:hanging="851"/>
        <w:rPr>
          <w:noProof/>
          <w:lang w:val="en-US"/>
        </w:rPr>
      </w:pPr>
      <w:r w:rsidRPr="00C84972">
        <w:rPr>
          <w:noProof/>
          <w:lang w:val="en-US"/>
        </w:rPr>
        <w:t xml:space="preserve">Tezanos, J. (2001). </w:t>
      </w:r>
      <w:r w:rsidRPr="00C84972">
        <w:rPr>
          <w:i/>
          <w:iCs/>
          <w:noProof/>
          <w:lang w:val="en-US"/>
        </w:rPr>
        <w:t xml:space="preserve">La sociedad dividida. </w:t>
      </w:r>
      <w:r>
        <w:rPr>
          <w:i/>
          <w:iCs/>
          <w:noProof/>
        </w:rPr>
        <w:t>Estructuras de clase y desigualdades en las sociedades tecnológicas.</w:t>
      </w:r>
      <w:r>
        <w:rPr>
          <w:noProof/>
        </w:rPr>
        <w:t xml:space="preserve"> </w:t>
      </w:r>
      <w:r w:rsidRPr="00C84972">
        <w:rPr>
          <w:noProof/>
          <w:lang w:val="en-US"/>
        </w:rPr>
        <w:t>Madrid: Biblioteca Nueva.</w:t>
      </w:r>
    </w:p>
    <w:p w:rsidR="001F2633" w:rsidRDefault="001F2633" w:rsidP="001F2633">
      <w:pPr>
        <w:pStyle w:val="Bibliografa"/>
        <w:ind w:left="851" w:hanging="851"/>
        <w:rPr>
          <w:noProof/>
        </w:rPr>
      </w:pPr>
      <w:r w:rsidRPr="00C84972">
        <w:rPr>
          <w:noProof/>
          <w:lang w:val="en-US"/>
        </w:rPr>
        <w:t xml:space="preserve">The Association of College and Rerearch Libraries. (2000). </w:t>
      </w:r>
      <w:r w:rsidRPr="00C84972">
        <w:rPr>
          <w:i/>
          <w:iCs/>
          <w:noProof/>
          <w:lang w:val="en-US"/>
        </w:rPr>
        <w:t>Information Literacy Competency Standards for Higher Education.</w:t>
      </w:r>
      <w:r w:rsidRPr="00C84972">
        <w:rPr>
          <w:noProof/>
          <w:lang w:val="en-US"/>
        </w:rPr>
        <w:t xml:space="preserve"> </w:t>
      </w:r>
      <w:r>
        <w:rPr>
          <w:noProof/>
        </w:rPr>
        <w:t>Recuperado el 12 de Noviembre de 2014, de http://www.ala.org/acrl/sites/ala.org.acrl/files/content/standards/standards.pdf</w:t>
      </w:r>
    </w:p>
    <w:p w:rsidR="001F2633" w:rsidRDefault="001F2633" w:rsidP="001F2633">
      <w:pPr>
        <w:pStyle w:val="Bibliografa"/>
        <w:ind w:left="851" w:hanging="851"/>
        <w:rPr>
          <w:noProof/>
        </w:rPr>
      </w:pPr>
      <w:r w:rsidRPr="00C84972">
        <w:rPr>
          <w:noProof/>
          <w:lang w:val="en-US"/>
        </w:rPr>
        <w:lastRenderedPageBreak/>
        <w:t xml:space="preserve">U OF T 68 Information Centre. </w:t>
      </w:r>
      <w:r>
        <w:rPr>
          <w:noProof/>
        </w:rPr>
        <w:t xml:space="preserve">(2000). </w:t>
      </w:r>
      <w:r>
        <w:rPr>
          <w:i/>
          <w:iCs/>
          <w:noProof/>
        </w:rPr>
        <w:t>Carta de Okinawa sobre la sociedad de la información mundial.</w:t>
      </w:r>
      <w:r>
        <w:rPr>
          <w:noProof/>
        </w:rPr>
        <w:t xml:space="preserve"> Recuperado el 19 de Abril de 2013, de http://www.g8.utoronto.ca/summit/2000okinawa/gis.htm</w:t>
      </w:r>
    </w:p>
    <w:p w:rsidR="001F2633" w:rsidRDefault="001F2633" w:rsidP="001F2633">
      <w:pPr>
        <w:pStyle w:val="Bibliografa"/>
        <w:ind w:left="851" w:hanging="851"/>
        <w:rPr>
          <w:noProof/>
        </w:rPr>
      </w:pPr>
      <w:r>
        <w:rPr>
          <w:noProof/>
        </w:rPr>
        <w:t xml:space="preserve">UNESCO. (1998). </w:t>
      </w:r>
      <w:r>
        <w:rPr>
          <w:i/>
          <w:iCs/>
          <w:noProof/>
        </w:rPr>
        <w:t>Declaración mundial sobre la educación superior en el siglo XXI: visión y acción.</w:t>
      </w:r>
      <w:r>
        <w:rPr>
          <w:noProof/>
        </w:rPr>
        <w:t xml:space="preserve"> Recuperado el 20 de Septiembre de 2015, de http://www.unesco.org/education/educprog/wche/declaration_spa.htm</w:t>
      </w:r>
    </w:p>
    <w:p w:rsidR="001F2633" w:rsidRDefault="001F2633" w:rsidP="001F2633">
      <w:pPr>
        <w:pStyle w:val="Bibliografa"/>
        <w:ind w:left="851" w:hanging="851"/>
        <w:rPr>
          <w:noProof/>
        </w:rPr>
      </w:pPr>
      <w:r>
        <w:rPr>
          <w:noProof/>
        </w:rPr>
        <w:t xml:space="preserve">UNESCO. (1978). </w:t>
      </w:r>
      <w:r>
        <w:rPr>
          <w:i/>
          <w:iCs/>
          <w:noProof/>
        </w:rPr>
        <w:t>Conferencia intergubernamental sobre las estrategias y las políticas en materia de informática. Torremolinos, España.</w:t>
      </w:r>
      <w:r>
        <w:rPr>
          <w:noProof/>
        </w:rPr>
        <w:t xml:space="preserve"> Recuperado el 19 de Abril de 2013, de http://unesdoc.unesco.org/images/0003/000356/035616sb.pdf</w:t>
      </w:r>
    </w:p>
    <w:p w:rsidR="001F2633" w:rsidRDefault="001F2633" w:rsidP="001F2633">
      <w:pPr>
        <w:pStyle w:val="Bibliografa"/>
        <w:ind w:left="851" w:hanging="851"/>
        <w:rPr>
          <w:noProof/>
        </w:rPr>
      </w:pPr>
      <w:r>
        <w:rPr>
          <w:noProof/>
        </w:rPr>
        <w:t xml:space="preserve">UNESCO. (2008). </w:t>
      </w:r>
      <w:r>
        <w:rPr>
          <w:i/>
          <w:iCs/>
          <w:noProof/>
        </w:rPr>
        <w:t>Estándares de Competencias en TIC para Docentes.</w:t>
      </w:r>
      <w:r>
        <w:rPr>
          <w:noProof/>
        </w:rPr>
        <w:t xml:space="preserve"> Recuperado el 14 de Mayo de 2013, de http://www.eduteka.org/pdfdir/UNESCOEstandaresDocentes.pdf</w:t>
      </w:r>
    </w:p>
    <w:p w:rsidR="001F2633" w:rsidRDefault="001F2633" w:rsidP="001F2633">
      <w:pPr>
        <w:pStyle w:val="Bibliografa"/>
        <w:ind w:left="851" w:hanging="851"/>
        <w:rPr>
          <w:noProof/>
        </w:rPr>
      </w:pPr>
      <w:r>
        <w:rPr>
          <w:noProof/>
        </w:rPr>
        <w:t xml:space="preserve">UNESCO, División de Educación superior. (2004). </w:t>
      </w:r>
      <w:r>
        <w:rPr>
          <w:i/>
          <w:iCs/>
          <w:noProof/>
        </w:rPr>
        <w:t>Las tecnologías de la Información y Comunicación en la formación Docente: Guía de Planificación.</w:t>
      </w:r>
      <w:r>
        <w:rPr>
          <w:noProof/>
        </w:rPr>
        <w:t xml:space="preserve"> Recuperado el 18 de Mayo de 2013, de http://unesdoc.unesco.org/images/0012/001295/129533s.pdf</w:t>
      </w:r>
    </w:p>
    <w:p w:rsidR="001F2633" w:rsidRDefault="001F2633" w:rsidP="001F2633">
      <w:pPr>
        <w:pStyle w:val="Bibliografa"/>
        <w:ind w:left="851" w:hanging="851"/>
        <w:rPr>
          <w:noProof/>
        </w:rPr>
      </w:pPr>
      <w:r>
        <w:rPr>
          <w:noProof/>
        </w:rPr>
        <w:t xml:space="preserve">UPLA. (2007). </w:t>
      </w:r>
      <w:r>
        <w:rPr>
          <w:i/>
          <w:iCs/>
          <w:noProof/>
        </w:rPr>
        <w:t>MECESUP UPA 0701: “Diseño E Implementación De La Unidad De Mejoramiento Docente En La Universidad De Playa Ancha De Ciencias De La Educación”.</w:t>
      </w:r>
      <w:r>
        <w:rPr>
          <w:noProof/>
        </w:rPr>
        <w:t xml:space="preserve"> Recuperado el 15 de Agosto de 2013, de http://sitios.upla.cl/mecesup/RESUMEN_UPA0701.pdf</w:t>
      </w:r>
    </w:p>
    <w:p w:rsidR="001F2633" w:rsidRDefault="001F2633" w:rsidP="001F2633">
      <w:pPr>
        <w:pStyle w:val="Bibliografa"/>
        <w:ind w:left="851" w:hanging="851"/>
        <w:rPr>
          <w:noProof/>
        </w:rPr>
      </w:pPr>
      <w:r>
        <w:rPr>
          <w:noProof/>
        </w:rPr>
        <w:t xml:space="preserve">UPLA. (2008). </w:t>
      </w:r>
      <w:r>
        <w:rPr>
          <w:i/>
          <w:iCs/>
          <w:noProof/>
        </w:rPr>
        <w:t>MECESUP UPA 0705: “Plan De Ajuste De Calidad Para Las Carreras De Pedagogía En Ciencias Naturales Y Exactas”.</w:t>
      </w:r>
      <w:r>
        <w:rPr>
          <w:noProof/>
        </w:rPr>
        <w:t xml:space="preserve"> Recuperado el 4 de Septiembre de 2013, de http://sitios.upla.cl/mecesup/RESUMEN_UPA0705.pdf</w:t>
      </w:r>
    </w:p>
    <w:p w:rsidR="001F2633" w:rsidRDefault="001F2633" w:rsidP="001F2633">
      <w:pPr>
        <w:pStyle w:val="Bibliografa"/>
        <w:ind w:left="851" w:hanging="851"/>
        <w:rPr>
          <w:noProof/>
        </w:rPr>
      </w:pPr>
      <w:r>
        <w:rPr>
          <w:noProof/>
        </w:rPr>
        <w:t xml:space="preserve">UPLA. (2008). </w:t>
      </w:r>
      <w:r>
        <w:rPr>
          <w:i/>
          <w:iCs/>
          <w:noProof/>
        </w:rPr>
        <w:t>MECESUP UPA 0802: “Diseño De Un Modelo Transversal De Formación Profesional Centrado En La Persona De Los Estudiantes De La Universidad De Playa Ancha: Potenciando Logros De Aprendizaje, Demostración De Competencias, Desarrollo De Capital Humano-Social- C.</w:t>
      </w:r>
      <w:r>
        <w:rPr>
          <w:noProof/>
        </w:rPr>
        <w:t xml:space="preserve"> Recuperado el 4 de Septiembre de 2013, de http://sitios.upla.cl/mecesup/RESUMEN%20UPA0802.pdf</w:t>
      </w:r>
    </w:p>
    <w:p w:rsidR="00A60C16" w:rsidRDefault="00B36DF0" w:rsidP="001F2633">
      <w:pPr>
        <w:ind w:left="851" w:hanging="851"/>
        <w:jc w:val="both"/>
      </w:pPr>
      <w:r>
        <w:fldChar w:fldCharType="end"/>
      </w:r>
    </w:p>
    <w:p w:rsidR="0035147F" w:rsidRDefault="0035147F" w:rsidP="001F2633">
      <w:pPr>
        <w:ind w:left="851" w:hanging="851"/>
        <w:jc w:val="both"/>
      </w:pPr>
    </w:p>
    <w:p w:rsidR="00A60C16" w:rsidRDefault="00A60C16" w:rsidP="00AD0AD6">
      <w:pPr>
        <w:jc w:val="both"/>
      </w:pPr>
    </w:p>
    <w:p w:rsidR="00A60C16" w:rsidRDefault="00A60C16">
      <w:r>
        <w:br w:type="page"/>
      </w:r>
    </w:p>
    <w:p w:rsidR="00A60C16" w:rsidRDefault="00A60C16" w:rsidP="00A60C16"/>
    <w:p w:rsidR="00A60C16" w:rsidRDefault="00A60C16" w:rsidP="00A60C16"/>
    <w:p w:rsidR="00A60C16" w:rsidRDefault="00A60C16" w:rsidP="00C3606F">
      <w:pPr>
        <w:pStyle w:val="Ttulo1"/>
        <w:pBdr>
          <w:bottom w:val="single" w:sz="4" w:space="1" w:color="auto"/>
          <w:right w:val="single" w:sz="4" w:space="4" w:color="auto"/>
        </w:pBdr>
        <w:sectPr w:rsidR="00A60C16" w:rsidSect="0035147F">
          <w:type w:val="continuous"/>
          <w:pgSz w:w="11906" w:h="16838"/>
          <w:pgMar w:top="1701" w:right="1701" w:bottom="1701" w:left="1701" w:header="709" w:footer="709" w:gutter="0"/>
          <w:cols w:space="708"/>
          <w:docGrid w:linePitch="360"/>
        </w:sectPr>
      </w:pPr>
      <w:bookmarkStart w:id="550" w:name="_Toc437440336"/>
      <w:r>
        <w:t>ANEXOS</w:t>
      </w:r>
      <w:bookmarkEnd w:id="550"/>
    </w:p>
    <w:p w:rsidR="0035147F" w:rsidRDefault="0035147F" w:rsidP="0035147F">
      <w:pPr>
        <w:pStyle w:val="Ttulo2"/>
      </w:pPr>
      <w:bookmarkStart w:id="551" w:name="_Toc431920154"/>
      <w:bookmarkStart w:id="552" w:name="_Toc431921751"/>
      <w:bookmarkStart w:id="553" w:name="_Toc437440337"/>
      <w:r>
        <w:lastRenderedPageBreak/>
        <w:t>Anexo 1: Estándar de Dotación Digital al 2010 (Chile)</w:t>
      </w:r>
      <w:bookmarkEnd w:id="551"/>
      <w:bookmarkEnd w:id="552"/>
      <w:bookmarkEnd w:id="553"/>
    </w:p>
    <w:p w:rsidR="0035147F" w:rsidRDefault="0035147F" w:rsidP="0035147F">
      <w:pPr>
        <w:jc w:val="both"/>
      </w:pPr>
    </w:p>
    <w:p w:rsidR="0035147F" w:rsidRDefault="0035147F" w:rsidP="0035147F">
      <w:pPr>
        <w:jc w:val="both"/>
      </w:pPr>
    </w:p>
    <w:p w:rsidR="0035147F" w:rsidRDefault="0035147F" w:rsidP="0035147F">
      <w:pPr>
        <w:jc w:val="both"/>
      </w:pPr>
    </w:p>
    <w:tbl>
      <w:tblPr>
        <w:tblpPr w:leftFromText="45" w:rightFromText="45" w:vertAnchor="text"/>
        <w:tblW w:w="1387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455"/>
        <w:gridCol w:w="1800"/>
        <w:gridCol w:w="3060"/>
        <w:gridCol w:w="3780"/>
        <w:gridCol w:w="3780"/>
      </w:tblGrid>
      <w:tr w:rsidR="0035147F" w:rsidRPr="001271DA" w:rsidTr="000C30ED">
        <w:trPr>
          <w:tblCellSpacing w:w="0" w:type="dxa"/>
        </w:trPr>
        <w:tc>
          <w:tcPr>
            <w:tcW w:w="13875" w:type="dxa"/>
            <w:gridSpan w:val="5"/>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center"/>
            </w:pPr>
            <w:r w:rsidRPr="001271DA">
              <w:rPr>
                <w:rStyle w:val="Textoennegrita"/>
              </w:rPr>
              <w:t>Estándar de Dotación Digital al 2010</w:t>
            </w:r>
          </w:p>
        </w:tc>
      </w:tr>
      <w:tr w:rsidR="0035147F" w:rsidRPr="001271DA" w:rsidTr="000C30ED">
        <w:trPr>
          <w:tblCellSpacing w:w="0" w:type="dxa"/>
        </w:trPr>
        <w:tc>
          <w:tcPr>
            <w:tcW w:w="1455"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180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20"/>
                <w:szCs w:val="20"/>
              </w:rPr>
            </w:pPr>
            <w:r w:rsidRPr="001271DA">
              <w:rPr>
                <w:rStyle w:val="Textoennegrita"/>
                <w:color w:val="3366FF"/>
                <w:sz w:val="20"/>
                <w:szCs w:val="20"/>
              </w:rPr>
              <w:t>Párvulo</w:t>
            </w:r>
          </w:p>
        </w:tc>
        <w:tc>
          <w:tcPr>
            <w:tcW w:w="306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20"/>
                <w:szCs w:val="20"/>
              </w:rPr>
            </w:pPr>
            <w:r w:rsidRPr="001271DA">
              <w:rPr>
                <w:rStyle w:val="Textoennegrita"/>
                <w:color w:val="3366FF"/>
                <w:sz w:val="20"/>
                <w:szCs w:val="20"/>
              </w:rPr>
              <w:t>Básica Rural</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20"/>
                <w:szCs w:val="20"/>
              </w:rPr>
            </w:pPr>
            <w:r w:rsidRPr="001271DA">
              <w:rPr>
                <w:rStyle w:val="Textoennegrita"/>
                <w:color w:val="3366FF"/>
                <w:sz w:val="20"/>
                <w:szCs w:val="20"/>
              </w:rPr>
              <w:t>Básica Urbana</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20"/>
                <w:szCs w:val="20"/>
              </w:rPr>
            </w:pPr>
            <w:r w:rsidRPr="001271DA">
              <w:rPr>
                <w:rStyle w:val="Textoennegrita"/>
                <w:color w:val="3366FF"/>
                <w:sz w:val="20"/>
                <w:szCs w:val="20"/>
              </w:rPr>
              <w:t>Media</w:t>
            </w:r>
          </w:p>
        </w:tc>
      </w:tr>
      <w:tr w:rsidR="0035147F" w:rsidRPr="001271DA" w:rsidTr="000C30ED">
        <w:trPr>
          <w:tblCellSpacing w:w="0" w:type="dxa"/>
        </w:trPr>
        <w:tc>
          <w:tcPr>
            <w:tcW w:w="1455"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rStyle w:val="Textoennegrita"/>
                <w:color w:val="3366FF"/>
                <w:sz w:val="16"/>
                <w:szCs w:val="16"/>
              </w:rPr>
              <w:t>Laboratorio de Computación</w:t>
            </w:r>
          </w:p>
        </w:tc>
        <w:tc>
          <w:tcPr>
            <w:tcW w:w="180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06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Laboratorio de computación cada 16 cursos con:</w:t>
            </w:r>
          </w:p>
          <w:p w:rsidR="0035147F" w:rsidRPr="001271DA" w:rsidRDefault="0035147F" w:rsidP="000C30ED">
            <w:pPr>
              <w:jc w:val="both"/>
              <w:rPr>
                <w:sz w:val="16"/>
                <w:szCs w:val="16"/>
              </w:rPr>
            </w:pPr>
            <w:r w:rsidRPr="001271DA">
              <w:rPr>
                <w:sz w:val="16"/>
                <w:szCs w:val="16"/>
              </w:rPr>
              <w:t> </w:t>
            </w:r>
          </w:p>
          <w:p w:rsidR="0035147F" w:rsidRPr="001271DA" w:rsidRDefault="0035147F" w:rsidP="000C30ED">
            <w:pPr>
              <w:jc w:val="both"/>
              <w:rPr>
                <w:sz w:val="16"/>
                <w:szCs w:val="16"/>
              </w:rPr>
            </w:pPr>
            <w:r w:rsidRPr="001271DA">
              <w:rPr>
                <w:sz w:val="16"/>
                <w:szCs w:val="16"/>
              </w:rPr>
              <w:t xml:space="preserve">2 alumnos por computador, para el curso de mayor tamaño. </w:t>
            </w:r>
          </w:p>
          <w:p w:rsidR="0035147F" w:rsidRPr="001271DA" w:rsidRDefault="0035147F" w:rsidP="000C30ED">
            <w:pPr>
              <w:jc w:val="both"/>
              <w:rPr>
                <w:sz w:val="16"/>
                <w:szCs w:val="16"/>
              </w:rPr>
            </w:pPr>
            <w:r w:rsidRPr="001271DA">
              <w:rPr>
                <w:sz w:val="16"/>
                <w:szCs w:val="16"/>
              </w:rPr>
              <w:t xml:space="preserve">1 computador para el profesor. </w:t>
            </w:r>
          </w:p>
          <w:p w:rsidR="0035147F" w:rsidRPr="001271DA" w:rsidRDefault="0035147F" w:rsidP="000C30ED">
            <w:pPr>
              <w:jc w:val="both"/>
              <w:rPr>
                <w:sz w:val="16"/>
                <w:szCs w:val="16"/>
              </w:rPr>
            </w:pPr>
            <w:r w:rsidRPr="001271DA">
              <w:rPr>
                <w:sz w:val="16"/>
                <w:szCs w:val="16"/>
              </w:rPr>
              <w:t xml:space="preserve">1 proyector fijo. </w:t>
            </w:r>
          </w:p>
          <w:p w:rsidR="0035147F" w:rsidRPr="001271DA" w:rsidRDefault="0035147F" w:rsidP="000C30ED">
            <w:pPr>
              <w:jc w:val="both"/>
              <w:rPr>
                <w:sz w:val="16"/>
                <w:szCs w:val="16"/>
              </w:rPr>
            </w:pPr>
            <w:r w:rsidRPr="001271DA">
              <w:rPr>
                <w:sz w:val="16"/>
                <w:szCs w:val="16"/>
              </w:rPr>
              <w:t xml:space="preserve">2 impresoras y 1 escáner.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Laboratorio de computación cada 16 cursos con:</w:t>
            </w:r>
          </w:p>
          <w:p w:rsidR="0035147F" w:rsidRPr="001271DA" w:rsidRDefault="0035147F" w:rsidP="000C30ED">
            <w:pPr>
              <w:jc w:val="both"/>
              <w:rPr>
                <w:sz w:val="16"/>
                <w:szCs w:val="16"/>
              </w:rPr>
            </w:pPr>
            <w:r w:rsidRPr="001271DA">
              <w:rPr>
                <w:sz w:val="16"/>
                <w:szCs w:val="16"/>
              </w:rPr>
              <w:t> </w:t>
            </w:r>
          </w:p>
          <w:p w:rsidR="0035147F" w:rsidRPr="001271DA" w:rsidRDefault="0035147F" w:rsidP="000C30ED">
            <w:pPr>
              <w:jc w:val="both"/>
              <w:rPr>
                <w:sz w:val="16"/>
                <w:szCs w:val="16"/>
              </w:rPr>
            </w:pPr>
            <w:r w:rsidRPr="001271DA">
              <w:rPr>
                <w:sz w:val="16"/>
                <w:szCs w:val="16"/>
              </w:rPr>
              <w:t xml:space="preserve">2 alumnos por computador, para el curso de mayor tamaño. </w:t>
            </w:r>
          </w:p>
          <w:p w:rsidR="0035147F" w:rsidRPr="001271DA" w:rsidRDefault="0035147F" w:rsidP="000C30ED">
            <w:pPr>
              <w:jc w:val="both"/>
              <w:rPr>
                <w:sz w:val="16"/>
                <w:szCs w:val="16"/>
              </w:rPr>
            </w:pPr>
            <w:r w:rsidRPr="001271DA">
              <w:rPr>
                <w:sz w:val="16"/>
                <w:szCs w:val="16"/>
              </w:rPr>
              <w:t xml:space="preserve">1 computador para el profesor. </w:t>
            </w:r>
          </w:p>
          <w:p w:rsidR="0035147F" w:rsidRPr="001271DA" w:rsidRDefault="0035147F" w:rsidP="000C30ED">
            <w:pPr>
              <w:jc w:val="both"/>
              <w:rPr>
                <w:sz w:val="16"/>
                <w:szCs w:val="16"/>
              </w:rPr>
            </w:pPr>
            <w:r w:rsidRPr="001271DA">
              <w:rPr>
                <w:sz w:val="16"/>
                <w:szCs w:val="16"/>
              </w:rPr>
              <w:t xml:space="preserve">1 proyector fijo. </w:t>
            </w:r>
          </w:p>
          <w:p w:rsidR="0035147F" w:rsidRPr="001271DA" w:rsidRDefault="0035147F" w:rsidP="000C30ED">
            <w:pPr>
              <w:jc w:val="both"/>
              <w:rPr>
                <w:sz w:val="16"/>
                <w:szCs w:val="16"/>
              </w:rPr>
            </w:pPr>
            <w:r w:rsidRPr="001271DA">
              <w:rPr>
                <w:sz w:val="16"/>
                <w:szCs w:val="16"/>
              </w:rPr>
              <w:t xml:space="preserve">2 impresoras y 1 escáner. </w:t>
            </w:r>
          </w:p>
        </w:tc>
      </w:tr>
      <w:tr w:rsidR="0035147F" w:rsidRPr="001271DA" w:rsidTr="000C30ED">
        <w:trPr>
          <w:tblCellSpacing w:w="0" w:type="dxa"/>
        </w:trPr>
        <w:tc>
          <w:tcPr>
            <w:tcW w:w="1455"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rStyle w:val="Textoennegrita"/>
                <w:color w:val="3366FF"/>
                <w:sz w:val="16"/>
                <w:szCs w:val="16"/>
              </w:rPr>
              <w:t>Sala de Profesores</w:t>
            </w:r>
          </w:p>
        </w:tc>
        <w:tc>
          <w:tcPr>
            <w:tcW w:w="180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06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computador cada 4 cursos. </w:t>
            </w:r>
          </w:p>
          <w:p w:rsidR="0035147F" w:rsidRPr="001271DA" w:rsidRDefault="0035147F" w:rsidP="000C30ED">
            <w:pPr>
              <w:jc w:val="both"/>
              <w:rPr>
                <w:sz w:val="16"/>
                <w:szCs w:val="16"/>
              </w:rPr>
            </w:pPr>
            <w:r w:rsidRPr="001271DA">
              <w:rPr>
                <w:sz w:val="16"/>
                <w:szCs w:val="16"/>
              </w:rPr>
              <w:t xml:space="preserve">1 impresora y 1 escáner.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computador cada 4 cursos. </w:t>
            </w:r>
          </w:p>
          <w:p w:rsidR="0035147F" w:rsidRPr="001271DA" w:rsidRDefault="0035147F" w:rsidP="000C30ED">
            <w:pPr>
              <w:jc w:val="both"/>
              <w:rPr>
                <w:sz w:val="16"/>
                <w:szCs w:val="16"/>
              </w:rPr>
            </w:pPr>
            <w:r w:rsidRPr="001271DA">
              <w:rPr>
                <w:sz w:val="16"/>
                <w:szCs w:val="16"/>
              </w:rPr>
              <w:t xml:space="preserve">1 impresora y 1 escáner. </w:t>
            </w:r>
          </w:p>
        </w:tc>
      </w:tr>
      <w:tr w:rsidR="0035147F" w:rsidRPr="001271DA" w:rsidTr="000C30ED">
        <w:trPr>
          <w:tblCellSpacing w:w="0" w:type="dxa"/>
        </w:trPr>
        <w:tc>
          <w:tcPr>
            <w:tcW w:w="1455"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rStyle w:val="Textoennegrita"/>
                <w:color w:val="3366FF"/>
                <w:sz w:val="16"/>
                <w:szCs w:val="16"/>
              </w:rPr>
              <w:t>Biblioteca CRA</w:t>
            </w:r>
          </w:p>
        </w:tc>
        <w:tc>
          <w:tcPr>
            <w:tcW w:w="180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06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2 computadores. </w:t>
            </w:r>
          </w:p>
          <w:p w:rsidR="0035147F" w:rsidRPr="001271DA" w:rsidRDefault="0035147F" w:rsidP="000C30ED">
            <w:pPr>
              <w:jc w:val="both"/>
              <w:rPr>
                <w:sz w:val="16"/>
                <w:szCs w:val="16"/>
              </w:rPr>
            </w:pPr>
            <w:r w:rsidRPr="001271DA">
              <w:rPr>
                <w:sz w:val="16"/>
                <w:szCs w:val="16"/>
              </w:rPr>
              <w:t xml:space="preserve">1 impresora y 1 escáner.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4 computadores. </w:t>
            </w:r>
          </w:p>
          <w:p w:rsidR="0035147F" w:rsidRPr="001271DA" w:rsidRDefault="0035147F" w:rsidP="000C30ED">
            <w:pPr>
              <w:jc w:val="both"/>
              <w:rPr>
                <w:sz w:val="16"/>
                <w:szCs w:val="16"/>
              </w:rPr>
            </w:pPr>
            <w:r w:rsidRPr="001271DA">
              <w:rPr>
                <w:sz w:val="16"/>
                <w:szCs w:val="16"/>
              </w:rPr>
              <w:t xml:space="preserve">1 impresora y 1 escáner. </w:t>
            </w:r>
          </w:p>
        </w:tc>
      </w:tr>
      <w:tr w:rsidR="0035147F" w:rsidRPr="001271DA" w:rsidTr="000C30ED">
        <w:trPr>
          <w:tblCellSpacing w:w="0" w:type="dxa"/>
        </w:trPr>
        <w:tc>
          <w:tcPr>
            <w:tcW w:w="1455"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rStyle w:val="Textoennegrita"/>
                <w:color w:val="3366FF"/>
                <w:sz w:val="16"/>
                <w:szCs w:val="16"/>
              </w:rPr>
              <w:t>Sala de Clases</w:t>
            </w:r>
          </w:p>
        </w:tc>
        <w:tc>
          <w:tcPr>
            <w:tcW w:w="180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computador por cada curso. </w:t>
            </w:r>
          </w:p>
        </w:tc>
        <w:tc>
          <w:tcPr>
            <w:tcW w:w="306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computador y 1 impresora por cada curso, con un mínimo de 2 computadores por escuela. </w:t>
            </w:r>
          </w:p>
          <w:p w:rsidR="0035147F" w:rsidRPr="001271DA" w:rsidRDefault="0035147F" w:rsidP="000C30ED">
            <w:pPr>
              <w:jc w:val="both"/>
              <w:rPr>
                <w:sz w:val="16"/>
                <w:szCs w:val="16"/>
              </w:rPr>
            </w:pPr>
            <w:r w:rsidRPr="001271DA">
              <w:rPr>
                <w:sz w:val="16"/>
                <w:szCs w:val="16"/>
              </w:rPr>
              <w:t xml:space="preserve">1 proyector, 1 portátil, 1 escáner  por escuela.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portátil y 1 proyector cada 4 cursos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portátil y 1 proyector cada 4 cursos </w:t>
            </w:r>
          </w:p>
        </w:tc>
      </w:tr>
      <w:tr w:rsidR="0035147F" w:rsidRPr="001271DA" w:rsidTr="000C30ED">
        <w:trPr>
          <w:tblCellSpacing w:w="0" w:type="dxa"/>
        </w:trPr>
        <w:tc>
          <w:tcPr>
            <w:tcW w:w="1455"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rStyle w:val="Textoennegrita"/>
                <w:color w:val="3366FF"/>
                <w:sz w:val="16"/>
                <w:szCs w:val="16"/>
              </w:rPr>
              <w:t>Otras Dependencias de Uso Educativo</w:t>
            </w:r>
          </w:p>
        </w:tc>
        <w:tc>
          <w:tcPr>
            <w:tcW w:w="180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06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computador cada 8 cursos. </w:t>
            </w:r>
          </w:p>
        </w:tc>
        <w:tc>
          <w:tcPr>
            <w:tcW w:w="3780" w:type="dxa"/>
            <w:tcBorders>
              <w:top w:val="outset" w:sz="6" w:space="0" w:color="auto"/>
              <w:left w:val="outset" w:sz="6" w:space="0" w:color="auto"/>
              <w:bottom w:val="outset" w:sz="6" w:space="0" w:color="auto"/>
              <w:right w:val="outset" w:sz="6" w:space="0" w:color="auto"/>
            </w:tcBorders>
          </w:tcPr>
          <w:p w:rsidR="0035147F" w:rsidRPr="001271DA" w:rsidRDefault="0035147F" w:rsidP="000C30ED">
            <w:pPr>
              <w:jc w:val="both"/>
              <w:rPr>
                <w:sz w:val="16"/>
                <w:szCs w:val="16"/>
              </w:rPr>
            </w:pPr>
            <w:r w:rsidRPr="001271DA">
              <w:rPr>
                <w:sz w:val="16"/>
                <w:szCs w:val="16"/>
              </w:rPr>
              <w:t xml:space="preserve">1 computador cada 8 cursos. </w:t>
            </w:r>
          </w:p>
        </w:tc>
      </w:tr>
    </w:tbl>
    <w:p w:rsidR="0035147F" w:rsidRDefault="0035147F" w:rsidP="0035147F">
      <w:pPr>
        <w:pStyle w:val="Ttulo2"/>
      </w:pPr>
    </w:p>
    <w:p w:rsidR="0035147F" w:rsidRDefault="0035147F" w:rsidP="0035147F">
      <w:pPr>
        <w:rPr>
          <w:rFonts w:ascii="Arial" w:hAnsi="Arial" w:cs="Arial"/>
          <w:sz w:val="28"/>
          <w:szCs w:val="28"/>
        </w:rPr>
      </w:pPr>
      <w:r>
        <w:br w:type="page"/>
      </w:r>
    </w:p>
    <w:p w:rsidR="0035147F" w:rsidRDefault="0035147F" w:rsidP="0035147F">
      <w:pPr>
        <w:pStyle w:val="Ttulo2"/>
      </w:pPr>
      <w:bookmarkStart w:id="554" w:name="_Toc431920155"/>
      <w:bookmarkStart w:id="555" w:name="_Toc431921752"/>
      <w:bookmarkStart w:id="556" w:name="_Toc437440338"/>
      <w:r>
        <w:lastRenderedPageBreak/>
        <w:t>Anexo 2: Estándar de Coordinación Informática 2010 (Chile)</w:t>
      </w:r>
      <w:bookmarkEnd w:id="554"/>
      <w:bookmarkEnd w:id="555"/>
      <w:bookmarkEnd w:id="556"/>
    </w:p>
    <w:p w:rsidR="0035147F" w:rsidRDefault="0035147F" w:rsidP="0035147F">
      <w:pPr>
        <w:jc w:val="both"/>
      </w:pPr>
    </w:p>
    <w:tbl>
      <w:tblPr>
        <w:tblpPr w:leftFromText="45" w:rightFromText="45" w:vertAnchor="text"/>
        <w:tblW w:w="138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35"/>
        <w:gridCol w:w="1422"/>
        <w:gridCol w:w="10618"/>
      </w:tblGrid>
      <w:tr w:rsidR="0035147F" w:rsidRPr="00B35DD5" w:rsidTr="000C30ED">
        <w:trPr>
          <w:tblCellSpacing w:w="0" w:type="dxa"/>
        </w:trPr>
        <w:tc>
          <w:tcPr>
            <w:tcW w:w="13875"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center"/>
            </w:pPr>
            <w:r w:rsidRPr="00B35DD5">
              <w:rPr>
                <w:rStyle w:val="Textoennegrita"/>
              </w:rPr>
              <w:t>Estándar de Coordinación Informática al 2010</w:t>
            </w:r>
          </w:p>
        </w:tc>
      </w:tr>
      <w:tr w:rsidR="0035147F" w:rsidRPr="00B35DD5" w:rsidTr="000C30ED">
        <w:trPr>
          <w:tblCellSpacing w:w="0" w:type="dxa"/>
        </w:trPr>
        <w:tc>
          <w:tcPr>
            <w:tcW w:w="1835"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20"/>
                <w:szCs w:val="20"/>
              </w:rPr>
            </w:pPr>
            <w:r w:rsidRPr="00B35DD5">
              <w:rPr>
                <w:rStyle w:val="Textoennegrita"/>
                <w:color w:val="3366FF"/>
                <w:sz w:val="20"/>
                <w:szCs w:val="20"/>
              </w:rPr>
              <w:t>Ámbito</w:t>
            </w: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20"/>
                <w:szCs w:val="20"/>
              </w:rPr>
            </w:pPr>
            <w:r w:rsidRPr="00B35DD5">
              <w:rPr>
                <w:rStyle w:val="Textoennegrita"/>
                <w:color w:val="3366FF"/>
                <w:sz w:val="20"/>
                <w:szCs w:val="20"/>
              </w:rPr>
              <w:t>Proceso</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20"/>
                <w:szCs w:val="20"/>
              </w:rPr>
            </w:pPr>
            <w:r w:rsidRPr="00B35DD5">
              <w:rPr>
                <w:rStyle w:val="Textoennegrita"/>
                <w:color w:val="3366FF"/>
                <w:sz w:val="20"/>
                <w:szCs w:val="20"/>
              </w:rPr>
              <w:t>Descripción</w:t>
            </w:r>
          </w:p>
        </w:tc>
      </w:tr>
      <w:tr w:rsidR="0035147F" w:rsidRPr="00B35DD5" w:rsidTr="000C30ED">
        <w:trPr>
          <w:tblCellSpacing w:w="0" w:type="dxa"/>
        </w:trPr>
        <w:tc>
          <w:tcPr>
            <w:tcW w:w="1835" w:type="dxa"/>
            <w:vMerge w:val="restart"/>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rStyle w:val="Textoennegrita"/>
                <w:color w:val="3366FF"/>
              </w:rPr>
            </w:pPr>
            <w:r w:rsidRPr="00B35DD5">
              <w:rPr>
                <w:rStyle w:val="Textoennegrita"/>
                <w:color w:val="3366FF"/>
                <w:sz w:val="16"/>
                <w:szCs w:val="16"/>
              </w:rPr>
              <w:t>Mantenimiento </w:t>
            </w: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Inventario</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Inventario conforme a la normativa vigente.</w:t>
            </w:r>
          </w:p>
          <w:p w:rsidR="0035147F" w:rsidRPr="00B35DD5" w:rsidRDefault="0035147F" w:rsidP="000C30ED">
            <w:pPr>
              <w:jc w:val="both"/>
              <w:rPr>
                <w:sz w:val="16"/>
                <w:szCs w:val="16"/>
              </w:rPr>
            </w:pPr>
            <w:r w:rsidRPr="00B35DD5">
              <w:rPr>
                <w:sz w:val="16"/>
                <w:szCs w:val="16"/>
              </w:rPr>
              <w:t xml:space="preserve">En caso de robo o hurto, denuncia en Policía. </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Protección</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Aseguramiento en el tiempo de condiciones física adecuadas para proteger frente a: deterioro ambiental, robo e incendio.</w:t>
            </w:r>
          </w:p>
          <w:p w:rsidR="0035147F" w:rsidRPr="00B35DD5" w:rsidRDefault="0035147F" w:rsidP="000C30ED">
            <w:pPr>
              <w:jc w:val="both"/>
              <w:rPr>
                <w:sz w:val="16"/>
                <w:szCs w:val="16"/>
              </w:rPr>
            </w:pPr>
            <w:r w:rsidRPr="00B35DD5">
              <w:rPr>
                <w:sz w:val="16"/>
                <w:szCs w:val="16"/>
              </w:rPr>
              <w:t>Póliza de seguro frente a situaciones catastróficas.</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Reparación</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Reparación, antes de 1 mes desde la fecha de falla del hardware o desde la fecha de daño de la infraestructura física asociada a la tecnología (protecciones, muebles, telón, etc.).</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Reposición</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Reposición del equipamiento dado de baja.</w:t>
            </w:r>
          </w:p>
          <w:p w:rsidR="0035147F" w:rsidRPr="00B35DD5" w:rsidRDefault="0035147F" w:rsidP="000C30ED">
            <w:pPr>
              <w:jc w:val="both"/>
              <w:rPr>
                <w:sz w:val="16"/>
                <w:szCs w:val="16"/>
              </w:rPr>
            </w:pPr>
            <w:r w:rsidRPr="00B35DD5">
              <w:rPr>
                <w:sz w:val="16"/>
                <w:szCs w:val="16"/>
              </w:rPr>
              <w:t>Criterio para dar la baja: costo de reparación supera el 50% del valor comercial del mismo.</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Insumos</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Abastecimiento, antes de 1 semana, de insumos faltantes (papel, tinta, etc.) o pérdida de componentes menores (mouse, teclado, etc.).</w:t>
            </w:r>
          </w:p>
        </w:tc>
      </w:tr>
      <w:tr w:rsidR="0035147F" w:rsidRPr="00B35DD5" w:rsidTr="000C30ED">
        <w:trPr>
          <w:tblCellSpacing w:w="0" w:type="dxa"/>
        </w:trPr>
        <w:tc>
          <w:tcPr>
            <w:tcW w:w="1835" w:type="dxa"/>
            <w:vMerge w:val="restart"/>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rStyle w:val="Textoennegrita"/>
                <w:color w:val="3366FF"/>
              </w:rPr>
            </w:pPr>
            <w:r w:rsidRPr="00B35DD5">
              <w:rPr>
                <w:rStyle w:val="Textoennegrita"/>
                <w:color w:val="3366FF"/>
                <w:sz w:val="16"/>
                <w:szCs w:val="16"/>
              </w:rPr>
              <w:t>Soporte Técnico</w:t>
            </w: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Capacitación Usuaria</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Capacitación a usuarios en el manejo básico del equipamiento para evitar solicitudes innecesaria al servicio de soporte técnico.</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Problemas Simples</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Capacidad local de resolución de problemas de configuración simples durante el transcurso del día de suceso del problema.</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Problemas Complejos</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Capacidad disponible de resolución de problemas de configuración complejos antes de 3 días desde el suceso del problema.</w:t>
            </w:r>
          </w:p>
        </w:tc>
      </w:tr>
      <w:tr w:rsidR="0035147F" w:rsidRPr="00B35DD5" w:rsidTr="000C30ED">
        <w:trPr>
          <w:tblCellSpacing w:w="0" w:type="dxa"/>
        </w:trPr>
        <w:tc>
          <w:tcPr>
            <w:tcW w:w="0" w:type="auto"/>
            <w:vMerge w:val="restart"/>
            <w:tcBorders>
              <w:top w:val="outset" w:sz="6" w:space="0" w:color="auto"/>
              <w:left w:val="outset" w:sz="6" w:space="0" w:color="auto"/>
              <w:right w:val="outset" w:sz="6" w:space="0" w:color="auto"/>
            </w:tcBorders>
          </w:tcPr>
          <w:p w:rsidR="0035147F" w:rsidRPr="00B35DD5" w:rsidRDefault="0035147F" w:rsidP="000C30ED">
            <w:pPr>
              <w:jc w:val="both"/>
              <w:rPr>
                <w:rStyle w:val="Textoennegrita"/>
                <w:color w:val="3366FF"/>
              </w:rPr>
            </w:pPr>
            <w:r w:rsidRPr="00B35DD5">
              <w:rPr>
                <w:rStyle w:val="Textoennegrita"/>
                <w:color w:val="3366FF"/>
                <w:sz w:val="16"/>
                <w:szCs w:val="16"/>
              </w:rPr>
              <w:t>Coordinación</w:t>
            </w: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Control del Uso</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Administración del tiempo de uso del equipamiento computacional y software educativo.</w:t>
            </w:r>
          </w:p>
          <w:p w:rsidR="0035147F" w:rsidRPr="00B35DD5" w:rsidRDefault="0035147F" w:rsidP="000C30ED">
            <w:pPr>
              <w:jc w:val="both"/>
              <w:rPr>
                <w:sz w:val="16"/>
                <w:szCs w:val="16"/>
              </w:rPr>
            </w:pPr>
            <w:r w:rsidRPr="00B35DD5">
              <w:rPr>
                <w:sz w:val="16"/>
                <w:szCs w:val="16"/>
              </w:rPr>
              <w:t>Uso de bitácora que registre: la reserva de hora y persona.</w:t>
            </w:r>
          </w:p>
          <w:p w:rsidR="0035147F" w:rsidRPr="00B35DD5" w:rsidRDefault="0035147F" w:rsidP="000C30ED">
            <w:pPr>
              <w:jc w:val="both"/>
              <w:rPr>
                <w:sz w:val="16"/>
                <w:szCs w:val="16"/>
              </w:rPr>
            </w:pPr>
            <w:r w:rsidRPr="00B35DD5">
              <w:rPr>
                <w:sz w:val="16"/>
                <w:szCs w:val="16"/>
              </w:rPr>
              <w:t>Registro de la fecha de detección y resolución de falla; la fecha de falta y reposición de insumos; la fecha de detección y resolución de problemas de configuración; y la fecha de baja y reposición.</w:t>
            </w:r>
          </w:p>
        </w:tc>
      </w:tr>
      <w:tr w:rsidR="0035147F" w:rsidRPr="00B35DD5" w:rsidTr="000C30ED">
        <w:trPr>
          <w:tblCellSpacing w:w="0" w:type="dxa"/>
        </w:trPr>
        <w:tc>
          <w:tcPr>
            <w:tcW w:w="0" w:type="auto"/>
            <w:vMerge/>
            <w:tcBorders>
              <w:left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Gestión de Contratos</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Gestión de los contratos de servicios tecnológicos, tales como: Internet, soporte técnico, seguros, proyectos específicos, etc.</w:t>
            </w:r>
          </w:p>
        </w:tc>
      </w:tr>
      <w:tr w:rsidR="0035147F" w:rsidRPr="00B35DD5" w:rsidTr="000C30ED">
        <w:trPr>
          <w:tblCellSpacing w:w="0" w:type="dxa"/>
        </w:trPr>
        <w:tc>
          <w:tcPr>
            <w:tcW w:w="0" w:type="auto"/>
            <w:vMerge/>
            <w:tcBorders>
              <w:left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Gestión de Software Educativo</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 xml:space="preserve">Fomento de la adquisición y uso de recursos digitales educativos (software educativo) en la labor pedagógica del establecimiento. </w:t>
            </w:r>
          </w:p>
        </w:tc>
      </w:tr>
      <w:tr w:rsidR="0035147F" w:rsidRPr="00B35DD5" w:rsidTr="000C30ED">
        <w:trPr>
          <w:tblCellSpacing w:w="0" w:type="dxa"/>
        </w:trPr>
        <w:tc>
          <w:tcPr>
            <w:tcW w:w="0" w:type="auto"/>
            <w:vMerge/>
            <w:tcBorders>
              <w:left w:val="outset" w:sz="6" w:space="0" w:color="auto"/>
              <w:bottom w:val="outset" w:sz="6" w:space="0" w:color="auto"/>
              <w:right w:val="outset" w:sz="6" w:space="0" w:color="auto"/>
            </w:tcBorders>
            <w:vAlign w:val="center"/>
          </w:tcPr>
          <w:p w:rsidR="0035147F" w:rsidRPr="00B35DD5" w:rsidRDefault="0035147F" w:rsidP="000C30ED">
            <w:pPr>
              <w:jc w:val="both"/>
              <w:rPr>
                <w:rStyle w:val="Textoennegrita"/>
                <w:color w:val="3366FF"/>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Gestión Plan de Usos</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Coordinación de la implementación del Proyecto de Informática Educativa.</w:t>
            </w:r>
          </w:p>
        </w:tc>
      </w:tr>
      <w:tr w:rsidR="0035147F" w:rsidRPr="00B35DD5" w:rsidTr="000C30ED">
        <w:trPr>
          <w:tblCellSpacing w:w="0" w:type="dxa"/>
        </w:trPr>
        <w:tc>
          <w:tcPr>
            <w:tcW w:w="0" w:type="auto"/>
            <w:vMerge w:val="restart"/>
            <w:tcBorders>
              <w:top w:val="outset" w:sz="6" w:space="0" w:color="auto"/>
              <w:left w:val="outset" w:sz="6" w:space="0" w:color="auto"/>
              <w:right w:val="outset" w:sz="6" w:space="0" w:color="auto"/>
            </w:tcBorders>
          </w:tcPr>
          <w:p w:rsidR="0035147F" w:rsidRPr="00B35DD5" w:rsidRDefault="0035147F" w:rsidP="000C30ED">
            <w:pPr>
              <w:jc w:val="both"/>
              <w:rPr>
                <w:rStyle w:val="Textoennegrita"/>
                <w:color w:val="3366FF"/>
              </w:rPr>
            </w:pPr>
            <w:r w:rsidRPr="00B35DD5">
              <w:rPr>
                <w:rStyle w:val="Textoennegrita"/>
                <w:color w:val="3366FF"/>
                <w:sz w:val="16"/>
                <w:szCs w:val="16"/>
              </w:rPr>
              <w:t>Liderazgo en el Uso</w:t>
            </w: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Proyecto Informática Educativa (PIE)</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Definición de objetivos, metas, recursos y actividades anuales que desarrollará el establecimiento para aprovechar gradual e incrementalmente las potencialidades pedagógicas del equipamiento computacional.</w:t>
            </w:r>
          </w:p>
          <w:p w:rsidR="0035147F" w:rsidRPr="00B35DD5" w:rsidRDefault="0035147F" w:rsidP="000C30ED">
            <w:pPr>
              <w:jc w:val="both"/>
              <w:rPr>
                <w:sz w:val="16"/>
                <w:szCs w:val="16"/>
              </w:rPr>
            </w:pPr>
            <w:r w:rsidRPr="00B35DD5">
              <w:rPr>
                <w:sz w:val="16"/>
                <w:szCs w:val="16"/>
              </w:rPr>
              <w:t>Formalización del PIE en Proyecto Educativo Institucional y, para Municipales, en PADEM.</w:t>
            </w:r>
          </w:p>
          <w:p w:rsidR="0035147F" w:rsidRPr="00B35DD5" w:rsidRDefault="0035147F" w:rsidP="000C30ED">
            <w:pPr>
              <w:jc w:val="both"/>
              <w:rPr>
                <w:sz w:val="16"/>
                <w:szCs w:val="16"/>
              </w:rPr>
            </w:pPr>
            <w:r w:rsidRPr="00B35DD5">
              <w:rPr>
                <w:sz w:val="16"/>
                <w:szCs w:val="16"/>
              </w:rPr>
              <w:t>Evaluación anual de los niveles de cumplimiento del PIE.</w:t>
            </w:r>
          </w:p>
        </w:tc>
      </w:tr>
      <w:tr w:rsidR="0035147F" w:rsidRPr="00B35DD5" w:rsidTr="000C30ED">
        <w:trPr>
          <w:tblCellSpacing w:w="0" w:type="dxa"/>
        </w:trPr>
        <w:tc>
          <w:tcPr>
            <w:tcW w:w="0" w:type="auto"/>
            <w:vMerge/>
            <w:tcBorders>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42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Cuenta Pública</w:t>
            </w:r>
          </w:p>
        </w:tc>
        <w:tc>
          <w:tcPr>
            <w:tcW w:w="106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Reporte anual a las comunidades educativas del nivel de cumplimiento de los objetivos y compromisos del PIE.</w:t>
            </w:r>
          </w:p>
        </w:tc>
      </w:tr>
    </w:tbl>
    <w:p w:rsidR="0035147F" w:rsidRDefault="0035147F">
      <w:pPr>
        <w:rPr>
          <w:rFonts w:ascii="Arial" w:hAnsi="Arial" w:cs="Arial"/>
          <w:b/>
          <w:bCs/>
          <w:i/>
          <w:iCs/>
          <w:sz w:val="28"/>
          <w:szCs w:val="28"/>
        </w:rPr>
      </w:pPr>
      <w:r>
        <w:br w:type="page"/>
      </w:r>
    </w:p>
    <w:p w:rsidR="0035147F" w:rsidRDefault="0035147F" w:rsidP="0035147F">
      <w:pPr>
        <w:pStyle w:val="Ttulo2"/>
      </w:pPr>
      <w:bookmarkStart w:id="557" w:name="_Toc431920156"/>
      <w:bookmarkStart w:id="558" w:name="_Toc431921753"/>
      <w:bookmarkStart w:id="559" w:name="_Toc437440339"/>
      <w:r>
        <w:lastRenderedPageBreak/>
        <w:t>Anexo 3: Estándar de Usos de la Tecnología 2010 (Chile)</w:t>
      </w:r>
      <w:bookmarkEnd w:id="557"/>
      <w:bookmarkEnd w:id="558"/>
      <w:bookmarkEnd w:id="559"/>
    </w:p>
    <w:p w:rsidR="0035147F" w:rsidRDefault="0035147F" w:rsidP="0035147F">
      <w:pPr>
        <w:jc w:val="both"/>
      </w:pPr>
    </w:p>
    <w:tbl>
      <w:tblPr>
        <w:tblW w:w="138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8"/>
        <w:gridCol w:w="1534"/>
        <w:gridCol w:w="3379"/>
        <w:gridCol w:w="6554"/>
      </w:tblGrid>
      <w:tr w:rsidR="0035147F" w:rsidRPr="00B35DD5" w:rsidTr="000C30ED">
        <w:trPr>
          <w:tblCellSpacing w:w="0" w:type="dxa"/>
        </w:trPr>
        <w:tc>
          <w:tcPr>
            <w:tcW w:w="13875" w:type="dxa"/>
            <w:gridSpan w:val="4"/>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center"/>
            </w:pPr>
            <w:r w:rsidRPr="00B35DD5">
              <w:rPr>
                <w:rStyle w:val="Textoennegrita"/>
              </w:rPr>
              <w:t>Estándar de Usos al 2010</w:t>
            </w:r>
          </w:p>
        </w:tc>
      </w:tr>
      <w:tr w:rsidR="0035147F" w:rsidRPr="00B35DD5" w:rsidTr="000C30ED">
        <w:trPr>
          <w:tblCellSpacing w:w="0" w:type="dxa"/>
        </w:trPr>
        <w:tc>
          <w:tcPr>
            <w:tcW w:w="13875" w:type="dxa"/>
            <w:gridSpan w:val="4"/>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center"/>
              <w:rPr>
                <w:sz w:val="20"/>
                <w:szCs w:val="20"/>
              </w:rPr>
            </w:pPr>
            <w:r w:rsidRPr="009914C6">
              <w:rPr>
                <w:rStyle w:val="Textoennegrita"/>
                <w:sz w:val="20"/>
                <w:szCs w:val="20"/>
              </w:rPr>
              <w:t>“El objetivo fundamental es aprovechar los computadores como un apoyo concreto a las actividades pedagógicas que actualmente está desarrollando el establecimiento.”</w:t>
            </w:r>
          </w:p>
        </w:tc>
      </w:tr>
      <w:tr w:rsidR="0035147F" w:rsidRPr="009914C6" w:rsidTr="000C30ED">
        <w:trPr>
          <w:tblCellSpacing w:w="0" w:type="dxa"/>
        </w:trPr>
        <w:tc>
          <w:tcPr>
            <w:tcW w:w="2408" w:type="dxa"/>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 xml:space="preserve">Dependencia </w:t>
            </w:r>
          </w:p>
        </w:tc>
        <w:tc>
          <w:tcPr>
            <w:tcW w:w="1534" w:type="dxa"/>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 xml:space="preserve">Dimensiones </w:t>
            </w:r>
          </w:p>
        </w:tc>
        <w:tc>
          <w:tcPr>
            <w:tcW w:w="3379" w:type="dxa"/>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Propósito</w:t>
            </w:r>
          </w:p>
        </w:tc>
        <w:tc>
          <w:tcPr>
            <w:tcW w:w="6554" w:type="dxa"/>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Descripción</w:t>
            </w:r>
          </w:p>
        </w:tc>
      </w:tr>
      <w:tr w:rsidR="0035147F" w:rsidRPr="00B35DD5" w:rsidTr="000C30ED">
        <w:trPr>
          <w:tblCellSpacing w:w="0" w:type="dxa"/>
        </w:trPr>
        <w:tc>
          <w:tcPr>
            <w:tcW w:w="2408" w:type="dxa"/>
            <w:vMerge w:val="restart"/>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rStyle w:val="Textoennegrita"/>
                <w:sz w:val="16"/>
                <w:szCs w:val="16"/>
              </w:rPr>
              <w:t>Laboratorio Computación</w:t>
            </w:r>
          </w:p>
        </w:tc>
        <w:tc>
          <w:tcPr>
            <w:tcW w:w="153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Integración Curricular</w:t>
            </w:r>
          </w:p>
          <w:p w:rsidR="0035147F" w:rsidRPr="00B35DD5" w:rsidRDefault="0035147F" w:rsidP="000C30ED">
            <w:pPr>
              <w:jc w:val="both"/>
              <w:rPr>
                <w:sz w:val="16"/>
                <w:szCs w:val="16"/>
              </w:rPr>
            </w:pPr>
            <w:r w:rsidRPr="00B35DD5">
              <w:rPr>
                <w:sz w:val="16"/>
                <w:szCs w:val="16"/>
              </w:rPr>
              <w:t> </w:t>
            </w:r>
          </w:p>
        </w:tc>
        <w:tc>
          <w:tcPr>
            <w:tcW w:w="3379"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Reforzar y complementar el aprendizaje de contenidos específicos de una asignatura, aprovechando las potencialidades de la tecnología y estimulando la colaboración entre los alumnos.</w:t>
            </w:r>
          </w:p>
        </w:tc>
        <w:tc>
          <w:tcPr>
            <w:tcW w:w="655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 xml:space="preserve">Los docentes realizan clases en los sectores curriculares llevando a cabo actividades de presentación de contenidos, búsqueda de información y elaboración de trabajos e investigaciones de alumnos. </w:t>
            </w:r>
          </w:p>
          <w:p w:rsidR="0035147F" w:rsidRPr="00B35DD5" w:rsidRDefault="0035147F" w:rsidP="000C30ED">
            <w:pPr>
              <w:jc w:val="both"/>
              <w:rPr>
                <w:sz w:val="16"/>
                <w:szCs w:val="16"/>
              </w:rPr>
            </w:pPr>
            <w:r w:rsidRPr="00B35DD5">
              <w:rPr>
                <w:sz w:val="16"/>
                <w:szCs w:val="16"/>
              </w:rPr>
              <w:t>Estas actividades consideran el uso de diversos recursos digitales tales como software educativo, páginas web (cuando hay Internet), objetos de aprendizaje, presentaciones elaboradas por los docentes, entre otros.</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53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Competencias Digitales de Alumnos</w:t>
            </w:r>
          </w:p>
        </w:tc>
        <w:tc>
          <w:tcPr>
            <w:tcW w:w="3379"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Nivelar competencias computacionales en alumnos de educación media para lograr un manejo fluido de las principales herramientas informáticas.</w:t>
            </w:r>
          </w:p>
        </w:tc>
        <w:tc>
          <w:tcPr>
            <w:tcW w:w="655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alumnos de educación media asisten a talleres de computación. Estos talleres se desarrollan en horario de libre elección (JEC) o extra programático, y son guiados por un docente o un co-docente del establecimiento.</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53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Competencias Digitales de Docentes</w:t>
            </w:r>
          </w:p>
        </w:tc>
        <w:tc>
          <w:tcPr>
            <w:tcW w:w="3379"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Desarrollar competencias computacionales en docentes para lograr un manejo fluido de las principales herramientas informáticas para permitir un uso básico de las tecnologías en sus actividades pedagógicas.</w:t>
            </w:r>
          </w:p>
        </w:tc>
        <w:tc>
          <w:tcPr>
            <w:tcW w:w="655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El establecimiento genera las instancias (talleres internos o externos) que permiten que los profesores adquieran las competencias tecnológicas básicas necesarias para incluir este tipo de herramientas en sus tareas de gestión pedagógica y trabajo curricular.</w:t>
            </w:r>
          </w:p>
        </w:tc>
      </w:tr>
      <w:tr w:rsidR="0035147F" w:rsidRPr="00B35DD5" w:rsidTr="000C30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53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Libre Acceso</w:t>
            </w:r>
          </w:p>
        </w:tc>
        <w:tc>
          <w:tcPr>
            <w:tcW w:w="3379"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 xml:space="preserve">Facilitar que los alumnos desarrollen tareas de asignaturas y/o motivaciones personales vinculadas al aprendizaje usando tecnología. </w:t>
            </w:r>
          </w:p>
        </w:tc>
        <w:tc>
          <w:tcPr>
            <w:tcW w:w="6554"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alumnos disponen de tiempo en el laboratorio,  fuera del horario curricular, para el trabajo individual o grupal.</w:t>
            </w:r>
          </w:p>
          <w:p w:rsidR="0035147F" w:rsidRPr="00B35DD5" w:rsidRDefault="0035147F" w:rsidP="000C30ED">
            <w:pPr>
              <w:jc w:val="both"/>
              <w:rPr>
                <w:sz w:val="16"/>
                <w:szCs w:val="16"/>
              </w:rPr>
            </w:pPr>
            <w:r w:rsidRPr="00B35DD5">
              <w:rPr>
                <w:sz w:val="16"/>
                <w:szCs w:val="16"/>
              </w:rPr>
              <w:t>El objetivo es utilizarlo para el reforzamiento de contenidos, la búsqueda de información y confección de tareas y trabajos, la exploración de las potencialidades de Internet en ámbitos como artes, deportes y la coordinación de sus propias actividades y organizaciones, guiados por el coordinador o un co-docente.</w:t>
            </w:r>
          </w:p>
        </w:tc>
      </w:tr>
    </w:tbl>
    <w:p w:rsidR="0035147F" w:rsidRDefault="0035147F" w:rsidP="0035147F"/>
    <w:p w:rsidR="0035147F" w:rsidRDefault="0035147F" w:rsidP="0035147F"/>
    <w:p w:rsidR="0035147F" w:rsidRDefault="0035147F" w:rsidP="0035147F"/>
    <w:p w:rsidR="0035147F" w:rsidRDefault="0035147F" w:rsidP="0035147F"/>
    <w:p w:rsidR="0035147F" w:rsidRDefault="0035147F" w:rsidP="0035147F"/>
    <w:p w:rsidR="0035147F" w:rsidRDefault="0035147F" w:rsidP="0035147F"/>
    <w:tbl>
      <w:tblPr>
        <w:tblW w:w="138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292"/>
        <w:gridCol w:w="116"/>
        <w:gridCol w:w="1534"/>
        <w:gridCol w:w="52"/>
        <w:gridCol w:w="3327"/>
        <w:gridCol w:w="36"/>
        <w:gridCol w:w="6518"/>
      </w:tblGrid>
      <w:tr w:rsidR="0035147F" w:rsidRPr="00B35DD5" w:rsidTr="000C30ED">
        <w:trPr>
          <w:tblCellSpacing w:w="0" w:type="dxa"/>
        </w:trPr>
        <w:tc>
          <w:tcPr>
            <w:tcW w:w="13875" w:type="dxa"/>
            <w:gridSpan w:val="7"/>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center"/>
            </w:pPr>
            <w:r w:rsidRPr="00B35DD5">
              <w:rPr>
                <w:rStyle w:val="Textoennegrita"/>
              </w:rPr>
              <w:t>Estándar de Usos al 2010</w:t>
            </w:r>
          </w:p>
        </w:tc>
      </w:tr>
      <w:tr w:rsidR="0035147F" w:rsidRPr="00B35DD5" w:rsidTr="000C30ED">
        <w:trPr>
          <w:tblCellSpacing w:w="0" w:type="dxa"/>
        </w:trPr>
        <w:tc>
          <w:tcPr>
            <w:tcW w:w="13875" w:type="dxa"/>
            <w:gridSpan w:val="7"/>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center"/>
              <w:rPr>
                <w:sz w:val="20"/>
                <w:szCs w:val="20"/>
              </w:rPr>
            </w:pPr>
            <w:r w:rsidRPr="009914C6">
              <w:rPr>
                <w:rStyle w:val="Textoennegrita"/>
                <w:sz w:val="20"/>
                <w:szCs w:val="20"/>
              </w:rPr>
              <w:t>“El objetivo fundamental es aprovechar los computadores como un apoyo concreto a las actividades pedagógicas que actualmente está desarrollando el establecimiento.”</w:t>
            </w:r>
          </w:p>
        </w:tc>
      </w:tr>
      <w:tr w:rsidR="0035147F" w:rsidRPr="009914C6" w:rsidTr="000C30ED">
        <w:trPr>
          <w:tblCellSpacing w:w="0" w:type="dxa"/>
        </w:trPr>
        <w:tc>
          <w:tcPr>
            <w:tcW w:w="2408" w:type="dxa"/>
            <w:gridSpan w:val="2"/>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 xml:space="preserve">Dependencia </w:t>
            </w:r>
          </w:p>
        </w:tc>
        <w:tc>
          <w:tcPr>
            <w:tcW w:w="1534" w:type="dxa"/>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 xml:space="preserve">Dimensiones </w:t>
            </w:r>
          </w:p>
        </w:tc>
        <w:tc>
          <w:tcPr>
            <w:tcW w:w="3379" w:type="dxa"/>
            <w:gridSpan w:val="2"/>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Propósito</w:t>
            </w:r>
          </w:p>
        </w:tc>
        <w:tc>
          <w:tcPr>
            <w:tcW w:w="6554" w:type="dxa"/>
            <w:gridSpan w:val="2"/>
            <w:tcBorders>
              <w:top w:val="outset" w:sz="6" w:space="0" w:color="auto"/>
              <w:left w:val="outset" w:sz="6" w:space="0" w:color="auto"/>
              <w:bottom w:val="outset" w:sz="6" w:space="0" w:color="auto"/>
              <w:right w:val="outset" w:sz="6" w:space="0" w:color="auto"/>
            </w:tcBorders>
          </w:tcPr>
          <w:p w:rsidR="0035147F" w:rsidRPr="009914C6" w:rsidRDefault="0035147F" w:rsidP="000C30ED">
            <w:pPr>
              <w:jc w:val="both"/>
              <w:rPr>
                <w:sz w:val="20"/>
                <w:szCs w:val="20"/>
              </w:rPr>
            </w:pPr>
            <w:r w:rsidRPr="009914C6">
              <w:rPr>
                <w:rStyle w:val="Textoennegrita"/>
                <w:color w:val="3366FF"/>
                <w:sz w:val="20"/>
                <w:szCs w:val="20"/>
              </w:rPr>
              <w:t>Descripción</w:t>
            </w:r>
          </w:p>
        </w:tc>
      </w:tr>
      <w:tr w:rsidR="0035147F" w:rsidRPr="00B35DD5" w:rsidTr="000C30ED">
        <w:trPr>
          <w:trHeight w:val="807"/>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Acceso Comunitario</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Potenciar la participación de la comunidad escolar en el proceso pedagógico de los alumnos.</w:t>
            </w:r>
          </w:p>
          <w:p w:rsidR="0035147F" w:rsidRPr="00B35DD5" w:rsidRDefault="0035147F" w:rsidP="000C30ED">
            <w:pPr>
              <w:jc w:val="both"/>
              <w:rPr>
                <w:sz w:val="16"/>
                <w:szCs w:val="16"/>
              </w:rPr>
            </w:pPr>
            <w:r w:rsidRPr="00B35DD5">
              <w:rPr>
                <w:sz w:val="16"/>
                <w:szCs w:val="16"/>
              </w:rPr>
              <w:t> </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padres y apoderados disponen de tiempo en el laboratorio,  fuera del horario curricular para usar el equipamiento computacional y/o asistir a capacitación en el uso de TIC guiado por un docente o monitor.</w:t>
            </w:r>
          </w:p>
        </w:tc>
      </w:tr>
      <w:tr w:rsidR="0035147F" w:rsidRPr="00B35DD5" w:rsidTr="000C30ED">
        <w:trPr>
          <w:tblCellSpacing w:w="0" w:type="dxa"/>
        </w:trPr>
        <w:tc>
          <w:tcPr>
            <w:tcW w:w="2292" w:type="dxa"/>
            <w:vMerge w:val="restart"/>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rStyle w:val="Textoennegrita"/>
                <w:sz w:val="16"/>
                <w:szCs w:val="16"/>
              </w:rPr>
              <w:t>Sala de Profesores</w:t>
            </w: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Gestión Pedagógica</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Mejorar la gestión pedagógica utilizando herramientas de productividad y/o software de apoyo a los procesos de docentes.</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docentes usan la tecnología disponible para la planificación de clases, preparación de materiales, elaboración de evaluaciones, perfeccionamiento, y otros.</w:t>
            </w:r>
          </w:p>
        </w:tc>
      </w:tr>
      <w:tr w:rsidR="0035147F" w:rsidRPr="00B35DD5" w:rsidTr="000C30ED">
        <w:trPr>
          <w:tblCellSpacing w:w="0" w:type="dxa"/>
        </w:trPr>
        <w:tc>
          <w:tcPr>
            <w:tcW w:w="2292" w:type="dxa"/>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Gestión Administrativa</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Mejorar la gestión administrativa utilizando herramientas de productividad y/o software de apoyo a los procesos administrativos.</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docentes utilizan la tecnología disponible para elaborar reportes de asistencia, llevar el registro de notas y generar información administrativa para la dirección, UTP y padres y apoderados.</w:t>
            </w:r>
          </w:p>
        </w:tc>
      </w:tr>
      <w:tr w:rsidR="0035147F" w:rsidRPr="00B35DD5" w:rsidTr="000C30ED">
        <w:trPr>
          <w:tblCellSpacing w:w="0" w:type="dxa"/>
        </w:trPr>
        <w:tc>
          <w:tcPr>
            <w:tcW w:w="2292" w:type="dxa"/>
            <w:vMerge/>
            <w:tcBorders>
              <w:top w:val="outset" w:sz="6" w:space="0" w:color="auto"/>
              <w:left w:val="outset" w:sz="6" w:space="0" w:color="auto"/>
              <w:bottom w:val="outset" w:sz="6" w:space="0" w:color="auto"/>
              <w:right w:val="outset" w:sz="6" w:space="0" w:color="auto"/>
            </w:tcBorders>
            <w:vAlign w:val="center"/>
          </w:tcPr>
          <w:p w:rsidR="0035147F" w:rsidRPr="00B35DD5" w:rsidRDefault="0035147F" w:rsidP="000C30ED">
            <w:pPr>
              <w:jc w:val="both"/>
              <w:rPr>
                <w:sz w:val="16"/>
                <w:szCs w:val="16"/>
              </w:rPr>
            </w:pP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Libre Acceso</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 xml:space="preserve">Permitir que los docentes utilicen las tecnologías disponibles en el establecimiento para resolver trámites personales. </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docentes pueden utilizar los computadores del establecimiento para realizar trámites personales que impliquen actividades tales como: uso de correo electrónico, búsqueda y gestión de información, transacciones virtuales, participación ciudadana, entre otros.</w:t>
            </w:r>
          </w:p>
        </w:tc>
      </w:tr>
      <w:tr w:rsidR="0035147F" w:rsidRPr="00B35DD5" w:rsidTr="000C30ED">
        <w:trPr>
          <w:tblCellSpacing w:w="0" w:type="dxa"/>
        </w:trPr>
        <w:tc>
          <w:tcPr>
            <w:tcW w:w="229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rStyle w:val="Textoennegrita"/>
                <w:sz w:val="16"/>
                <w:szCs w:val="16"/>
              </w:rPr>
              <w:t>Biblioteca CRA</w:t>
            </w: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 xml:space="preserve">Libre Acceso </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Permitir que los alumnos desarrollen tareas de asignaturas e incrementen gradualmente las habilidades de investigación, búsqueda y análisis de información.</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alumnos disponen de tiempo y espacio, dentro y fuera del horario curricular, para el trabajo guiado y autónomo, utilizando software, programas e Internet para la investigación búsqueda y análisis de información.</w:t>
            </w:r>
          </w:p>
        </w:tc>
      </w:tr>
      <w:tr w:rsidR="0035147F" w:rsidRPr="00B35DD5" w:rsidTr="000C30ED">
        <w:trPr>
          <w:tblCellSpacing w:w="0" w:type="dxa"/>
        </w:trPr>
        <w:tc>
          <w:tcPr>
            <w:tcW w:w="229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rStyle w:val="Textoennegrita"/>
                <w:sz w:val="16"/>
                <w:szCs w:val="16"/>
              </w:rPr>
            </w:pPr>
            <w:r w:rsidRPr="00B35DD5">
              <w:rPr>
                <w:rStyle w:val="Textoennegrita"/>
                <w:sz w:val="16"/>
                <w:szCs w:val="16"/>
              </w:rPr>
              <w:t>Sala de Clases</w:t>
            </w: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 xml:space="preserve">Integración Curricular </w:t>
            </w:r>
          </w:p>
          <w:p w:rsidR="0035147F" w:rsidRPr="00B35DD5" w:rsidRDefault="0035147F" w:rsidP="000C30ED">
            <w:pPr>
              <w:jc w:val="both"/>
              <w:rPr>
                <w:sz w:val="16"/>
                <w:szCs w:val="16"/>
              </w:rPr>
            </w:pPr>
            <w:r w:rsidRPr="00B35DD5">
              <w:rPr>
                <w:sz w:val="16"/>
                <w:szCs w:val="16"/>
              </w:rPr>
              <w:t> </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Reforzar y complementar el aprendizaje de contenidos específicos de una asignatura, enriqueciendo las estrategias pedagógicas a partir del incremento del uso de la multimedia en las aulas.</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docentes utilizan los equipos móviles y el proyector en sala de clases para apoyar el desarrollo de contenidos curriculares en diversos sectores, utilizando software educativo, presentaciones interactivas, tanto disponibles como creadas por ellos, y recursos digitales envasados (simuladores, plataformas, sitios web, multimedia, etc.).</w:t>
            </w:r>
          </w:p>
        </w:tc>
      </w:tr>
      <w:tr w:rsidR="0035147F" w:rsidRPr="00B35DD5" w:rsidTr="000C30ED">
        <w:trPr>
          <w:tblCellSpacing w:w="0" w:type="dxa"/>
        </w:trPr>
        <w:tc>
          <w:tcPr>
            <w:tcW w:w="229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rStyle w:val="Textoennegrita"/>
                <w:sz w:val="16"/>
                <w:szCs w:val="16"/>
              </w:rPr>
            </w:pP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Acceso Comunitario Escuelas Rurales</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Potenciar la participación de la comunidad escolar rural en el proceso pedagógico de los alumnos.</w:t>
            </w:r>
          </w:p>
          <w:p w:rsidR="0035147F" w:rsidRPr="00B35DD5" w:rsidRDefault="0035147F" w:rsidP="000C30ED">
            <w:pPr>
              <w:jc w:val="both"/>
              <w:rPr>
                <w:sz w:val="16"/>
                <w:szCs w:val="16"/>
              </w:rPr>
            </w:pPr>
            <w:r w:rsidRPr="00B35DD5">
              <w:rPr>
                <w:sz w:val="16"/>
                <w:szCs w:val="16"/>
              </w:rPr>
              <w:t> </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Los padres y apoderados disponen de tiempo en la sala, fuera del horario curricular, para usar el equipamiento computacional y/o asistir a capacitación en el uso de TIC guiado por un docente o monitor.</w:t>
            </w:r>
          </w:p>
        </w:tc>
      </w:tr>
      <w:tr w:rsidR="0035147F" w:rsidRPr="00B35DD5" w:rsidTr="000C30ED">
        <w:trPr>
          <w:tblCellSpacing w:w="0" w:type="dxa"/>
        </w:trPr>
        <w:tc>
          <w:tcPr>
            <w:tcW w:w="2292"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rStyle w:val="Textoennegrita"/>
                <w:sz w:val="16"/>
                <w:szCs w:val="16"/>
              </w:rPr>
              <w:t>Otras Dependencias</w:t>
            </w:r>
          </w:p>
        </w:tc>
        <w:tc>
          <w:tcPr>
            <w:tcW w:w="1702" w:type="dxa"/>
            <w:gridSpan w:val="3"/>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 definir por la escuela.</w:t>
            </w:r>
          </w:p>
        </w:tc>
        <w:tc>
          <w:tcPr>
            <w:tcW w:w="3363" w:type="dxa"/>
            <w:gridSpan w:val="2"/>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r w:rsidRPr="00B35DD5">
              <w:rPr>
                <w:sz w:val="16"/>
                <w:szCs w:val="16"/>
              </w:rPr>
              <w:t>Alguno de los propósitos antes expuestos.</w:t>
            </w:r>
          </w:p>
        </w:tc>
        <w:tc>
          <w:tcPr>
            <w:tcW w:w="6518" w:type="dxa"/>
            <w:tcBorders>
              <w:top w:val="outset" w:sz="6" w:space="0" w:color="auto"/>
              <w:left w:val="outset" w:sz="6" w:space="0" w:color="auto"/>
              <w:bottom w:val="outset" w:sz="6" w:space="0" w:color="auto"/>
              <w:right w:val="outset" w:sz="6" w:space="0" w:color="auto"/>
            </w:tcBorders>
          </w:tcPr>
          <w:p w:rsidR="0035147F" w:rsidRPr="00B35DD5" w:rsidRDefault="0035147F" w:rsidP="000C30ED">
            <w:pPr>
              <w:jc w:val="both"/>
              <w:rPr>
                <w:sz w:val="16"/>
                <w:szCs w:val="16"/>
              </w:rPr>
            </w:pPr>
          </w:p>
        </w:tc>
      </w:tr>
    </w:tbl>
    <w:p w:rsidR="00D52D91" w:rsidRDefault="00D52D91" w:rsidP="00D14BD5">
      <w:pPr>
        <w:jc w:val="both"/>
        <w:sectPr w:rsidR="00D52D91" w:rsidSect="0035147F">
          <w:pgSz w:w="16838" w:h="11906" w:orient="landscape"/>
          <w:pgMar w:top="1701" w:right="1701" w:bottom="1701" w:left="1701" w:header="709" w:footer="709" w:gutter="0"/>
          <w:cols w:space="708"/>
          <w:docGrid w:linePitch="360"/>
        </w:sectPr>
      </w:pPr>
    </w:p>
    <w:p w:rsidR="007C3701" w:rsidRDefault="00680519" w:rsidP="00680519">
      <w:pPr>
        <w:pStyle w:val="Ttulo2"/>
      </w:pPr>
      <w:bookmarkStart w:id="560" w:name="_Toc431920157"/>
      <w:bookmarkStart w:id="561" w:name="_Toc431921754"/>
      <w:bookmarkStart w:id="562" w:name="_Toc437440340"/>
      <w:r>
        <w:lastRenderedPageBreak/>
        <w:t>Anexo 4: Documentos relacionados con la encuesta</w:t>
      </w:r>
      <w:bookmarkEnd w:id="560"/>
      <w:bookmarkEnd w:id="561"/>
      <w:bookmarkEnd w:id="562"/>
    </w:p>
    <w:p w:rsidR="00680519" w:rsidRDefault="00680519" w:rsidP="00D14BD5">
      <w:pPr>
        <w:jc w:val="both"/>
      </w:pPr>
    </w:p>
    <w:p w:rsidR="00680519" w:rsidRDefault="00680519" w:rsidP="00680519">
      <w:pPr>
        <w:pStyle w:val="Ttulo3"/>
      </w:pPr>
      <w:bookmarkStart w:id="563" w:name="_Toc431920158"/>
      <w:bookmarkStart w:id="564" w:name="_Toc431921755"/>
      <w:bookmarkStart w:id="565" w:name="_Toc437440341"/>
      <w:r>
        <w:t>1.- Documento de entrada a la encuesta en la web de la universidad</w:t>
      </w:r>
      <w:bookmarkEnd w:id="563"/>
      <w:bookmarkEnd w:id="564"/>
      <w:bookmarkEnd w:id="565"/>
    </w:p>
    <w:p w:rsidR="00680519" w:rsidRDefault="00680519" w:rsidP="00680519"/>
    <w:p w:rsidR="00680519" w:rsidRDefault="00680519" w:rsidP="00680519">
      <w:pPr>
        <w:jc w:val="both"/>
      </w:pPr>
      <w:r>
        <w:t xml:space="preserve">El siguiente texto se colocó en </w:t>
      </w:r>
      <w:smartTag w:uri="urn:schemas-microsoft-com:office:smarttags" w:element="PersonName">
        <w:smartTagPr>
          <w:attr w:name="ProductID" w:val="la  Web"/>
        </w:smartTagPr>
        <w:r>
          <w:t>la  Web</w:t>
        </w:r>
      </w:smartTag>
      <w:r>
        <w:t xml:space="preserve"> institucional como introducción a la encuesta. Luego de leer esta introducción el estudiante procede a contestar el cuestionario haciendo un clic sobre </w:t>
      </w:r>
      <w:r w:rsidRPr="00680519">
        <w:rPr>
          <w:b/>
        </w:rPr>
        <w:t>“Contestar encuesta”.</w:t>
      </w:r>
    </w:p>
    <w:p w:rsidR="00680519" w:rsidRDefault="00680519" w:rsidP="00680519">
      <w:pPr>
        <w:jc w:val="both"/>
      </w:pPr>
    </w:p>
    <w:p w:rsidR="00680519" w:rsidRDefault="00680519" w:rsidP="00680519">
      <w:pPr>
        <w:jc w:val="both"/>
      </w:pPr>
    </w:p>
    <w:p w:rsidR="00680519" w:rsidRDefault="00680519" w:rsidP="00680519">
      <w:pPr>
        <w:pBdr>
          <w:top w:val="single" w:sz="4" w:space="1" w:color="auto"/>
          <w:left w:val="single" w:sz="4" w:space="4" w:color="auto"/>
          <w:bottom w:val="single" w:sz="4" w:space="1" w:color="auto"/>
          <w:right w:val="single" w:sz="4" w:space="4" w:color="auto"/>
        </w:pBdr>
        <w:jc w:val="both"/>
      </w:pPr>
    </w:p>
    <w:p w:rsidR="00680519" w:rsidRDefault="00680519" w:rsidP="00680519">
      <w:pPr>
        <w:pBdr>
          <w:top w:val="single" w:sz="4" w:space="1" w:color="auto"/>
          <w:left w:val="single" w:sz="4" w:space="4" w:color="auto"/>
          <w:bottom w:val="single" w:sz="4" w:space="1" w:color="auto"/>
          <w:right w:val="single" w:sz="4" w:space="4" w:color="auto"/>
        </w:pBdr>
        <w:jc w:val="center"/>
        <w:rPr>
          <w:b/>
        </w:rPr>
      </w:pPr>
      <w:r>
        <w:rPr>
          <w:b/>
        </w:rPr>
        <w:t>Vicerrectoría Académica</w:t>
      </w:r>
    </w:p>
    <w:p w:rsidR="00680519" w:rsidRPr="002A6A52" w:rsidRDefault="00680519" w:rsidP="00680519">
      <w:pPr>
        <w:pBdr>
          <w:top w:val="single" w:sz="4" w:space="1" w:color="auto"/>
          <w:left w:val="single" w:sz="4" w:space="4" w:color="auto"/>
          <w:bottom w:val="single" w:sz="4" w:space="1" w:color="auto"/>
          <w:right w:val="single" w:sz="4" w:space="4" w:color="auto"/>
        </w:pBdr>
        <w:jc w:val="center"/>
        <w:rPr>
          <w:b/>
        </w:rPr>
      </w:pPr>
      <w:r w:rsidRPr="002A6A52">
        <w:rPr>
          <w:b/>
        </w:rPr>
        <w:t xml:space="preserve">Universidad de Playa Ancha de Ciencias de </w:t>
      </w:r>
      <w:smartTag w:uri="urn:schemas-microsoft-com:office:smarttags" w:element="PersonName">
        <w:smartTagPr>
          <w:attr w:name="ProductID" w:val="la Educaci￳n"/>
        </w:smartTagPr>
        <w:r w:rsidRPr="002A6A52">
          <w:rPr>
            <w:b/>
          </w:rPr>
          <w:t>la Educación</w:t>
        </w:r>
      </w:smartTag>
    </w:p>
    <w:p w:rsidR="00680519" w:rsidRDefault="00680519" w:rsidP="00680519">
      <w:pPr>
        <w:pBdr>
          <w:top w:val="single" w:sz="4" w:space="1" w:color="auto"/>
          <w:left w:val="single" w:sz="4" w:space="4" w:color="auto"/>
          <w:bottom w:val="single" w:sz="4" w:space="1" w:color="auto"/>
          <w:right w:val="single" w:sz="4" w:space="4" w:color="auto"/>
        </w:pBdr>
        <w:jc w:val="both"/>
      </w:pPr>
    </w:p>
    <w:p w:rsidR="00680519" w:rsidRDefault="00680519" w:rsidP="00680519">
      <w:pPr>
        <w:pBdr>
          <w:top w:val="single" w:sz="4" w:space="1" w:color="auto"/>
          <w:left w:val="single" w:sz="4" w:space="4" w:color="auto"/>
          <w:bottom w:val="single" w:sz="4" w:space="1" w:color="auto"/>
          <w:right w:val="single" w:sz="4" w:space="4" w:color="auto"/>
        </w:pBdr>
        <w:jc w:val="both"/>
      </w:pPr>
      <w:r>
        <w:t>Estimados estudiantes: Nuestra Universidad, permanentemente está preocupada de mejorar los procesos académicos y administrativo docentes con el fin de lograr siempre de nuestros egresados el más alto grado de preparación profesional y personal.</w:t>
      </w:r>
    </w:p>
    <w:p w:rsidR="00680519" w:rsidRDefault="00680519" w:rsidP="00680519">
      <w:pPr>
        <w:pBdr>
          <w:top w:val="single" w:sz="4" w:space="1" w:color="auto"/>
          <w:left w:val="single" w:sz="4" w:space="4" w:color="auto"/>
          <w:bottom w:val="single" w:sz="4" w:space="1" w:color="auto"/>
          <w:right w:val="single" w:sz="4" w:space="4" w:color="auto"/>
        </w:pBdr>
        <w:jc w:val="both"/>
      </w:pPr>
    </w:p>
    <w:p w:rsidR="00680519" w:rsidRDefault="00680519" w:rsidP="00680519">
      <w:pPr>
        <w:pBdr>
          <w:top w:val="single" w:sz="4" w:space="1" w:color="auto"/>
          <w:left w:val="single" w:sz="4" w:space="4" w:color="auto"/>
          <w:bottom w:val="single" w:sz="4" w:space="1" w:color="auto"/>
          <w:right w:val="single" w:sz="4" w:space="4" w:color="auto"/>
        </w:pBdr>
        <w:jc w:val="both"/>
      </w:pPr>
      <w:r>
        <w:t>La Vicerrectoría Académica de la Universidad</w:t>
      </w:r>
      <w:r w:rsidR="009F6F13">
        <w:t xml:space="preserve"> está</w:t>
      </w:r>
      <w:r>
        <w:t xml:space="preserve"> interesada en recopilar información en relación a sus conocimientos y manejo de las </w:t>
      </w:r>
      <w:r w:rsidR="000E32BB">
        <w:t>TIC</w:t>
      </w:r>
      <w:r>
        <w:t xml:space="preserve">, con el propósito de avanzar en la incorporación de éstas en el trabajo docente de pregrado y su incorporación en las mallas curriculares de los profesionales que se forman en nuestra casa de estudios. Para ello es  importante que ustedes contesten las preguntas que se incluyen en el siguiente instrumento </w:t>
      </w:r>
    </w:p>
    <w:p w:rsidR="00680519" w:rsidRDefault="00680519" w:rsidP="00680519">
      <w:pPr>
        <w:pBdr>
          <w:top w:val="single" w:sz="4" w:space="1" w:color="auto"/>
          <w:left w:val="single" w:sz="4" w:space="4" w:color="auto"/>
          <w:bottom w:val="single" w:sz="4" w:space="1" w:color="auto"/>
          <w:right w:val="single" w:sz="4" w:space="4" w:color="auto"/>
        </w:pBdr>
        <w:jc w:val="both"/>
      </w:pPr>
    </w:p>
    <w:p w:rsidR="00680519" w:rsidRDefault="00680519" w:rsidP="00680519">
      <w:pPr>
        <w:pBdr>
          <w:top w:val="single" w:sz="4" w:space="1" w:color="auto"/>
          <w:left w:val="single" w:sz="4" w:space="4" w:color="auto"/>
          <w:bottom w:val="single" w:sz="4" w:space="1" w:color="auto"/>
          <w:right w:val="single" w:sz="4" w:space="4" w:color="auto"/>
        </w:pBdr>
        <w:jc w:val="both"/>
      </w:pPr>
    </w:p>
    <w:p w:rsidR="00680519" w:rsidRDefault="00680519" w:rsidP="00680519">
      <w:pPr>
        <w:pBdr>
          <w:top w:val="single" w:sz="4" w:space="1" w:color="auto"/>
          <w:left w:val="single" w:sz="4" w:space="4" w:color="auto"/>
          <w:bottom w:val="single" w:sz="4" w:space="1" w:color="auto"/>
          <w:right w:val="single" w:sz="4" w:space="4" w:color="auto"/>
        </w:pBdr>
        <w:jc w:val="both"/>
      </w:pPr>
      <w:r>
        <w:t xml:space="preserve">Si usted es alumno de primer año y no ha contestado aun esta encuesta haga clic en </w:t>
      </w:r>
    </w:p>
    <w:p w:rsidR="00680519" w:rsidRDefault="00680519" w:rsidP="00680519">
      <w:pPr>
        <w:pBdr>
          <w:top w:val="single" w:sz="4" w:space="1" w:color="auto"/>
          <w:left w:val="single" w:sz="4" w:space="4" w:color="auto"/>
          <w:bottom w:val="single" w:sz="4" w:space="1" w:color="auto"/>
          <w:right w:val="single" w:sz="4" w:space="4" w:color="auto"/>
        </w:pBdr>
        <w:jc w:val="both"/>
      </w:pPr>
    </w:p>
    <w:p w:rsidR="00680519" w:rsidRPr="00D42C02" w:rsidRDefault="00680519" w:rsidP="00680519">
      <w:pPr>
        <w:pBdr>
          <w:top w:val="single" w:sz="4" w:space="1" w:color="auto"/>
          <w:left w:val="single" w:sz="4" w:space="4" w:color="auto"/>
          <w:bottom w:val="single" w:sz="4" w:space="1" w:color="auto"/>
          <w:right w:val="single" w:sz="4" w:space="4" w:color="auto"/>
        </w:pBdr>
        <w:jc w:val="center"/>
        <w:rPr>
          <w:b/>
        </w:rPr>
      </w:pPr>
      <w:r>
        <w:rPr>
          <w:b/>
        </w:rPr>
        <w:t>Contestar En</w:t>
      </w:r>
      <w:r w:rsidRPr="00D42C02">
        <w:rPr>
          <w:b/>
        </w:rPr>
        <w:t>cuesta.</w:t>
      </w:r>
    </w:p>
    <w:p w:rsidR="00680519" w:rsidRDefault="00680519" w:rsidP="00680519"/>
    <w:p w:rsidR="00302803" w:rsidRDefault="00302803" w:rsidP="00680519"/>
    <w:p w:rsidR="00302803" w:rsidRDefault="00302803" w:rsidP="00680519"/>
    <w:p w:rsidR="00302803" w:rsidRDefault="00302803" w:rsidP="00680519"/>
    <w:p w:rsidR="00302803" w:rsidRDefault="00302803" w:rsidP="00680519"/>
    <w:p w:rsidR="00302803" w:rsidRDefault="00302803" w:rsidP="00680519"/>
    <w:p w:rsidR="00302803" w:rsidRDefault="00302803" w:rsidP="00680519"/>
    <w:p w:rsidR="00302803" w:rsidRDefault="00302803" w:rsidP="00302803">
      <w:pPr>
        <w:pStyle w:val="Ttulo3"/>
      </w:pPr>
      <w:bookmarkStart w:id="566" w:name="_Toc431920159"/>
      <w:bookmarkStart w:id="567" w:name="_Toc431921756"/>
      <w:bookmarkStart w:id="568" w:name="_Toc437440342"/>
      <w:r>
        <w:lastRenderedPageBreak/>
        <w:t>2.- Documento generado para los directores de carrera de la universidad</w:t>
      </w:r>
      <w:bookmarkEnd w:id="566"/>
      <w:bookmarkEnd w:id="567"/>
      <w:bookmarkEnd w:id="568"/>
    </w:p>
    <w:p w:rsidR="00302803" w:rsidRDefault="00302803" w:rsidP="00302803"/>
    <w:p w:rsidR="00302803" w:rsidRDefault="00302803" w:rsidP="00302803">
      <w:pPr>
        <w:jc w:val="center"/>
        <w:rPr>
          <w:b/>
          <w:sz w:val="32"/>
          <w:szCs w:val="32"/>
        </w:rPr>
      </w:pPr>
      <w:r>
        <w:rPr>
          <w:b/>
          <w:sz w:val="32"/>
          <w:szCs w:val="32"/>
        </w:rPr>
        <w:t>Perfil digital de los estudiantes que</w:t>
      </w:r>
    </w:p>
    <w:p w:rsidR="00302803" w:rsidRDefault="00302803" w:rsidP="00302803">
      <w:pPr>
        <w:jc w:val="center"/>
        <w:rPr>
          <w:b/>
          <w:sz w:val="32"/>
          <w:szCs w:val="32"/>
        </w:rPr>
      </w:pPr>
      <w:r>
        <w:rPr>
          <w:b/>
          <w:sz w:val="32"/>
          <w:szCs w:val="32"/>
        </w:rPr>
        <w:t xml:space="preserve">Ingresan a </w:t>
      </w:r>
      <w:smartTag w:uri="urn:schemas-microsoft-com:office:smarttags" w:element="PersonName">
        <w:smartTagPr>
          <w:attr w:name="ProductID" w:val="La Universidad"/>
        </w:smartTagPr>
        <w:r>
          <w:rPr>
            <w:b/>
            <w:sz w:val="32"/>
            <w:szCs w:val="32"/>
          </w:rPr>
          <w:t>la Universidad</w:t>
        </w:r>
      </w:smartTag>
      <w:r>
        <w:rPr>
          <w:b/>
          <w:sz w:val="32"/>
          <w:szCs w:val="32"/>
        </w:rPr>
        <w:t xml:space="preserve"> de Playa Ancha de </w:t>
      </w:r>
    </w:p>
    <w:p w:rsidR="00302803" w:rsidRDefault="00302803" w:rsidP="00302803">
      <w:pPr>
        <w:pBdr>
          <w:bottom w:val="single" w:sz="4" w:space="1" w:color="auto"/>
        </w:pBdr>
        <w:jc w:val="center"/>
        <w:rPr>
          <w:b/>
          <w:sz w:val="32"/>
          <w:szCs w:val="32"/>
        </w:rPr>
      </w:pPr>
      <w:r>
        <w:rPr>
          <w:b/>
          <w:sz w:val="32"/>
          <w:szCs w:val="32"/>
        </w:rPr>
        <w:t>Ciencias de la educación</w:t>
      </w:r>
    </w:p>
    <w:p w:rsidR="00302803" w:rsidRDefault="00302803" w:rsidP="00302803">
      <w:pPr>
        <w:jc w:val="both"/>
      </w:pPr>
    </w:p>
    <w:p w:rsidR="00302803" w:rsidRDefault="00302803" w:rsidP="00302803">
      <w:pPr>
        <w:jc w:val="both"/>
      </w:pPr>
    </w:p>
    <w:p w:rsidR="00302803" w:rsidRDefault="00302803" w:rsidP="00302803">
      <w:pPr>
        <w:jc w:val="both"/>
      </w:pPr>
      <w:r>
        <w:t>Srs. Jefes de Carrera:</w:t>
      </w:r>
    </w:p>
    <w:p w:rsidR="00302803" w:rsidRDefault="00302803" w:rsidP="00302803">
      <w:pPr>
        <w:jc w:val="both"/>
      </w:pPr>
    </w:p>
    <w:p w:rsidR="00302803" w:rsidRDefault="00302803" w:rsidP="00302803">
      <w:pPr>
        <w:jc w:val="both"/>
      </w:pPr>
      <w:smartTag w:uri="urn:schemas-microsoft-com:office:smarttags" w:element="PersonName">
        <w:smartTagPr>
          <w:attr w:name="ProductID" w:val="La Vicerrector￭a Acad￩mica"/>
        </w:smartTagPr>
        <w:smartTag w:uri="urn:schemas-microsoft-com:office:smarttags" w:element="PersonName">
          <w:smartTagPr>
            <w:attr w:name="ProductID" w:val="La Vicerrector￭a"/>
          </w:smartTagPr>
          <w:r>
            <w:t>La Vicerrectoría</w:t>
          </w:r>
        </w:smartTag>
        <w:r>
          <w:t xml:space="preserve"> Académica</w:t>
        </w:r>
      </w:smartTag>
      <w:r>
        <w:t xml:space="preserve"> de </w:t>
      </w:r>
      <w:smartTag w:uri="urn:schemas-microsoft-com:office:smarttags" w:element="PersonName">
        <w:smartTagPr>
          <w:attr w:name="ProductID" w:val="La Universidad"/>
        </w:smartTagPr>
        <w:r>
          <w:t>la Universidad</w:t>
        </w:r>
      </w:smartTag>
      <w:r>
        <w:t xml:space="preserve"> está interesada en recopilar información que permita conocer los conocimientos y nivel de manejo que tienen los estudiantes que ingresan a nuestra Universidad en relación a las </w:t>
      </w:r>
      <w:r w:rsidR="000E32BB">
        <w:t>TIC</w:t>
      </w:r>
      <w:r>
        <w:t xml:space="preserve">, con el fin de tener información real que permita apoyar decisiones futuras en relación a la incorporación de las </w:t>
      </w:r>
      <w:r w:rsidR="000E32BB">
        <w:t>TIC</w:t>
      </w:r>
      <w:r>
        <w:t xml:space="preserve"> en la labor docente de pre grado y en las mallas curriculares de las diversas carreras que imparte nuestra Universidad.</w:t>
      </w:r>
    </w:p>
    <w:p w:rsidR="00302803" w:rsidRDefault="00302803" w:rsidP="00302803">
      <w:pPr>
        <w:jc w:val="both"/>
      </w:pPr>
    </w:p>
    <w:p w:rsidR="00302803" w:rsidRDefault="00302803" w:rsidP="00302803">
      <w:pPr>
        <w:jc w:val="both"/>
      </w:pPr>
      <w:r>
        <w:t>Para ello se colocará en la página Web institucional un link para que los estudiantes de primer año contesten un instrumento confeccionado para este propósito.</w:t>
      </w:r>
    </w:p>
    <w:p w:rsidR="00302803" w:rsidRDefault="00302803" w:rsidP="00302803">
      <w:pPr>
        <w:jc w:val="both"/>
      </w:pPr>
    </w:p>
    <w:p w:rsidR="00302803" w:rsidRDefault="00302803" w:rsidP="00302803">
      <w:pPr>
        <w:jc w:val="both"/>
      </w:pPr>
      <w:r>
        <w:t>Próximamente le informaremos  la fecha en que se abrirá y cerrará la encuesta para que usted comunique a los estudiantes de primer año que procedan a contestarla.</w:t>
      </w:r>
    </w:p>
    <w:p w:rsidR="00302803" w:rsidRDefault="00302803" w:rsidP="00302803">
      <w:pPr>
        <w:jc w:val="both"/>
      </w:pPr>
    </w:p>
    <w:p w:rsidR="00302803" w:rsidRDefault="00302803" w:rsidP="00302803">
      <w:pPr>
        <w:jc w:val="both"/>
      </w:pPr>
      <w:r>
        <w:t>Demás esta señalar la importancia que tendrá para proyectar su carrera los datos que se recopilen en esta encuesta.</w:t>
      </w:r>
    </w:p>
    <w:p w:rsidR="00302803" w:rsidRDefault="00302803" w:rsidP="00302803">
      <w:pPr>
        <w:jc w:val="both"/>
      </w:pPr>
    </w:p>
    <w:p w:rsidR="00302803" w:rsidRDefault="00302803" w:rsidP="00302803">
      <w:pPr>
        <w:jc w:val="both"/>
      </w:pPr>
      <w:r>
        <w:t>Agradecemos su colaboración.</w:t>
      </w:r>
    </w:p>
    <w:p w:rsidR="00302803" w:rsidRDefault="00302803" w:rsidP="00302803">
      <w:pPr>
        <w:jc w:val="both"/>
      </w:pPr>
    </w:p>
    <w:p w:rsidR="00302803" w:rsidRDefault="00302803" w:rsidP="00302803">
      <w:pPr>
        <w:jc w:val="both"/>
      </w:pPr>
    </w:p>
    <w:p w:rsidR="00302803" w:rsidRDefault="00302803" w:rsidP="00302803">
      <w:pPr>
        <w:jc w:val="both"/>
      </w:pPr>
    </w:p>
    <w:p w:rsidR="00302803" w:rsidRDefault="00302803" w:rsidP="00302803">
      <w:pPr>
        <w:jc w:val="both"/>
      </w:pPr>
      <w:r>
        <w:t xml:space="preserve">El uso de la </w:t>
      </w:r>
      <w:r w:rsidR="000E32BB">
        <w:t>TIC</w:t>
      </w:r>
      <w:r>
        <w:t xml:space="preserve"> en la enseñanza Universitaria es un factor importante ha desarrollar por cualquier Universidad moderna, ya que su uso permite generar competencias y habilidades profesionales y personales que permiten al ciudadano del presente siglo competir con éxito el la sociedad de la información.</w:t>
      </w:r>
    </w:p>
    <w:p w:rsidR="00302803" w:rsidRDefault="00302803" w:rsidP="00302803">
      <w:pPr>
        <w:jc w:val="both"/>
      </w:pPr>
    </w:p>
    <w:p w:rsidR="00302803" w:rsidRDefault="00302803" w:rsidP="00302803">
      <w:pPr>
        <w:jc w:val="both"/>
      </w:pPr>
      <w:r>
        <w:t xml:space="preserve">La incorporación de las </w:t>
      </w:r>
      <w:r w:rsidR="000E32BB">
        <w:t>TIC</w:t>
      </w:r>
      <w:r>
        <w:t xml:space="preserve"> en la actividad académica de </w:t>
      </w:r>
      <w:smartTag w:uri="urn:schemas-microsoft-com:office:smarttags" w:element="PersonName">
        <w:smartTagPr>
          <w:attr w:name="ProductID" w:val="La Universidad"/>
        </w:smartTagPr>
        <w:r>
          <w:t>la Universidad</w:t>
        </w:r>
      </w:smartTag>
      <w:r>
        <w:t xml:space="preserve"> de Playa Ancha obliga a considerar su uso en al menos dos dimensiones </w:t>
      </w:r>
      <w:r>
        <w:lastRenderedPageBreak/>
        <w:t xml:space="preserve">fundamentales: como herramienta de apoyo a la labor docente, de tal forma que se transformen en un elemento facilitador de las acciones formativas que los docentes desarrollen con sus estudiantes y como área del conocimiento que debe ser incorporada con diferentes objetivos en los perfiles y mallas curriculares de los diferentes profesionales que forma </w:t>
      </w:r>
      <w:smartTag w:uri="urn:schemas-microsoft-com:office:smarttags" w:element="PersonName">
        <w:smartTagPr>
          <w:attr w:name="ProductID" w:val="La Universidad"/>
        </w:smartTagPr>
        <w:r>
          <w:t>la Universidad</w:t>
        </w:r>
      </w:smartTag>
      <w:r>
        <w:t xml:space="preserve">, especialmente en las carreras pedagógicas, para los cuales existen exigencias claras y precisas en relación a las habilidades y competencias que el Ministerio de Educación espera de ellos al momento de integrarse al sistema como docentes de aula. </w:t>
      </w:r>
    </w:p>
    <w:p w:rsidR="00302803" w:rsidRDefault="00302803" w:rsidP="00302803">
      <w:pPr>
        <w:jc w:val="both"/>
      </w:pPr>
    </w:p>
    <w:p w:rsidR="00302803" w:rsidRDefault="00302803" w:rsidP="00302803">
      <w:pPr>
        <w:jc w:val="both"/>
      </w:pPr>
      <w:r>
        <w:t xml:space="preserve">Para desarrollar al interior de </w:t>
      </w:r>
      <w:smartTag w:uri="urn:schemas-microsoft-com:office:smarttags" w:element="PersonName">
        <w:smartTagPr>
          <w:attr w:name="ProductID" w:val="La Universidad"/>
        </w:smartTagPr>
        <w:r>
          <w:t>la Universidad</w:t>
        </w:r>
      </w:smartTag>
      <w:r>
        <w:t xml:space="preserve">, planes y acciones que permitan la incorporación de las </w:t>
      </w:r>
      <w:r w:rsidR="000E32BB">
        <w:t>TIC</w:t>
      </w:r>
      <w:r>
        <w:t xml:space="preserve"> en la actividad docente y en las mallas curriculares de diferentes carreras  es necesario conocer algunos aspectos relevantes como: la preparación que tienen los profesores de </w:t>
      </w:r>
      <w:smartTag w:uri="urn:schemas-microsoft-com:office:smarttags" w:element="PersonName">
        <w:smartTagPr>
          <w:attr w:name="ProductID" w:val="La Universidad"/>
        </w:smartTagPr>
        <w:r>
          <w:t>la Universidad</w:t>
        </w:r>
      </w:smartTag>
      <w:r>
        <w:t xml:space="preserve"> en relación a las </w:t>
      </w:r>
      <w:r w:rsidR="000E32BB">
        <w:t>TIC</w:t>
      </w:r>
      <w:r>
        <w:t>, los conocimientos que traen los estudiantes que ingresan a nuestra Universidad, las competencias y habilidades que se espera tengan los diferentes profesionales para enfrentar el mundo laboral, etc.</w:t>
      </w:r>
    </w:p>
    <w:p w:rsidR="00302803" w:rsidRDefault="00302803" w:rsidP="00302803">
      <w:pPr>
        <w:jc w:val="both"/>
      </w:pPr>
    </w:p>
    <w:p w:rsidR="00302803" w:rsidRDefault="00302803" w:rsidP="00302803">
      <w:pPr>
        <w:jc w:val="both"/>
      </w:pPr>
      <w:r>
        <w:t xml:space="preserve">En este contexto y como información relevante para la toma de decisiones se pedirá a los estudiantes que han ingresado a </w:t>
      </w:r>
      <w:smartTag w:uri="urn:schemas-microsoft-com:office:smarttags" w:element="PersonName">
        <w:smartTagPr>
          <w:attr w:name="ProductID" w:val="La Universidad"/>
        </w:smartTagPr>
        <w:r>
          <w:t>la Universidad</w:t>
        </w:r>
      </w:smartTag>
      <w:r>
        <w:t xml:space="preserve"> el año 2010 que contesten un instrumento que permitirá definir el perfil digital de nuestros estudiantes, conocer las áreas deficitarias en relación al uso de las </w:t>
      </w:r>
      <w:r w:rsidR="000E32BB">
        <w:t>TIC</w:t>
      </w:r>
      <w:r>
        <w:t xml:space="preserve"> y evaluar el impacto de algunas variables que pueden ser importantes al momento de planificar acciones relacionadas con su uso al interior de </w:t>
      </w:r>
      <w:smartTag w:uri="urn:schemas-microsoft-com:office:smarttags" w:element="PersonName">
        <w:smartTagPr>
          <w:attr w:name="ProductID" w:val="la Universidad."/>
        </w:smartTagPr>
        <w:r>
          <w:t>la Universidad.</w:t>
        </w:r>
      </w:smartTag>
    </w:p>
    <w:p w:rsidR="00302803" w:rsidRDefault="00302803" w:rsidP="00302803">
      <w:pPr>
        <w:jc w:val="both"/>
      </w:pPr>
    </w:p>
    <w:p w:rsidR="00302803" w:rsidRDefault="00302803" w:rsidP="00302803">
      <w:pPr>
        <w:jc w:val="both"/>
      </w:pPr>
      <w:r>
        <w:t xml:space="preserve">Esta información podrá ser utilizada para mejorar las actividades curriculares asociadas con las </w:t>
      </w:r>
      <w:r w:rsidR="000E32BB">
        <w:t>TIC</w:t>
      </w:r>
      <w:r>
        <w:t xml:space="preserve"> en cada una de las carreras de </w:t>
      </w:r>
      <w:smartTag w:uri="urn:schemas-microsoft-com:office:smarttags" w:element="PersonName">
        <w:smartTagPr>
          <w:attr w:name="ProductID" w:val="La Universidad"/>
        </w:smartTagPr>
        <w:r>
          <w:t>la Universidad</w:t>
        </w:r>
      </w:smartTag>
      <w:r>
        <w:t>, especialmente en lo que se refiere a las carreras pedagógicas donde se espera que los futuros profesores sean capaces de realizar transferencia tecnológica a través del desarrollo de sus asignaturas, en todos los niveles de la enseñanza.</w:t>
      </w:r>
    </w:p>
    <w:p w:rsidR="00302803" w:rsidRDefault="00302803" w:rsidP="00302803">
      <w:pPr>
        <w:jc w:val="both"/>
      </w:pPr>
    </w:p>
    <w:p w:rsidR="00302803" w:rsidRDefault="00302803" w:rsidP="00302803">
      <w:pPr>
        <w:jc w:val="both"/>
      </w:pPr>
      <w:r>
        <w:t xml:space="preserve">La información que emane de este trabajo podrá ser aprovechada por las comisiones curriculares y en diferentes niveles de toma de decisión al interior de </w:t>
      </w:r>
      <w:smartTag w:uri="urn:schemas-microsoft-com:office:smarttags" w:element="PersonName">
        <w:smartTagPr>
          <w:attr w:name="ProductID" w:val="La Universidad"/>
        </w:smartTagPr>
        <w:r>
          <w:t>la Universidad</w:t>
        </w:r>
      </w:smartTag>
      <w:r>
        <w:t xml:space="preserve"> considerando la relevancia que actualmente tiene el uso de las </w:t>
      </w:r>
      <w:r w:rsidR="000E32BB">
        <w:t>TIC</w:t>
      </w:r>
      <w:r>
        <w:t xml:space="preserve"> en la formación universitaria.</w:t>
      </w:r>
    </w:p>
    <w:p w:rsidR="00302803" w:rsidRDefault="00302803" w:rsidP="00302803">
      <w:pPr>
        <w:jc w:val="both"/>
      </w:pPr>
    </w:p>
    <w:p w:rsidR="00302803" w:rsidRDefault="00302803" w:rsidP="00302803">
      <w:pPr>
        <w:jc w:val="both"/>
        <w:rPr>
          <w:b/>
        </w:rPr>
      </w:pPr>
    </w:p>
    <w:p w:rsidR="00302803" w:rsidRDefault="00302803" w:rsidP="00302803">
      <w:pPr>
        <w:jc w:val="both"/>
        <w:rPr>
          <w:b/>
        </w:rPr>
      </w:pPr>
    </w:p>
    <w:p w:rsidR="00302803" w:rsidRDefault="00302803" w:rsidP="00302803">
      <w:pPr>
        <w:jc w:val="both"/>
        <w:rPr>
          <w:b/>
        </w:rPr>
      </w:pPr>
    </w:p>
    <w:p w:rsidR="00302803" w:rsidRDefault="00302803" w:rsidP="00302803">
      <w:pPr>
        <w:jc w:val="both"/>
        <w:rPr>
          <w:b/>
        </w:rPr>
      </w:pPr>
    </w:p>
    <w:p w:rsidR="00302803" w:rsidRDefault="00302803" w:rsidP="00302803">
      <w:pPr>
        <w:jc w:val="both"/>
        <w:rPr>
          <w:b/>
        </w:rPr>
      </w:pPr>
    </w:p>
    <w:p w:rsidR="00302803" w:rsidRPr="00453F99" w:rsidRDefault="00302803" w:rsidP="00302803">
      <w:pPr>
        <w:jc w:val="both"/>
        <w:rPr>
          <w:b/>
        </w:rPr>
      </w:pPr>
      <w:r w:rsidRPr="00453F99">
        <w:rPr>
          <w:b/>
        </w:rPr>
        <w:lastRenderedPageBreak/>
        <w:t>Objetivos del Instrumento</w:t>
      </w:r>
    </w:p>
    <w:p w:rsidR="00302803" w:rsidRDefault="00302803" w:rsidP="00302803">
      <w:pPr>
        <w:jc w:val="both"/>
      </w:pPr>
    </w:p>
    <w:p w:rsidR="00302803" w:rsidRDefault="00302803" w:rsidP="00302803">
      <w:pPr>
        <w:jc w:val="both"/>
      </w:pPr>
      <w:r w:rsidRPr="00746834">
        <w:rPr>
          <w:b/>
        </w:rPr>
        <w:t>1.-</w:t>
      </w:r>
      <w:r>
        <w:t>Conocer las competencias en el uso de TIC que declaran tener  los estudiantes que ingresan a primer año en las carreras de nuestra Universidad.</w:t>
      </w:r>
    </w:p>
    <w:p w:rsidR="00302803" w:rsidRDefault="00302803" w:rsidP="00302803">
      <w:pPr>
        <w:jc w:val="both"/>
      </w:pPr>
    </w:p>
    <w:p w:rsidR="00302803" w:rsidRDefault="00302803" w:rsidP="00302803">
      <w:pPr>
        <w:jc w:val="both"/>
      </w:pPr>
      <w:r w:rsidRPr="00DF59BF">
        <w:rPr>
          <w:b/>
        </w:rPr>
        <w:t>2.-</w:t>
      </w:r>
      <w:r>
        <w:t xml:space="preserve"> Conocer las competencias en el uso de TIC que declaran traer  los estudiantes que ingresan a primer año en las carreras pedagógicas de  nuestra Universidad.</w:t>
      </w:r>
    </w:p>
    <w:p w:rsidR="00302803" w:rsidRDefault="00302803" w:rsidP="00302803">
      <w:pPr>
        <w:jc w:val="both"/>
      </w:pPr>
    </w:p>
    <w:p w:rsidR="00302803" w:rsidRDefault="00302803" w:rsidP="00302803">
      <w:pPr>
        <w:jc w:val="both"/>
      </w:pPr>
      <w:r>
        <w:rPr>
          <w:b/>
        </w:rPr>
        <w:t>3</w:t>
      </w:r>
      <w:r w:rsidRPr="00746834">
        <w:rPr>
          <w:b/>
        </w:rPr>
        <w:t>.-</w:t>
      </w:r>
      <w:r>
        <w:t xml:space="preserve">Conocer si las competencias que declaran tener los estudiantes que ingresan a primer año en las carreras de la Universidad de Playa Ancha en el uso de las </w:t>
      </w:r>
      <w:r w:rsidR="000E32BB">
        <w:t>TIC</w:t>
      </w:r>
      <w:r>
        <w:t>, pueden estar relacionadas con algunas variables como el tipo de establecimiento educacional del cual proceden (municipalizado, particular subvencionado, particular), género, disponer o no de un computador personal en su casa, tener o no en su casa conexión a Internet.</w:t>
      </w:r>
    </w:p>
    <w:p w:rsidR="00302803" w:rsidRDefault="00302803" w:rsidP="00302803">
      <w:pPr>
        <w:ind w:left="483"/>
        <w:jc w:val="both"/>
      </w:pPr>
    </w:p>
    <w:p w:rsidR="00302803" w:rsidRDefault="00302803" w:rsidP="00302803">
      <w:pPr>
        <w:jc w:val="both"/>
      </w:pPr>
    </w:p>
    <w:p w:rsidR="00302803" w:rsidRDefault="00302803" w:rsidP="00302803">
      <w:pPr>
        <w:jc w:val="both"/>
      </w:pPr>
    </w:p>
    <w:p w:rsidR="00302803" w:rsidRDefault="00302803" w:rsidP="00BE726B">
      <w:pPr>
        <w:jc w:val="center"/>
        <w:rPr>
          <w:sz w:val="20"/>
          <w:szCs w:val="20"/>
        </w:rPr>
      </w:pPr>
      <w:r>
        <w:br w:type="page"/>
      </w:r>
    </w:p>
    <w:p w:rsidR="00302803" w:rsidRDefault="00302803" w:rsidP="00302803">
      <w:pPr>
        <w:jc w:val="both"/>
        <w:rPr>
          <w:sz w:val="20"/>
          <w:szCs w:val="20"/>
        </w:rPr>
      </w:pPr>
    </w:p>
    <w:p w:rsidR="00302803" w:rsidRPr="00022E99" w:rsidRDefault="00302803" w:rsidP="00302803">
      <w:pPr>
        <w:jc w:val="both"/>
        <w:rPr>
          <w:sz w:val="20"/>
          <w:szCs w:val="20"/>
        </w:rPr>
      </w:pPr>
    </w:p>
    <w:p w:rsidR="007C3C80" w:rsidRDefault="007C3C80" w:rsidP="007C3C80">
      <w:pPr>
        <w:pStyle w:val="Ttulo3"/>
      </w:pPr>
      <w:bookmarkStart w:id="569" w:name="_Toc431920160"/>
      <w:bookmarkStart w:id="570" w:name="_Toc431921757"/>
      <w:bookmarkStart w:id="571" w:name="_Toc437440343"/>
      <w:r>
        <w:t>3.- Documento para informar a directores de carrera acerca del comienzo y cierre de la encuesta</w:t>
      </w:r>
      <w:bookmarkEnd w:id="569"/>
      <w:bookmarkEnd w:id="570"/>
      <w:bookmarkEnd w:id="571"/>
    </w:p>
    <w:p w:rsidR="007C3C80" w:rsidRDefault="007C3C80" w:rsidP="00302803"/>
    <w:p w:rsidR="007C3C80" w:rsidRDefault="007C3C80" w:rsidP="007C3C80">
      <w:pPr>
        <w:pBdr>
          <w:bottom w:val="single" w:sz="4" w:space="1" w:color="auto"/>
        </w:pBdr>
        <w:jc w:val="center"/>
        <w:rPr>
          <w:b/>
          <w:sz w:val="32"/>
          <w:szCs w:val="32"/>
        </w:rPr>
      </w:pPr>
      <w:r>
        <w:rPr>
          <w:b/>
          <w:sz w:val="32"/>
          <w:szCs w:val="32"/>
        </w:rPr>
        <w:t>Vicerrectoría Académica</w:t>
      </w:r>
    </w:p>
    <w:p w:rsidR="007C3C80" w:rsidRDefault="007C3C80" w:rsidP="007C3C80">
      <w:pPr>
        <w:pBdr>
          <w:bottom w:val="single" w:sz="4" w:space="1" w:color="auto"/>
        </w:pBdr>
        <w:jc w:val="center"/>
        <w:rPr>
          <w:b/>
          <w:sz w:val="32"/>
          <w:szCs w:val="32"/>
        </w:rPr>
      </w:pPr>
      <w:r>
        <w:rPr>
          <w:b/>
          <w:sz w:val="32"/>
          <w:szCs w:val="32"/>
        </w:rPr>
        <w:t>Universidad de Playa Ancha</w:t>
      </w:r>
    </w:p>
    <w:p w:rsidR="007C3C80" w:rsidRDefault="007C3C80" w:rsidP="007C3C80">
      <w:pPr>
        <w:jc w:val="both"/>
      </w:pPr>
    </w:p>
    <w:p w:rsidR="007C3C80" w:rsidRDefault="007C3C80" w:rsidP="007C3C80">
      <w:pPr>
        <w:jc w:val="both"/>
      </w:pPr>
    </w:p>
    <w:p w:rsidR="007C3C80" w:rsidRDefault="007C3C80" w:rsidP="007C3C80">
      <w:pPr>
        <w:jc w:val="both"/>
      </w:pPr>
      <w:r>
        <w:t>Sr(a) . ………………………………………….</w:t>
      </w:r>
    </w:p>
    <w:p w:rsidR="007C3C80" w:rsidRDefault="007C3C80" w:rsidP="007C3C80">
      <w:pPr>
        <w:jc w:val="both"/>
      </w:pPr>
      <w:r>
        <w:t>Director(a)  de la Carrera ………………………..:</w:t>
      </w:r>
    </w:p>
    <w:p w:rsidR="007C3C80" w:rsidRDefault="007C3C80" w:rsidP="007C3C80">
      <w:pPr>
        <w:jc w:val="both"/>
      </w:pPr>
    </w:p>
    <w:p w:rsidR="007C3C80" w:rsidRDefault="007C3C80" w:rsidP="007C3C80">
      <w:pPr>
        <w:jc w:val="both"/>
      </w:pPr>
      <w:r>
        <w:t xml:space="preserve">Comunico a usted que la encuesta para recopilar datos acerca de los conocimientos y manejo de </w:t>
      </w:r>
      <w:r w:rsidR="000E32BB">
        <w:t>TIC</w:t>
      </w:r>
      <w:r>
        <w:t xml:space="preserve"> de los estudiantes que ingresan a primer año de nuestra universidad, estará disponible para los estudiantes de su carrera desde el Lunes – de – al Domingo --- de ---- en la página principal de </w:t>
      </w:r>
      <w:smartTag w:uri="urn:schemas-microsoft-com:office:smarttags" w:element="PersonName">
        <w:smartTagPr>
          <w:attr w:name="ProductID" w:val="la Web Institucional"/>
        </w:smartTagPr>
        <w:smartTag w:uri="urn:schemas-microsoft-com:office:smarttags" w:element="PersonName">
          <w:smartTagPr>
            <w:attr w:name="ProductID" w:val="la Web"/>
          </w:smartTagPr>
          <w:r>
            <w:t>la Web</w:t>
          </w:r>
        </w:smartTag>
        <w:r>
          <w:t xml:space="preserve"> Institucional</w:t>
        </w:r>
      </w:smartTag>
    </w:p>
    <w:p w:rsidR="007C3C80" w:rsidRDefault="007C3C80" w:rsidP="007C3C80">
      <w:pPr>
        <w:jc w:val="both"/>
      </w:pPr>
    </w:p>
    <w:p w:rsidR="007C3C80" w:rsidRDefault="007C3C80" w:rsidP="007C3C80">
      <w:pPr>
        <w:jc w:val="both"/>
      </w:pPr>
      <w:r>
        <w:t xml:space="preserve">Ruego a usted comunicar a los estudiantes de primer año de su carrera que deben contestar dicha encuesta en el plazo estipulado, haciéndoles ver la importancia que tiene para </w:t>
      </w:r>
      <w:smartTag w:uri="urn:schemas-microsoft-com:office:smarttags" w:element="PersonName">
        <w:smartTagPr>
          <w:attr w:name="ProductID" w:val="La Universidad"/>
        </w:smartTagPr>
        <w:r>
          <w:t>la Universidad</w:t>
        </w:r>
      </w:smartTag>
      <w:r>
        <w:t xml:space="preserve"> y para su propia carrera su participación como estudiante.</w:t>
      </w:r>
    </w:p>
    <w:p w:rsidR="007C3C80" w:rsidRDefault="007C3C80" w:rsidP="007C3C80">
      <w:pPr>
        <w:jc w:val="both"/>
      </w:pPr>
    </w:p>
    <w:p w:rsidR="007C3C80" w:rsidRDefault="007C3C80" w:rsidP="007C3C80">
      <w:pPr>
        <w:jc w:val="both"/>
      </w:pPr>
      <w:r>
        <w:t>Atentamente</w:t>
      </w:r>
    </w:p>
    <w:p w:rsidR="007C3C80" w:rsidRDefault="007C3C80" w:rsidP="007C3C80">
      <w:pPr>
        <w:jc w:val="both"/>
      </w:pPr>
    </w:p>
    <w:p w:rsidR="007C3C80" w:rsidRPr="00022E99" w:rsidRDefault="007C3C80" w:rsidP="007C3C80">
      <w:pPr>
        <w:jc w:val="both"/>
      </w:pPr>
      <w:r>
        <w:t>………..</w:t>
      </w:r>
    </w:p>
    <w:p w:rsidR="00233FBD" w:rsidRDefault="00233FBD">
      <w:r>
        <w:br w:type="page"/>
      </w:r>
    </w:p>
    <w:p w:rsidR="00233FBD" w:rsidRDefault="00A865D6" w:rsidP="00A865D6">
      <w:pPr>
        <w:pStyle w:val="Ttulo2"/>
      </w:pPr>
      <w:bookmarkStart w:id="572" w:name="_Toc431920161"/>
      <w:bookmarkStart w:id="573" w:name="_Toc431921758"/>
      <w:bookmarkStart w:id="574" w:name="_Toc437440344"/>
      <w:r>
        <w:lastRenderedPageBreak/>
        <w:t>Anexo 5: Pruebas F de varianzas y T para igualdad de medias entre facultades</w:t>
      </w:r>
      <w:bookmarkEnd w:id="572"/>
      <w:bookmarkEnd w:id="573"/>
      <w:bookmarkEnd w:id="574"/>
    </w:p>
    <w:p w:rsidR="00A865D6" w:rsidRDefault="00A865D6" w:rsidP="00A865D6"/>
    <w:p w:rsidR="00A865D6" w:rsidRDefault="00A865D6" w:rsidP="00061C2A">
      <w:pPr>
        <w:pStyle w:val="Ttulo3"/>
      </w:pPr>
      <w:bookmarkStart w:id="575" w:name="_Toc431920162"/>
      <w:bookmarkStart w:id="576" w:name="_Toc431921759"/>
      <w:bookmarkStart w:id="577" w:name="_Toc437440345"/>
      <w:r>
        <w:t>Facultad de Educación V/S Facultad de Arte</w:t>
      </w:r>
      <w:bookmarkEnd w:id="575"/>
      <w:bookmarkEnd w:id="576"/>
      <w:bookmarkEnd w:id="577"/>
    </w:p>
    <w:p w:rsidR="00A865D6" w:rsidRPr="00D459B2" w:rsidRDefault="00A865D6" w:rsidP="00A865D6"/>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00"/>
      </w:tblGrid>
      <w:tr w:rsidR="00A865D6" w:rsidRPr="00D459B2" w:rsidTr="00A865D6">
        <w:trPr>
          <w:trHeight w:val="300"/>
          <w:jc w:val="center"/>
        </w:trPr>
        <w:tc>
          <w:tcPr>
            <w:tcW w:w="5600" w:type="dxa"/>
            <w:gridSpan w:val="3"/>
            <w:shd w:val="clear" w:color="auto" w:fill="8DB3E2" w:themeFill="text2" w:themeFillTint="66"/>
            <w:noWrap/>
            <w:vAlign w:val="bottom"/>
            <w:hideMark/>
          </w:tcPr>
          <w:p w:rsidR="00A865D6" w:rsidRPr="00D459B2" w:rsidRDefault="00A865D6" w:rsidP="00A865D6">
            <w:pPr>
              <w:jc w:val="center"/>
              <w:rPr>
                <w:rFonts w:ascii="Calibri" w:hAnsi="Calibri" w:cs="Calibri"/>
                <w:b/>
                <w:color w:val="000000"/>
                <w:lang w:eastAsia="es-CL"/>
              </w:rPr>
            </w:pPr>
            <w:r w:rsidRPr="00D459B2">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Arte</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 </w:t>
            </w:r>
          </w:p>
        </w:tc>
        <w:tc>
          <w:tcPr>
            <w:tcW w:w="1374"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Educación</w:t>
            </w:r>
          </w:p>
        </w:tc>
        <w:tc>
          <w:tcPr>
            <w:tcW w:w="1200"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Arte</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Media</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2.91555556</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0.31316162</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37</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45</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36</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44</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0.727061287</w:t>
            </w:r>
          </w:p>
        </w:tc>
        <w:tc>
          <w:tcPr>
            <w:tcW w:w="120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0.163858441</w:t>
            </w:r>
          </w:p>
        </w:tc>
        <w:tc>
          <w:tcPr>
            <w:tcW w:w="120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0.584358618</w:t>
            </w:r>
          </w:p>
        </w:tc>
        <w:tc>
          <w:tcPr>
            <w:tcW w:w="120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A865D6"/>
    <w:tbl>
      <w:tblPr>
        <w:tblW w:w="5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269"/>
        <w:gridCol w:w="1091"/>
      </w:tblGrid>
      <w:tr w:rsidR="00A865D6" w:rsidRPr="00D459B2" w:rsidTr="00A865D6">
        <w:trPr>
          <w:trHeight w:val="300"/>
          <w:jc w:val="center"/>
        </w:trPr>
        <w:tc>
          <w:tcPr>
            <w:tcW w:w="5520" w:type="dxa"/>
            <w:gridSpan w:val="3"/>
            <w:shd w:val="clear" w:color="auto" w:fill="8DB3E2" w:themeFill="text2" w:themeFillTint="66"/>
            <w:noWrap/>
            <w:vAlign w:val="bottom"/>
            <w:hideMark/>
          </w:tcPr>
          <w:p w:rsidR="00A865D6" w:rsidRPr="00D459B2" w:rsidRDefault="00A865D6" w:rsidP="00A865D6">
            <w:pPr>
              <w:jc w:val="center"/>
              <w:rPr>
                <w:rFonts w:ascii="Calibri" w:hAnsi="Calibri" w:cs="Calibri"/>
                <w:b/>
                <w:color w:val="000000"/>
                <w:lang w:eastAsia="es-CL"/>
              </w:rPr>
            </w:pPr>
            <w:r w:rsidRPr="00D459B2">
              <w:rPr>
                <w:rFonts w:ascii="Calibri" w:hAnsi="Calibri" w:cs="Calibri"/>
                <w:b/>
                <w:color w:val="000000"/>
                <w:lang w:eastAsia="es-CL"/>
              </w:rPr>
              <w:t>Prueba t para dos muestras suponiendo varianzas desiguales</w:t>
            </w:r>
            <w:r>
              <w:rPr>
                <w:rFonts w:ascii="Calibri" w:hAnsi="Calibri" w:cs="Calibri"/>
                <w:b/>
                <w:color w:val="000000"/>
                <w:lang w:eastAsia="es-CL"/>
              </w:rPr>
              <w:br/>
              <w:t>Facultad de Educación  V/S Facultad de Arte</w:t>
            </w: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 </w:t>
            </w:r>
          </w:p>
        </w:tc>
        <w:tc>
          <w:tcPr>
            <w:tcW w:w="1269"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Educación</w:t>
            </w:r>
          </w:p>
        </w:tc>
        <w:tc>
          <w:tcPr>
            <w:tcW w:w="1091"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Arte</w:t>
            </w: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Media</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2.781081081</w:t>
            </w:r>
          </w:p>
        </w:tc>
        <w:tc>
          <w:tcPr>
            <w:tcW w:w="1091"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2.91555556</w:t>
            </w: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Varianza</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0.227687688</w:t>
            </w:r>
          </w:p>
        </w:tc>
        <w:tc>
          <w:tcPr>
            <w:tcW w:w="1091"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0.31316162</w:t>
            </w: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Observaciones</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37</w:t>
            </w:r>
          </w:p>
        </w:tc>
        <w:tc>
          <w:tcPr>
            <w:tcW w:w="1091"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45</w:t>
            </w: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Diferencia hipotética de las medias</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Grados de libertad</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80</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Estadístico t</w:t>
            </w:r>
          </w:p>
        </w:tc>
        <w:tc>
          <w:tcPr>
            <w:tcW w:w="1269"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-1.174332299</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P(T&lt;=t) una cola</w:t>
            </w:r>
          </w:p>
        </w:tc>
        <w:tc>
          <w:tcPr>
            <w:tcW w:w="1269" w:type="dxa"/>
            <w:shd w:val="clear" w:color="auto" w:fill="FFFFFF" w:themeFill="background1"/>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0.121872922</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Valor crítico de t (una cola)</w:t>
            </w:r>
          </w:p>
        </w:tc>
        <w:tc>
          <w:tcPr>
            <w:tcW w:w="1269"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1.664124579</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P(T&lt;=t) dos colas</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0.243745845</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Valor crítico de t (dos colas)</w:t>
            </w:r>
          </w:p>
        </w:tc>
        <w:tc>
          <w:tcPr>
            <w:tcW w:w="1269"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1.990063387</w:t>
            </w:r>
          </w:p>
        </w:tc>
        <w:tc>
          <w:tcPr>
            <w:tcW w:w="1091"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061C2A">
      <w:pPr>
        <w:pStyle w:val="Ttulo3"/>
      </w:pPr>
      <w:bookmarkStart w:id="578" w:name="_Toc431920163"/>
      <w:bookmarkStart w:id="579" w:name="_Toc431921760"/>
      <w:bookmarkStart w:id="580" w:name="_Toc437440346"/>
      <w:r>
        <w:t>Facultad de Educación V/S Facultad de Ciencias Naturales</w:t>
      </w:r>
      <w:bookmarkEnd w:id="578"/>
      <w:bookmarkEnd w:id="579"/>
      <w:bookmarkEnd w:id="580"/>
    </w:p>
    <w:p w:rsidR="00A865D6" w:rsidRDefault="00A865D6" w:rsidP="00A865D6"/>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00"/>
      </w:tblGrid>
      <w:tr w:rsidR="00A865D6" w:rsidRPr="00D459B2" w:rsidTr="00A865D6">
        <w:trPr>
          <w:trHeight w:val="300"/>
          <w:jc w:val="center"/>
        </w:trPr>
        <w:tc>
          <w:tcPr>
            <w:tcW w:w="5600" w:type="dxa"/>
            <w:gridSpan w:val="3"/>
            <w:shd w:val="clear" w:color="auto" w:fill="8DB3E2" w:themeFill="text2" w:themeFillTint="66"/>
            <w:noWrap/>
            <w:vAlign w:val="bottom"/>
            <w:hideMark/>
          </w:tcPr>
          <w:p w:rsidR="00A865D6" w:rsidRPr="00D459B2" w:rsidRDefault="00A865D6" w:rsidP="00A865D6">
            <w:pPr>
              <w:jc w:val="center"/>
              <w:rPr>
                <w:rFonts w:ascii="Calibri" w:hAnsi="Calibri" w:cs="Calibri"/>
                <w:b/>
                <w:color w:val="000000"/>
                <w:lang w:eastAsia="es-CL"/>
              </w:rPr>
            </w:pPr>
            <w:r w:rsidRPr="00D459B2">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Ciencias Naturales</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 </w:t>
            </w:r>
          </w:p>
        </w:tc>
        <w:tc>
          <w:tcPr>
            <w:tcW w:w="1374"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Educación</w:t>
            </w:r>
          </w:p>
        </w:tc>
        <w:tc>
          <w:tcPr>
            <w:tcW w:w="1200" w:type="dxa"/>
            <w:shd w:val="clear" w:color="auto" w:fill="C6D9F1" w:themeFill="text2" w:themeFillTint="33"/>
            <w:noWrap/>
            <w:vAlign w:val="bottom"/>
            <w:hideMark/>
          </w:tcPr>
          <w:p w:rsidR="00A865D6" w:rsidRPr="00D459B2" w:rsidRDefault="00A865D6" w:rsidP="00A865D6">
            <w:pPr>
              <w:jc w:val="center"/>
              <w:rPr>
                <w:rFonts w:ascii="Calibri" w:hAnsi="Calibri" w:cs="Calibri"/>
                <w:b/>
                <w:i/>
                <w:iCs/>
                <w:color w:val="000000"/>
                <w:sz w:val="16"/>
                <w:szCs w:val="16"/>
                <w:lang w:eastAsia="es-CL"/>
              </w:rPr>
            </w:pPr>
            <w:r w:rsidRPr="00D459B2">
              <w:rPr>
                <w:rFonts w:ascii="Calibri" w:hAnsi="Calibri" w:cs="Calibri"/>
                <w:b/>
                <w:i/>
                <w:iCs/>
                <w:color w:val="000000"/>
                <w:sz w:val="16"/>
                <w:szCs w:val="16"/>
                <w:lang w:eastAsia="es-CL"/>
              </w:rPr>
              <w:t>Ciencias</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Media</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3.1</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0.50079208</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37</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102</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36</w:t>
            </w:r>
          </w:p>
        </w:tc>
        <w:tc>
          <w:tcPr>
            <w:tcW w:w="120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101</w:t>
            </w: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0.45465513</w:t>
            </w:r>
          </w:p>
        </w:tc>
        <w:tc>
          <w:tcPr>
            <w:tcW w:w="120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0.004313152</w:t>
            </w:r>
          </w:p>
        </w:tc>
        <w:tc>
          <w:tcPr>
            <w:tcW w:w="120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144"/>
          <w:jc w:val="center"/>
        </w:trPr>
        <w:tc>
          <w:tcPr>
            <w:tcW w:w="3026"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0.615800909</w:t>
            </w:r>
          </w:p>
        </w:tc>
        <w:tc>
          <w:tcPr>
            <w:tcW w:w="120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A865D6"/>
    <w:tbl>
      <w:tblPr>
        <w:tblW w:w="5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402"/>
        <w:gridCol w:w="1350"/>
      </w:tblGrid>
      <w:tr w:rsidR="00A865D6" w:rsidRPr="00D459B2" w:rsidTr="00A865D6">
        <w:trPr>
          <w:trHeight w:val="300"/>
          <w:jc w:val="center"/>
        </w:trPr>
        <w:tc>
          <w:tcPr>
            <w:tcW w:w="5912" w:type="dxa"/>
            <w:gridSpan w:val="3"/>
            <w:shd w:val="clear" w:color="auto" w:fill="8DB3E2" w:themeFill="text2" w:themeFillTint="66"/>
            <w:noWrap/>
            <w:vAlign w:val="bottom"/>
            <w:hideMark/>
          </w:tcPr>
          <w:p w:rsidR="00A865D6" w:rsidRPr="00D459B2" w:rsidRDefault="00A865D6" w:rsidP="00A865D6">
            <w:pPr>
              <w:jc w:val="center"/>
              <w:rPr>
                <w:rFonts w:ascii="Calibri" w:hAnsi="Calibri" w:cs="Calibri"/>
                <w:b/>
                <w:color w:val="000000"/>
                <w:lang w:eastAsia="es-CL"/>
              </w:rPr>
            </w:pPr>
            <w:r w:rsidRPr="00D459B2">
              <w:rPr>
                <w:rFonts w:ascii="Calibri" w:hAnsi="Calibri" w:cs="Calibri"/>
                <w:b/>
                <w:color w:val="000000"/>
                <w:lang w:eastAsia="es-CL"/>
              </w:rPr>
              <w:lastRenderedPageBreak/>
              <w:t>Prueba t para dos muestras suponiendo varianzas iguales</w:t>
            </w:r>
            <w:r>
              <w:rPr>
                <w:rFonts w:ascii="Calibri" w:hAnsi="Calibri" w:cs="Calibri"/>
                <w:b/>
                <w:color w:val="000000"/>
                <w:lang w:eastAsia="es-CL"/>
              </w:rPr>
              <w:br/>
              <w:t>Facultad de Educación  V/S Facultad de Ciencias Naturales</w:t>
            </w: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b/>
                <w:iCs/>
                <w:color w:val="000000"/>
                <w:sz w:val="16"/>
                <w:szCs w:val="16"/>
                <w:lang w:eastAsia="es-CL"/>
              </w:rPr>
            </w:pPr>
            <w:r w:rsidRPr="00D459B2">
              <w:rPr>
                <w:rFonts w:ascii="Calibri" w:hAnsi="Calibri" w:cs="Calibri"/>
                <w:b/>
                <w:iCs/>
                <w:color w:val="000000"/>
                <w:sz w:val="16"/>
                <w:szCs w:val="16"/>
                <w:lang w:eastAsia="es-CL"/>
              </w:rPr>
              <w:t> </w:t>
            </w:r>
          </w:p>
        </w:tc>
        <w:tc>
          <w:tcPr>
            <w:tcW w:w="1402" w:type="dxa"/>
            <w:shd w:val="clear" w:color="auto" w:fill="C6D9F1" w:themeFill="text2" w:themeFillTint="33"/>
            <w:noWrap/>
            <w:vAlign w:val="bottom"/>
            <w:hideMark/>
          </w:tcPr>
          <w:p w:rsidR="00A865D6" w:rsidRPr="00D459B2" w:rsidRDefault="00A865D6" w:rsidP="00A865D6">
            <w:pPr>
              <w:rPr>
                <w:rFonts w:ascii="Calibri" w:hAnsi="Calibri" w:cs="Calibri"/>
                <w:b/>
                <w:iCs/>
                <w:color w:val="000000"/>
                <w:sz w:val="16"/>
                <w:szCs w:val="16"/>
                <w:lang w:eastAsia="es-CL"/>
              </w:rPr>
            </w:pPr>
            <w:r w:rsidRPr="00D459B2">
              <w:rPr>
                <w:rFonts w:ascii="Calibri" w:hAnsi="Calibri" w:cs="Calibri"/>
                <w:b/>
                <w:iCs/>
                <w:color w:val="000000"/>
                <w:sz w:val="16"/>
                <w:szCs w:val="16"/>
                <w:lang w:eastAsia="es-CL"/>
              </w:rPr>
              <w:t>Educación</w:t>
            </w:r>
          </w:p>
        </w:tc>
        <w:tc>
          <w:tcPr>
            <w:tcW w:w="1350" w:type="dxa"/>
            <w:shd w:val="clear" w:color="auto" w:fill="C6D9F1" w:themeFill="text2" w:themeFillTint="33"/>
            <w:noWrap/>
            <w:vAlign w:val="bottom"/>
            <w:hideMark/>
          </w:tcPr>
          <w:p w:rsidR="00A865D6" w:rsidRPr="00D459B2" w:rsidRDefault="00A865D6" w:rsidP="00A865D6">
            <w:pPr>
              <w:rPr>
                <w:rFonts w:ascii="Calibri" w:hAnsi="Calibri" w:cs="Calibri"/>
                <w:b/>
                <w:iCs/>
                <w:color w:val="000000"/>
                <w:sz w:val="16"/>
                <w:szCs w:val="16"/>
                <w:lang w:eastAsia="es-CL"/>
              </w:rPr>
            </w:pPr>
            <w:r w:rsidRPr="00D459B2">
              <w:rPr>
                <w:rFonts w:ascii="Calibri" w:hAnsi="Calibri" w:cs="Calibri"/>
                <w:b/>
                <w:iCs/>
                <w:color w:val="000000"/>
                <w:sz w:val="16"/>
                <w:szCs w:val="16"/>
                <w:lang w:eastAsia="es-CL"/>
              </w:rPr>
              <w:t>Ciencias</w:t>
            </w: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Media</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2.781081081</w:t>
            </w:r>
          </w:p>
        </w:tc>
        <w:tc>
          <w:tcPr>
            <w:tcW w:w="135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3.1</w:t>
            </w: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Varianza</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0.227687688</w:t>
            </w:r>
          </w:p>
        </w:tc>
        <w:tc>
          <w:tcPr>
            <w:tcW w:w="135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0.50079208</w:t>
            </w: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Observaciones</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37</w:t>
            </w:r>
          </w:p>
        </w:tc>
        <w:tc>
          <w:tcPr>
            <w:tcW w:w="1350"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102</w:t>
            </w: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Varianza agrupada</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0.429027422</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Diferencia hipotética de las medias</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Grados de libertad</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137</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Estadístico t</w:t>
            </w:r>
          </w:p>
        </w:tc>
        <w:tc>
          <w:tcPr>
            <w:tcW w:w="1402"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-2.537063314</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P(T&lt;=t) una cola</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0.00614956</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Valor crítico de t (una cola)</w:t>
            </w:r>
          </w:p>
        </w:tc>
        <w:tc>
          <w:tcPr>
            <w:tcW w:w="1402" w:type="dxa"/>
            <w:shd w:val="clear" w:color="auto" w:fill="F2DBDB" w:themeFill="accent2" w:themeFillTint="33"/>
            <w:noWrap/>
            <w:vAlign w:val="bottom"/>
            <w:hideMark/>
          </w:tcPr>
          <w:p w:rsidR="00A865D6" w:rsidRPr="00D459B2" w:rsidRDefault="00A865D6" w:rsidP="00A865D6">
            <w:pPr>
              <w:jc w:val="right"/>
              <w:rPr>
                <w:rFonts w:ascii="Calibri" w:hAnsi="Calibri" w:cs="Calibri"/>
                <w:b/>
                <w:color w:val="000000"/>
                <w:sz w:val="16"/>
                <w:szCs w:val="16"/>
                <w:lang w:eastAsia="es-CL"/>
              </w:rPr>
            </w:pPr>
            <w:r w:rsidRPr="00D459B2">
              <w:rPr>
                <w:rFonts w:ascii="Calibri" w:hAnsi="Calibri" w:cs="Calibri"/>
                <w:b/>
                <w:color w:val="000000"/>
                <w:sz w:val="16"/>
                <w:szCs w:val="16"/>
                <w:lang w:eastAsia="es-CL"/>
              </w:rPr>
              <w:t>1.656052081</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P(T&lt;=t) dos colas</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0.012299119</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p>
        </w:tc>
      </w:tr>
      <w:tr w:rsidR="00A865D6" w:rsidRPr="00D459B2" w:rsidTr="00A865D6">
        <w:trPr>
          <w:trHeight w:val="20"/>
          <w:jc w:val="center"/>
        </w:trPr>
        <w:tc>
          <w:tcPr>
            <w:tcW w:w="3160" w:type="dxa"/>
            <w:shd w:val="clear" w:color="auto" w:fill="C6D9F1" w:themeFill="text2" w:themeFillTint="33"/>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Valor crítico de t (dos colas)</w:t>
            </w:r>
          </w:p>
        </w:tc>
        <w:tc>
          <w:tcPr>
            <w:tcW w:w="1402" w:type="dxa"/>
            <w:shd w:val="clear" w:color="auto" w:fill="auto"/>
            <w:noWrap/>
            <w:vAlign w:val="bottom"/>
            <w:hideMark/>
          </w:tcPr>
          <w:p w:rsidR="00A865D6" w:rsidRPr="00D459B2" w:rsidRDefault="00A865D6" w:rsidP="00A865D6">
            <w:pPr>
              <w:jc w:val="right"/>
              <w:rPr>
                <w:rFonts w:ascii="Calibri" w:hAnsi="Calibri" w:cs="Calibri"/>
                <w:color w:val="000000"/>
                <w:sz w:val="16"/>
                <w:szCs w:val="16"/>
                <w:lang w:eastAsia="es-CL"/>
              </w:rPr>
            </w:pPr>
            <w:r w:rsidRPr="00D459B2">
              <w:rPr>
                <w:rFonts w:ascii="Calibri" w:hAnsi="Calibri" w:cs="Calibri"/>
                <w:color w:val="000000"/>
                <w:sz w:val="16"/>
                <w:szCs w:val="16"/>
                <w:lang w:eastAsia="es-CL"/>
              </w:rPr>
              <w:t>1.977431183</w:t>
            </w:r>
          </w:p>
        </w:tc>
        <w:tc>
          <w:tcPr>
            <w:tcW w:w="1350" w:type="dxa"/>
            <w:shd w:val="clear" w:color="auto" w:fill="auto"/>
            <w:noWrap/>
            <w:vAlign w:val="bottom"/>
            <w:hideMark/>
          </w:tcPr>
          <w:p w:rsidR="00A865D6" w:rsidRPr="00D459B2" w:rsidRDefault="00A865D6" w:rsidP="00A865D6">
            <w:pPr>
              <w:rPr>
                <w:rFonts w:ascii="Calibri" w:hAnsi="Calibri" w:cs="Calibri"/>
                <w:color w:val="000000"/>
                <w:sz w:val="16"/>
                <w:szCs w:val="16"/>
                <w:lang w:eastAsia="es-CL"/>
              </w:rPr>
            </w:pPr>
            <w:r w:rsidRPr="00D459B2">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061C2A">
      <w:pPr>
        <w:pStyle w:val="Ttulo3"/>
      </w:pPr>
      <w:bookmarkStart w:id="581" w:name="_Toc431920164"/>
      <w:bookmarkStart w:id="582" w:name="_Toc431921761"/>
      <w:bookmarkStart w:id="583" w:name="_Toc437440347"/>
      <w:r>
        <w:t>Facultad de Educación V/S Facultad de Ciencias de la Actividad Física y del Deporte</w:t>
      </w:r>
      <w:bookmarkEnd w:id="581"/>
      <w:bookmarkEnd w:id="582"/>
      <w:bookmarkEnd w:id="583"/>
    </w:p>
    <w:p w:rsidR="00A865D6" w:rsidRDefault="00A865D6" w:rsidP="00A865D6"/>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00"/>
      </w:tblGrid>
      <w:tr w:rsidR="00A865D6" w:rsidRPr="00E4493D" w:rsidTr="00A865D6">
        <w:trPr>
          <w:trHeight w:val="300"/>
          <w:jc w:val="center"/>
        </w:trPr>
        <w:tc>
          <w:tcPr>
            <w:tcW w:w="5600" w:type="dxa"/>
            <w:gridSpan w:val="3"/>
            <w:shd w:val="clear" w:color="auto" w:fill="8DB3E2" w:themeFill="text2" w:themeFillTint="66"/>
            <w:noWrap/>
            <w:vAlign w:val="bottom"/>
            <w:hideMark/>
          </w:tcPr>
          <w:p w:rsidR="00A865D6" w:rsidRPr="00E4493D" w:rsidRDefault="00A865D6" w:rsidP="00A865D6">
            <w:pPr>
              <w:jc w:val="center"/>
              <w:rPr>
                <w:rFonts w:ascii="Calibri" w:hAnsi="Calibri" w:cs="Calibri"/>
                <w:b/>
                <w:color w:val="000000"/>
                <w:lang w:eastAsia="es-CL"/>
              </w:rPr>
            </w:pPr>
            <w:r w:rsidRPr="00E4493D">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Ciencias de la Actividad Física y del deporte</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jc w:val="center"/>
              <w:rPr>
                <w:rFonts w:ascii="Calibri" w:hAnsi="Calibri" w:cs="Calibri"/>
                <w:b/>
                <w:i/>
                <w:iCs/>
                <w:color w:val="000000"/>
                <w:sz w:val="16"/>
                <w:szCs w:val="16"/>
                <w:lang w:eastAsia="es-CL"/>
              </w:rPr>
            </w:pPr>
            <w:r w:rsidRPr="00E4493D">
              <w:rPr>
                <w:rFonts w:ascii="Calibri" w:hAnsi="Calibri" w:cs="Calibri"/>
                <w:b/>
                <w:i/>
                <w:iCs/>
                <w:color w:val="000000"/>
                <w:sz w:val="16"/>
                <w:szCs w:val="16"/>
                <w:lang w:eastAsia="es-CL"/>
              </w:rPr>
              <w:t> </w:t>
            </w:r>
          </w:p>
        </w:tc>
        <w:tc>
          <w:tcPr>
            <w:tcW w:w="1374" w:type="dxa"/>
            <w:shd w:val="clear" w:color="auto" w:fill="C6D9F1" w:themeFill="text2" w:themeFillTint="33"/>
            <w:noWrap/>
            <w:vAlign w:val="bottom"/>
            <w:hideMark/>
          </w:tcPr>
          <w:p w:rsidR="00A865D6" w:rsidRPr="00E4493D" w:rsidRDefault="00A865D6" w:rsidP="00A865D6">
            <w:pPr>
              <w:jc w:val="center"/>
              <w:rPr>
                <w:rFonts w:ascii="Calibri" w:hAnsi="Calibri" w:cs="Calibri"/>
                <w:b/>
                <w:i/>
                <w:iCs/>
                <w:color w:val="000000"/>
                <w:sz w:val="16"/>
                <w:szCs w:val="16"/>
                <w:lang w:eastAsia="es-CL"/>
              </w:rPr>
            </w:pPr>
            <w:r w:rsidRPr="00E4493D">
              <w:rPr>
                <w:rFonts w:ascii="Calibri" w:hAnsi="Calibri" w:cs="Calibri"/>
                <w:b/>
                <w:i/>
                <w:iCs/>
                <w:color w:val="000000"/>
                <w:sz w:val="16"/>
                <w:szCs w:val="16"/>
                <w:lang w:eastAsia="es-CL"/>
              </w:rPr>
              <w:t>Educación</w:t>
            </w:r>
          </w:p>
        </w:tc>
        <w:tc>
          <w:tcPr>
            <w:tcW w:w="1200" w:type="dxa"/>
            <w:shd w:val="clear" w:color="auto" w:fill="C6D9F1" w:themeFill="text2" w:themeFillTint="33"/>
            <w:noWrap/>
            <w:vAlign w:val="bottom"/>
            <w:hideMark/>
          </w:tcPr>
          <w:p w:rsidR="00A865D6" w:rsidRPr="00E4493D" w:rsidRDefault="00A865D6" w:rsidP="00A865D6">
            <w:pPr>
              <w:jc w:val="center"/>
              <w:rPr>
                <w:rFonts w:ascii="Calibri" w:hAnsi="Calibri" w:cs="Calibri"/>
                <w:b/>
                <w:i/>
                <w:iCs/>
                <w:color w:val="000000"/>
                <w:sz w:val="16"/>
                <w:szCs w:val="16"/>
                <w:lang w:eastAsia="es-CL"/>
              </w:rPr>
            </w:pPr>
            <w:r w:rsidRPr="00E4493D">
              <w:rPr>
                <w:rFonts w:ascii="Calibri" w:hAnsi="Calibri" w:cs="Calibri"/>
                <w:b/>
                <w:i/>
                <w:iCs/>
                <w:color w:val="000000"/>
                <w:sz w:val="16"/>
                <w:szCs w:val="16"/>
                <w:lang w:eastAsia="es-CL"/>
              </w:rPr>
              <w:t>Ed. Física</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Media</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3.11929825</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0.38158521</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37</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57</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36</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56</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0.59668897</w:t>
            </w:r>
          </w:p>
        </w:tc>
        <w:tc>
          <w:tcPr>
            <w:tcW w:w="1200"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0.050669879</w:t>
            </w:r>
          </w:p>
        </w:tc>
        <w:tc>
          <w:tcPr>
            <w:tcW w:w="1200"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0.595456869</w:t>
            </w:r>
          </w:p>
        </w:tc>
        <w:tc>
          <w:tcPr>
            <w:tcW w:w="1200"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 </w:t>
            </w:r>
          </w:p>
        </w:tc>
      </w:tr>
    </w:tbl>
    <w:p w:rsidR="00A865D6" w:rsidRDefault="00A865D6" w:rsidP="00A865D6"/>
    <w:p w:rsidR="00A865D6" w:rsidRDefault="00A865D6" w:rsidP="00A865D6"/>
    <w:tbl>
      <w:tblPr>
        <w:tblW w:w="5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269"/>
        <w:gridCol w:w="1091"/>
      </w:tblGrid>
      <w:tr w:rsidR="00A865D6" w:rsidRPr="00E4493D" w:rsidTr="00A865D6">
        <w:trPr>
          <w:trHeight w:val="300"/>
          <w:jc w:val="center"/>
        </w:trPr>
        <w:tc>
          <w:tcPr>
            <w:tcW w:w="5520" w:type="dxa"/>
            <w:gridSpan w:val="3"/>
            <w:shd w:val="clear" w:color="auto" w:fill="8DB3E2" w:themeFill="text2" w:themeFillTint="66"/>
            <w:noWrap/>
            <w:vAlign w:val="bottom"/>
            <w:hideMark/>
          </w:tcPr>
          <w:p w:rsidR="00A865D6" w:rsidRPr="00E4493D" w:rsidRDefault="00A865D6" w:rsidP="00A865D6">
            <w:pPr>
              <w:jc w:val="center"/>
              <w:rPr>
                <w:rFonts w:ascii="Calibri" w:hAnsi="Calibri" w:cs="Calibri"/>
                <w:b/>
                <w:color w:val="000000"/>
                <w:lang w:eastAsia="es-CL"/>
              </w:rPr>
            </w:pPr>
            <w:r w:rsidRPr="00E4493D">
              <w:rPr>
                <w:rFonts w:ascii="Calibri" w:hAnsi="Calibri" w:cs="Calibri"/>
                <w:b/>
                <w:color w:val="000000"/>
                <w:lang w:eastAsia="es-CL"/>
              </w:rPr>
              <w:t>Prueba t para dos muestras suponiendo varianzas iguales</w:t>
            </w:r>
            <w:r>
              <w:rPr>
                <w:rFonts w:ascii="Calibri" w:hAnsi="Calibri" w:cs="Calibri"/>
                <w:b/>
                <w:color w:val="000000"/>
                <w:lang w:eastAsia="es-CL"/>
              </w:rPr>
              <w:br/>
              <w:t>Facultad de Educación  V/S Facultad de Ciencias de la Actividad Física y del deporte</w:t>
            </w: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jc w:val="center"/>
              <w:rPr>
                <w:rFonts w:ascii="Calibri" w:hAnsi="Calibri" w:cs="Calibri"/>
                <w:b/>
                <w:iCs/>
                <w:color w:val="000000"/>
                <w:sz w:val="16"/>
                <w:szCs w:val="16"/>
                <w:lang w:eastAsia="es-CL"/>
              </w:rPr>
            </w:pPr>
            <w:r w:rsidRPr="00E4493D">
              <w:rPr>
                <w:rFonts w:ascii="Calibri" w:hAnsi="Calibri" w:cs="Calibri"/>
                <w:b/>
                <w:iCs/>
                <w:color w:val="000000"/>
                <w:sz w:val="16"/>
                <w:szCs w:val="16"/>
                <w:lang w:eastAsia="es-CL"/>
              </w:rPr>
              <w:t> </w:t>
            </w:r>
          </w:p>
        </w:tc>
        <w:tc>
          <w:tcPr>
            <w:tcW w:w="1269" w:type="dxa"/>
            <w:shd w:val="clear" w:color="auto" w:fill="C6D9F1" w:themeFill="text2" w:themeFillTint="33"/>
            <w:noWrap/>
            <w:vAlign w:val="bottom"/>
            <w:hideMark/>
          </w:tcPr>
          <w:p w:rsidR="00A865D6" w:rsidRPr="00E4493D" w:rsidRDefault="00A865D6" w:rsidP="00A865D6">
            <w:pPr>
              <w:jc w:val="center"/>
              <w:rPr>
                <w:rFonts w:ascii="Calibri" w:hAnsi="Calibri" w:cs="Calibri"/>
                <w:b/>
                <w:iCs/>
                <w:color w:val="000000"/>
                <w:sz w:val="16"/>
                <w:szCs w:val="16"/>
                <w:lang w:eastAsia="es-CL"/>
              </w:rPr>
            </w:pPr>
            <w:r w:rsidRPr="00E4493D">
              <w:rPr>
                <w:rFonts w:ascii="Calibri" w:hAnsi="Calibri" w:cs="Calibri"/>
                <w:b/>
                <w:iCs/>
                <w:color w:val="000000"/>
                <w:sz w:val="16"/>
                <w:szCs w:val="16"/>
                <w:lang w:eastAsia="es-CL"/>
              </w:rPr>
              <w:t>Educación</w:t>
            </w:r>
          </w:p>
        </w:tc>
        <w:tc>
          <w:tcPr>
            <w:tcW w:w="1091" w:type="dxa"/>
            <w:shd w:val="clear" w:color="auto" w:fill="C6D9F1" w:themeFill="text2" w:themeFillTint="33"/>
            <w:noWrap/>
            <w:vAlign w:val="bottom"/>
            <w:hideMark/>
          </w:tcPr>
          <w:p w:rsidR="00A865D6" w:rsidRPr="00E4493D" w:rsidRDefault="00A865D6" w:rsidP="00A865D6">
            <w:pPr>
              <w:jc w:val="center"/>
              <w:rPr>
                <w:rFonts w:ascii="Calibri" w:hAnsi="Calibri" w:cs="Calibri"/>
                <w:b/>
                <w:iCs/>
                <w:color w:val="000000"/>
                <w:sz w:val="16"/>
                <w:szCs w:val="16"/>
                <w:lang w:eastAsia="es-CL"/>
              </w:rPr>
            </w:pPr>
            <w:r w:rsidRPr="00E4493D">
              <w:rPr>
                <w:rFonts w:ascii="Calibri" w:hAnsi="Calibri" w:cs="Calibri"/>
                <w:b/>
                <w:iCs/>
                <w:color w:val="000000"/>
                <w:sz w:val="16"/>
                <w:szCs w:val="16"/>
                <w:lang w:eastAsia="es-CL"/>
              </w:rPr>
              <w:t>Ed. Física</w:t>
            </w: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Media</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2.781081081</w:t>
            </w:r>
          </w:p>
        </w:tc>
        <w:tc>
          <w:tcPr>
            <w:tcW w:w="1091"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3.11929825</w:t>
            </w: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Varianza</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0.227687688</w:t>
            </w:r>
          </w:p>
        </w:tc>
        <w:tc>
          <w:tcPr>
            <w:tcW w:w="1091"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0.38158521</w:t>
            </w: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Observaciones</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37</w:t>
            </w:r>
          </w:p>
        </w:tc>
        <w:tc>
          <w:tcPr>
            <w:tcW w:w="1091"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57</w:t>
            </w: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Varianza agrupada</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0.321364442</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Diferencia hipotética de las medias</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Grados de libertad</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92</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Estadístico t</w:t>
            </w:r>
          </w:p>
        </w:tc>
        <w:tc>
          <w:tcPr>
            <w:tcW w:w="1269" w:type="dxa"/>
            <w:shd w:val="clear" w:color="auto" w:fill="F2DBDB" w:themeFill="accent2" w:themeFillTint="33"/>
            <w:noWrap/>
            <w:vAlign w:val="bottom"/>
            <w:hideMark/>
          </w:tcPr>
          <w:p w:rsidR="00A865D6" w:rsidRPr="00E4493D" w:rsidRDefault="00A865D6" w:rsidP="00A865D6">
            <w:pPr>
              <w:jc w:val="right"/>
              <w:rPr>
                <w:rFonts w:ascii="Calibri" w:hAnsi="Calibri" w:cs="Calibri"/>
                <w:b/>
                <w:color w:val="000000"/>
                <w:sz w:val="16"/>
                <w:szCs w:val="16"/>
                <w:lang w:eastAsia="es-CL"/>
              </w:rPr>
            </w:pPr>
            <w:r w:rsidRPr="00E4493D">
              <w:rPr>
                <w:rFonts w:ascii="Calibri" w:hAnsi="Calibri" w:cs="Calibri"/>
                <w:b/>
                <w:color w:val="000000"/>
                <w:sz w:val="16"/>
                <w:szCs w:val="16"/>
                <w:lang w:eastAsia="es-CL"/>
              </w:rPr>
              <w:t>-2.825993095</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P(T&lt;=t) una cola</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0.002890668</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Valor crítico de t (una cola)</w:t>
            </w:r>
          </w:p>
        </w:tc>
        <w:tc>
          <w:tcPr>
            <w:tcW w:w="1269" w:type="dxa"/>
            <w:shd w:val="clear" w:color="auto" w:fill="F2DBDB" w:themeFill="accent2" w:themeFillTint="33"/>
            <w:noWrap/>
            <w:vAlign w:val="bottom"/>
            <w:hideMark/>
          </w:tcPr>
          <w:p w:rsidR="00A865D6" w:rsidRPr="00E4493D" w:rsidRDefault="00A865D6" w:rsidP="00A865D6">
            <w:pPr>
              <w:jc w:val="right"/>
              <w:rPr>
                <w:rFonts w:ascii="Calibri" w:hAnsi="Calibri" w:cs="Calibri"/>
                <w:b/>
                <w:color w:val="000000"/>
                <w:sz w:val="16"/>
                <w:szCs w:val="16"/>
                <w:lang w:eastAsia="es-CL"/>
              </w:rPr>
            </w:pPr>
            <w:r w:rsidRPr="00E4493D">
              <w:rPr>
                <w:rFonts w:ascii="Calibri" w:hAnsi="Calibri" w:cs="Calibri"/>
                <w:b/>
                <w:color w:val="000000"/>
                <w:sz w:val="16"/>
                <w:szCs w:val="16"/>
                <w:lang w:eastAsia="es-CL"/>
              </w:rPr>
              <w:t>1.661585397</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P(T&lt;=t) dos colas</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0.005781336</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160"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Valor crítico de t (dos colas)</w:t>
            </w:r>
          </w:p>
        </w:tc>
        <w:tc>
          <w:tcPr>
            <w:tcW w:w="1269"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1.986086272</w:t>
            </w:r>
          </w:p>
        </w:tc>
        <w:tc>
          <w:tcPr>
            <w:tcW w:w="1091"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A865D6"/>
    <w:p w:rsidR="00A865D6" w:rsidRDefault="00A865D6" w:rsidP="00A865D6"/>
    <w:p w:rsidR="00A865D6" w:rsidRDefault="00A865D6" w:rsidP="00061C2A">
      <w:pPr>
        <w:pStyle w:val="Ttulo3"/>
      </w:pPr>
      <w:bookmarkStart w:id="584" w:name="_Toc431920165"/>
      <w:bookmarkStart w:id="585" w:name="_Toc431921762"/>
      <w:bookmarkStart w:id="586" w:name="_Toc437440348"/>
      <w:r>
        <w:lastRenderedPageBreak/>
        <w:t>Facultad de Educación V/S Facultad de Ingeniería</w:t>
      </w:r>
      <w:bookmarkEnd w:id="584"/>
      <w:bookmarkEnd w:id="585"/>
      <w:bookmarkEnd w:id="586"/>
    </w:p>
    <w:p w:rsidR="00A865D6" w:rsidRDefault="00A865D6" w:rsidP="00A865D6"/>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00"/>
      </w:tblGrid>
      <w:tr w:rsidR="00A865D6" w:rsidRPr="00E4493D" w:rsidTr="00A865D6">
        <w:trPr>
          <w:trHeight w:val="20"/>
          <w:jc w:val="center"/>
        </w:trPr>
        <w:tc>
          <w:tcPr>
            <w:tcW w:w="5600" w:type="dxa"/>
            <w:gridSpan w:val="3"/>
            <w:shd w:val="clear" w:color="auto" w:fill="8DB3E2" w:themeFill="text2" w:themeFillTint="66"/>
            <w:noWrap/>
            <w:vAlign w:val="bottom"/>
            <w:hideMark/>
          </w:tcPr>
          <w:p w:rsidR="00A865D6" w:rsidRPr="00E4493D" w:rsidRDefault="00A865D6" w:rsidP="00A865D6">
            <w:pPr>
              <w:jc w:val="center"/>
              <w:rPr>
                <w:rFonts w:ascii="Calibri" w:hAnsi="Calibri" w:cs="Calibri"/>
                <w:b/>
                <w:color w:val="000000"/>
                <w:lang w:eastAsia="es-CL"/>
              </w:rPr>
            </w:pPr>
            <w:r w:rsidRPr="00E4493D">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Ingeniería</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jc w:val="center"/>
              <w:rPr>
                <w:rFonts w:ascii="Calibri" w:hAnsi="Calibri" w:cs="Calibri"/>
                <w:b/>
                <w:iCs/>
                <w:color w:val="000000"/>
                <w:sz w:val="16"/>
                <w:szCs w:val="16"/>
                <w:lang w:eastAsia="es-CL"/>
              </w:rPr>
            </w:pPr>
          </w:p>
        </w:tc>
        <w:tc>
          <w:tcPr>
            <w:tcW w:w="1374" w:type="dxa"/>
            <w:shd w:val="clear" w:color="auto" w:fill="C6D9F1" w:themeFill="text2" w:themeFillTint="33"/>
            <w:noWrap/>
            <w:vAlign w:val="bottom"/>
            <w:hideMark/>
          </w:tcPr>
          <w:p w:rsidR="00A865D6" w:rsidRPr="00E4493D" w:rsidRDefault="00A865D6" w:rsidP="00A865D6">
            <w:pPr>
              <w:jc w:val="center"/>
              <w:rPr>
                <w:rFonts w:ascii="Calibri" w:hAnsi="Calibri" w:cs="Calibri"/>
                <w:b/>
                <w:iCs/>
                <w:color w:val="000000"/>
                <w:sz w:val="16"/>
                <w:szCs w:val="16"/>
                <w:lang w:eastAsia="es-CL"/>
              </w:rPr>
            </w:pPr>
            <w:r w:rsidRPr="00E4493D">
              <w:rPr>
                <w:rFonts w:ascii="Calibri" w:hAnsi="Calibri" w:cs="Calibri"/>
                <w:b/>
                <w:iCs/>
                <w:color w:val="000000"/>
                <w:sz w:val="16"/>
                <w:szCs w:val="16"/>
                <w:lang w:eastAsia="es-CL"/>
              </w:rPr>
              <w:t>Educación</w:t>
            </w:r>
          </w:p>
        </w:tc>
        <w:tc>
          <w:tcPr>
            <w:tcW w:w="1200" w:type="dxa"/>
            <w:shd w:val="clear" w:color="auto" w:fill="C6D9F1" w:themeFill="text2" w:themeFillTint="33"/>
            <w:noWrap/>
            <w:vAlign w:val="bottom"/>
            <w:hideMark/>
          </w:tcPr>
          <w:p w:rsidR="00A865D6" w:rsidRPr="00E4493D" w:rsidRDefault="00A865D6" w:rsidP="00A865D6">
            <w:pPr>
              <w:jc w:val="center"/>
              <w:rPr>
                <w:rFonts w:ascii="Calibri" w:hAnsi="Calibri" w:cs="Calibri"/>
                <w:b/>
                <w:iCs/>
                <w:color w:val="000000"/>
                <w:sz w:val="16"/>
                <w:szCs w:val="16"/>
                <w:lang w:eastAsia="es-CL"/>
              </w:rPr>
            </w:pPr>
            <w:r w:rsidRPr="00E4493D">
              <w:rPr>
                <w:rFonts w:ascii="Calibri" w:hAnsi="Calibri" w:cs="Calibri"/>
                <w:b/>
                <w:iCs/>
                <w:color w:val="000000"/>
                <w:sz w:val="16"/>
                <w:szCs w:val="16"/>
                <w:lang w:eastAsia="es-CL"/>
              </w:rPr>
              <w:t>Ingeniería</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Media</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3.34252874</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0.42782144</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37</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87</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36</w:t>
            </w:r>
          </w:p>
        </w:tc>
        <w:tc>
          <w:tcPr>
            <w:tcW w:w="1200"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86</w:t>
            </w: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E4493D" w:rsidRDefault="00A865D6" w:rsidP="00A865D6">
            <w:pPr>
              <w:jc w:val="right"/>
              <w:rPr>
                <w:rFonts w:ascii="Calibri" w:hAnsi="Calibri" w:cs="Calibri"/>
                <w:b/>
                <w:color w:val="000000"/>
                <w:sz w:val="16"/>
                <w:szCs w:val="16"/>
                <w:lang w:eastAsia="es-CL"/>
              </w:rPr>
            </w:pPr>
            <w:r w:rsidRPr="00E4493D">
              <w:rPr>
                <w:rFonts w:ascii="Calibri" w:hAnsi="Calibri" w:cs="Calibri"/>
                <w:b/>
                <w:color w:val="000000"/>
                <w:sz w:val="16"/>
                <w:szCs w:val="16"/>
                <w:lang w:eastAsia="es-CL"/>
              </w:rPr>
              <w:t>0.532202614</w:t>
            </w:r>
          </w:p>
        </w:tc>
        <w:tc>
          <w:tcPr>
            <w:tcW w:w="1200"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E4493D" w:rsidRDefault="00A865D6" w:rsidP="00A865D6">
            <w:pPr>
              <w:jc w:val="right"/>
              <w:rPr>
                <w:rFonts w:ascii="Calibri" w:hAnsi="Calibri" w:cs="Calibri"/>
                <w:color w:val="000000"/>
                <w:sz w:val="16"/>
                <w:szCs w:val="16"/>
                <w:lang w:eastAsia="es-CL"/>
              </w:rPr>
            </w:pPr>
            <w:r w:rsidRPr="00E4493D">
              <w:rPr>
                <w:rFonts w:ascii="Calibri" w:hAnsi="Calibri" w:cs="Calibri"/>
                <w:color w:val="000000"/>
                <w:sz w:val="16"/>
                <w:szCs w:val="16"/>
                <w:lang w:eastAsia="es-CL"/>
              </w:rPr>
              <w:t>0.018163842</w:t>
            </w:r>
          </w:p>
        </w:tc>
        <w:tc>
          <w:tcPr>
            <w:tcW w:w="1200"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p>
        </w:tc>
      </w:tr>
      <w:tr w:rsidR="00A865D6" w:rsidRPr="00E4493D" w:rsidTr="00A865D6">
        <w:trPr>
          <w:trHeight w:val="20"/>
          <w:jc w:val="center"/>
        </w:trPr>
        <w:tc>
          <w:tcPr>
            <w:tcW w:w="3026" w:type="dxa"/>
            <w:shd w:val="clear" w:color="auto" w:fill="C6D9F1" w:themeFill="text2" w:themeFillTint="33"/>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E4493D" w:rsidRDefault="00A865D6" w:rsidP="00A865D6">
            <w:pPr>
              <w:jc w:val="right"/>
              <w:rPr>
                <w:rFonts w:ascii="Calibri" w:hAnsi="Calibri" w:cs="Calibri"/>
                <w:b/>
                <w:color w:val="000000"/>
                <w:sz w:val="16"/>
                <w:szCs w:val="16"/>
                <w:lang w:eastAsia="es-CL"/>
              </w:rPr>
            </w:pPr>
            <w:r w:rsidRPr="00E4493D">
              <w:rPr>
                <w:rFonts w:ascii="Calibri" w:hAnsi="Calibri" w:cs="Calibri"/>
                <w:b/>
                <w:color w:val="000000"/>
                <w:sz w:val="16"/>
                <w:szCs w:val="16"/>
                <w:lang w:eastAsia="es-CL"/>
              </w:rPr>
              <w:t>0.611118008</w:t>
            </w:r>
          </w:p>
        </w:tc>
        <w:tc>
          <w:tcPr>
            <w:tcW w:w="1200" w:type="dxa"/>
            <w:shd w:val="clear" w:color="auto" w:fill="auto"/>
            <w:noWrap/>
            <w:vAlign w:val="bottom"/>
            <w:hideMark/>
          </w:tcPr>
          <w:p w:rsidR="00A865D6" w:rsidRPr="00E4493D" w:rsidRDefault="00A865D6" w:rsidP="00A865D6">
            <w:pPr>
              <w:rPr>
                <w:rFonts w:ascii="Calibri" w:hAnsi="Calibri" w:cs="Calibri"/>
                <w:color w:val="000000"/>
                <w:sz w:val="16"/>
                <w:szCs w:val="16"/>
                <w:lang w:eastAsia="es-CL"/>
              </w:rPr>
            </w:pPr>
            <w:r w:rsidRPr="00E4493D">
              <w:rPr>
                <w:rFonts w:ascii="Calibri" w:hAnsi="Calibri" w:cs="Calibri"/>
                <w:color w:val="000000"/>
                <w:sz w:val="16"/>
                <w:szCs w:val="16"/>
                <w:lang w:eastAsia="es-CL"/>
              </w:rPr>
              <w:t> </w:t>
            </w:r>
          </w:p>
        </w:tc>
      </w:tr>
    </w:tbl>
    <w:p w:rsidR="00A865D6" w:rsidRDefault="00A865D6" w:rsidP="00A865D6"/>
    <w:p w:rsidR="00A865D6" w:rsidRDefault="00A865D6" w:rsidP="00A865D6"/>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311"/>
        <w:gridCol w:w="1200"/>
      </w:tblGrid>
      <w:tr w:rsidR="00A865D6" w:rsidRPr="007B623F" w:rsidTr="00A865D6">
        <w:trPr>
          <w:trHeight w:val="315"/>
          <w:jc w:val="center"/>
        </w:trPr>
        <w:tc>
          <w:tcPr>
            <w:tcW w:w="5671"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7B623F">
              <w:rPr>
                <w:rFonts w:ascii="Calibri" w:hAnsi="Calibri" w:cs="Calibri"/>
                <w:b/>
                <w:color w:val="000000"/>
                <w:lang w:eastAsia="es-CL"/>
              </w:rPr>
              <w:t>Prueba t para dos muestras suponiendo varianzas iguales</w:t>
            </w:r>
          </w:p>
          <w:p w:rsidR="00A865D6" w:rsidRPr="007B623F" w:rsidRDefault="00A865D6" w:rsidP="00A865D6">
            <w:pPr>
              <w:jc w:val="center"/>
              <w:rPr>
                <w:rFonts w:ascii="Calibri" w:hAnsi="Calibri" w:cs="Calibri"/>
                <w:b/>
                <w:color w:val="000000"/>
                <w:lang w:eastAsia="es-CL"/>
              </w:rPr>
            </w:pPr>
            <w:r>
              <w:rPr>
                <w:rFonts w:ascii="Calibri" w:hAnsi="Calibri" w:cs="Calibri"/>
                <w:b/>
                <w:color w:val="000000"/>
                <w:lang w:eastAsia="es-CL"/>
              </w:rPr>
              <w:t>Facultad de Educación  V/S Facultad de Ingeniería</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jc w:val="center"/>
              <w:rPr>
                <w:rFonts w:ascii="Calibri" w:hAnsi="Calibri" w:cs="Calibri"/>
                <w:b/>
                <w:iCs/>
                <w:color w:val="000000"/>
                <w:sz w:val="16"/>
                <w:szCs w:val="16"/>
                <w:lang w:eastAsia="es-CL"/>
              </w:rPr>
            </w:pPr>
            <w:r w:rsidRPr="007B623F">
              <w:rPr>
                <w:rFonts w:ascii="Calibri" w:hAnsi="Calibri" w:cs="Calibri"/>
                <w:b/>
                <w:iCs/>
                <w:color w:val="000000"/>
                <w:sz w:val="16"/>
                <w:szCs w:val="16"/>
                <w:lang w:eastAsia="es-CL"/>
              </w:rPr>
              <w:t> </w:t>
            </w:r>
          </w:p>
        </w:tc>
        <w:tc>
          <w:tcPr>
            <w:tcW w:w="1311" w:type="dxa"/>
            <w:shd w:val="clear" w:color="auto" w:fill="C6D9F1" w:themeFill="text2" w:themeFillTint="33"/>
            <w:noWrap/>
            <w:vAlign w:val="bottom"/>
            <w:hideMark/>
          </w:tcPr>
          <w:p w:rsidR="00A865D6" w:rsidRPr="007B623F" w:rsidRDefault="00A865D6" w:rsidP="00A865D6">
            <w:pPr>
              <w:jc w:val="center"/>
              <w:rPr>
                <w:rFonts w:ascii="Calibri" w:hAnsi="Calibri" w:cs="Calibri"/>
                <w:b/>
                <w:iCs/>
                <w:color w:val="000000"/>
                <w:sz w:val="16"/>
                <w:szCs w:val="16"/>
                <w:lang w:eastAsia="es-CL"/>
              </w:rPr>
            </w:pPr>
            <w:r w:rsidRPr="007B623F">
              <w:rPr>
                <w:rFonts w:ascii="Calibri" w:hAnsi="Calibri" w:cs="Calibri"/>
                <w:b/>
                <w:iCs/>
                <w:color w:val="000000"/>
                <w:sz w:val="16"/>
                <w:szCs w:val="16"/>
                <w:lang w:eastAsia="es-CL"/>
              </w:rPr>
              <w:t>Educación</w:t>
            </w:r>
          </w:p>
        </w:tc>
        <w:tc>
          <w:tcPr>
            <w:tcW w:w="1200" w:type="dxa"/>
            <w:shd w:val="clear" w:color="auto" w:fill="C6D9F1" w:themeFill="text2" w:themeFillTint="33"/>
            <w:noWrap/>
            <w:vAlign w:val="bottom"/>
            <w:hideMark/>
          </w:tcPr>
          <w:p w:rsidR="00A865D6" w:rsidRPr="007B623F" w:rsidRDefault="00A865D6" w:rsidP="00A865D6">
            <w:pPr>
              <w:jc w:val="center"/>
              <w:rPr>
                <w:rFonts w:ascii="Calibri" w:hAnsi="Calibri" w:cs="Calibri"/>
                <w:b/>
                <w:iCs/>
                <w:color w:val="000000"/>
                <w:sz w:val="16"/>
                <w:szCs w:val="16"/>
                <w:lang w:eastAsia="es-CL"/>
              </w:rPr>
            </w:pPr>
            <w:r w:rsidRPr="007B623F">
              <w:rPr>
                <w:rFonts w:ascii="Calibri" w:hAnsi="Calibri" w:cs="Calibri"/>
                <w:b/>
                <w:iCs/>
                <w:color w:val="000000"/>
                <w:sz w:val="16"/>
                <w:szCs w:val="16"/>
                <w:lang w:eastAsia="es-CL"/>
              </w:rPr>
              <w:t>Ingeniería</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Media</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3.34252874</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Varianza</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0.42782144</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Observaciones</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37</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87</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Varianza agrupada</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0.368765577</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Diferencia hipotética de las medias</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Grados de libertad</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122</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Estadístico t</w:t>
            </w:r>
          </w:p>
        </w:tc>
        <w:tc>
          <w:tcPr>
            <w:tcW w:w="1311" w:type="dxa"/>
            <w:shd w:val="clear" w:color="auto" w:fill="F2DBDB" w:themeFill="accent2" w:themeFillTint="33"/>
            <w:noWrap/>
            <w:vAlign w:val="bottom"/>
            <w:hideMark/>
          </w:tcPr>
          <w:p w:rsidR="00A865D6" w:rsidRPr="007B623F" w:rsidRDefault="00A865D6" w:rsidP="00A865D6">
            <w:pPr>
              <w:jc w:val="right"/>
              <w:rPr>
                <w:rFonts w:ascii="Calibri" w:hAnsi="Calibri" w:cs="Calibri"/>
                <w:b/>
                <w:color w:val="000000"/>
                <w:sz w:val="16"/>
                <w:szCs w:val="16"/>
                <w:lang w:eastAsia="es-CL"/>
              </w:rPr>
            </w:pPr>
            <w:r w:rsidRPr="007B623F">
              <w:rPr>
                <w:rFonts w:ascii="Calibri" w:hAnsi="Calibri" w:cs="Calibri"/>
                <w:b/>
                <w:color w:val="000000"/>
                <w:sz w:val="16"/>
                <w:szCs w:val="16"/>
                <w:lang w:eastAsia="es-CL"/>
              </w:rPr>
              <w:t>-4.710681377</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P(T&lt;=t) una cola</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3.30012E-06</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Valor crítico de t (una cola)</w:t>
            </w:r>
          </w:p>
        </w:tc>
        <w:tc>
          <w:tcPr>
            <w:tcW w:w="1311" w:type="dxa"/>
            <w:shd w:val="clear" w:color="auto" w:fill="F2DBDB" w:themeFill="accent2" w:themeFillTint="33"/>
            <w:noWrap/>
            <w:vAlign w:val="bottom"/>
            <w:hideMark/>
          </w:tcPr>
          <w:p w:rsidR="00A865D6" w:rsidRPr="007B623F" w:rsidRDefault="00A865D6" w:rsidP="00A865D6">
            <w:pPr>
              <w:jc w:val="right"/>
              <w:rPr>
                <w:rFonts w:ascii="Calibri" w:hAnsi="Calibri" w:cs="Calibri"/>
                <w:b/>
                <w:color w:val="000000"/>
                <w:sz w:val="16"/>
                <w:szCs w:val="16"/>
                <w:lang w:eastAsia="es-CL"/>
              </w:rPr>
            </w:pPr>
            <w:r w:rsidRPr="007B623F">
              <w:rPr>
                <w:rFonts w:ascii="Calibri" w:hAnsi="Calibri" w:cs="Calibri"/>
                <w:b/>
                <w:color w:val="000000"/>
                <w:sz w:val="16"/>
                <w:szCs w:val="16"/>
                <w:lang w:eastAsia="es-CL"/>
              </w:rPr>
              <w:t>1.6574395</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P(T&lt;=t) dos colas</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6.60023E-06</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Valor crítico de t (dos colas)</w:t>
            </w:r>
          </w:p>
        </w:tc>
        <w:tc>
          <w:tcPr>
            <w:tcW w:w="1311"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1.979599854</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061C2A">
      <w:pPr>
        <w:pStyle w:val="Ttulo3"/>
      </w:pPr>
      <w:bookmarkStart w:id="587" w:name="_Toc431920166"/>
      <w:bookmarkStart w:id="588" w:name="_Toc431921763"/>
      <w:bookmarkStart w:id="589" w:name="_Toc437440349"/>
      <w:r>
        <w:t>Facultad de Educación V/S Facultad de Ciencias de la Salud</w:t>
      </w:r>
      <w:bookmarkEnd w:id="587"/>
      <w:bookmarkEnd w:id="588"/>
      <w:bookmarkEnd w:id="589"/>
    </w:p>
    <w:p w:rsidR="00A865D6" w:rsidRDefault="00A865D6" w:rsidP="00A865D6"/>
    <w:p w:rsidR="00A865D6" w:rsidRDefault="00A865D6" w:rsidP="00A865D6"/>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00"/>
      </w:tblGrid>
      <w:tr w:rsidR="00A865D6" w:rsidRPr="007B623F" w:rsidTr="00A865D6">
        <w:trPr>
          <w:trHeight w:val="315"/>
          <w:jc w:val="center"/>
        </w:trPr>
        <w:tc>
          <w:tcPr>
            <w:tcW w:w="5600" w:type="dxa"/>
            <w:gridSpan w:val="3"/>
            <w:shd w:val="clear" w:color="auto" w:fill="8DB3E2" w:themeFill="text2" w:themeFillTint="66"/>
            <w:noWrap/>
            <w:vAlign w:val="bottom"/>
            <w:hideMark/>
          </w:tcPr>
          <w:p w:rsidR="00A865D6" w:rsidRPr="007B623F" w:rsidRDefault="00A865D6" w:rsidP="00A865D6">
            <w:pPr>
              <w:jc w:val="center"/>
              <w:rPr>
                <w:rFonts w:ascii="Calibri" w:hAnsi="Calibri" w:cs="Calibri"/>
                <w:b/>
                <w:color w:val="000000"/>
                <w:lang w:eastAsia="es-CL"/>
              </w:rPr>
            </w:pPr>
            <w:r w:rsidRPr="007B623F">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Ciencias de la Salud</w:t>
            </w: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jc w:val="center"/>
              <w:rPr>
                <w:rFonts w:ascii="Calibri" w:hAnsi="Calibri" w:cs="Calibri"/>
                <w:b/>
                <w:iCs/>
                <w:color w:val="000000"/>
                <w:sz w:val="16"/>
                <w:szCs w:val="16"/>
                <w:lang w:eastAsia="es-CL"/>
              </w:rPr>
            </w:pPr>
            <w:r w:rsidRPr="007B623F">
              <w:rPr>
                <w:rFonts w:ascii="Calibri" w:hAnsi="Calibri" w:cs="Calibri"/>
                <w:b/>
                <w:iCs/>
                <w:color w:val="000000"/>
                <w:sz w:val="16"/>
                <w:szCs w:val="16"/>
                <w:lang w:eastAsia="es-CL"/>
              </w:rPr>
              <w:t> </w:t>
            </w:r>
          </w:p>
        </w:tc>
        <w:tc>
          <w:tcPr>
            <w:tcW w:w="1374" w:type="dxa"/>
            <w:shd w:val="clear" w:color="auto" w:fill="C6D9F1" w:themeFill="text2" w:themeFillTint="33"/>
            <w:noWrap/>
            <w:vAlign w:val="bottom"/>
            <w:hideMark/>
          </w:tcPr>
          <w:p w:rsidR="00A865D6" w:rsidRPr="007B623F" w:rsidRDefault="00A865D6" w:rsidP="00A865D6">
            <w:pPr>
              <w:jc w:val="center"/>
              <w:rPr>
                <w:rFonts w:ascii="Calibri" w:hAnsi="Calibri" w:cs="Calibri"/>
                <w:b/>
                <w:iCs/>
                <w:color w:val="000000"/>
                <w:sz w:val="16"/>
                <w:szCs w:val="16"/>
                <w:lang w:eastAsia="es-CL"/>
              </w:rPr>
            </w:pPr>
            <w:r w:rsidRPr="007B623F">
              <w:rPr>
                <w:rFonts w:ascii="Calibri" w:hAnsi="Calibri" w:cs="Calibri"/>
                <w:b/>
                <w:iCs/>
                <w:color w:val="000000"/>
                <w:sz w:val="16"/>
                <w:szCs w:val="16"/>
                <w:lang w:eastAsia="es-CL"/>
              </w:rPr>
              <w:t>Educación</w:t>
            </w:r>
          </w:p>
        </w:tc>
        <w:tc>
          <w:tcPr>
            <w:tcW w:w="1200" w:type="dxa"/>
            <w:shd w:val="clear" w:color="auto" w:fill="C6D9F1" w:themeFill="text2" w:themeFillTint="33"/>
            <w:noWrap/>
            <w:vAlign w:val="bottom"/>
            <w:hideMark/>
          </w:tcPr>
          <w:p w:rsidR="00A865D6" w:rsidRPr="007B623F" w:rsidRDefault="00A865D6" w:rsidP="00A865D6">
            <w:pPr>
              <w:jc w:val="center"/>
              <w:rPr>
                <w:rFonts w:ascii="Calibri" w:hAnsi="Calibri" w:cs="Calibri"/>
                <w:b/>
                <w:iCs/>
                <w:color w:val="000000"/>
                <w:sz w:val="16"/>
                <w:szCs w:val="16"/>
                <w:lang w:eastAsia="es-CL"/>
              </w:rPr>
            </w:pPr>
            <w:r w:rsidRPr="007B623F">
              <w:rPr>
                <w:rFonts w:ascii="Calibri" w:hAnsi="Calibri" w:cs="Calibri"/>
                <w:b/>
                <w:iCs/>
                <w:color w:val="000000"/>
                <w:sz w:val="16"/>
                <w:szCs w:val="16"/>
                <w:lang w:eastAsia="es-CL"/>
              </w:rPr>
              <w:t>Salud</w:t>
            </w: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Media</w:t>
            </w:r>
          </w:p>
        </w:tc>
        <w:tc>
          <w:tcPr>
            <w:tcW w:w="1374"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3.076</w:t>
            </w: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0.26273333</w:t>
            </w: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37</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25</w:t>
            </w: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36</w:t>
            </w:r>
          </w:p>
        </w:tc>
        <w:tc>
          <w:tcPr>
            <w:tcW w:w="1200"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24</w:t>
            </w: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7B623F" w:rsidRDefault="00A865D6" w:rsidP="00A865D6">
            <w:pPr>
              <w:jc w:val="right"/>
              <w:rPr>
                <w:rFonts w:ascii="Calibri" w:hAnsi="Calibri" w:cs="Calibri"/>
                <w:b/>
                <w:color w:val="000000"/>
                <w:sz w:val="16"/>
                <w:szCs w:val="16"/>
                <w:lang w:eastAsia="es-CL"/>
              </w:rPr>
            </w:pPr>
            <w:r w:rsidRPr="007B623F">
              <w:rPr>
                <w:rFonts w:ascii="Calibri" w:hAnsi="Calibri" w:cs="Calibri"/>
                <w:b/>
                <w:color w:val="000000"/>
                <w:sz w:val="16"/>
                <w:szCs w:val="16"/>
                <w:lang w:eastAsia="es-CL"/>
              </w:rPr>
              <w:t>0.866611346</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0.341807208</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026"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7B623F" w:rsidRDefault="00A865D6" w:rsidP="00A865D6">
            <w:pPr>
              <w:jc w:val="right"/>
              <w:rPr>
                <w:rFonts w:ascii="Calibri" w:hAnsi="Calibri" w:cs="Calibri"/>
                <w:b/>
                <w:color w:val="000000"/>
                <w:sz w:val="16"/>
                <w:szCs w:val="16"/>
                <w:lang w:eastAsia="es-CL"/>
              </w:rPr>
            </w:pPr>
            <w:r w:rsidRPr="007B623F">
              <w:rPr>
                <w:rFonts w:ascii="Calibri" w:hAnsi="Calibri" w:cs="Calibri"/>
                <w:b/>
                <w:color w:val="000000"/>
                <w:sz w:val="16"/>
                <w:szCs w:val="16"/>
                <w:lang w:eastAsia="es-CL"/>
              </w:rPr>
              <w:t>0.548181485</w:t>
            </w:r>
          </w:p>
        </w:tc>
        <w:tc>
          <w:tcPr>
            <w:tcW w:w="1200"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A865D6"/>
    <w:p w:rsidR="00061C2A" w:rsidRDefault="00061C2A" w:rsidP="00A865D6"/>
    <w:p w:rsidR="00061C2A" w:rsidRDefault="00061C2A" w:rsidP="00A865D6"/>
    <w:p w:rsidR="00A865D6" w:rsidRDefault="00A865D6" w:rsidP="00A865D6"/>
    <w:tbl>
      <w:tblPr>
        <w:tblW w:w="5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402"/>
        <w:gridCol w:w="1159"/>
      </w:tblGrid>
      <w:tr w:rsidR="00A865D6" w:rsidRPr="007B623F" w:rsidTr="00A865D6">
        <w:trPr>
          <w:trHeight w:val="315"/>
          <w:jc w:val="center"/>
        </w:trPr>
        <w:tc>
          <w:tcPr>
            <w:tcW w:w="5721" w:type="dxa"/>
            <w:gridSpan w:val="3"/>
            <w:shd w:val="clear" w:color="auto" w:fill="8DB3E2" w:themeFill="text2" w:themeFillTint="66"/>
            <w:noWrap/>
            <w:vAlign w:val="bottom"/>
            <w:hideMark/>
          </w:tcPr>
          <w:p w:rsidR="00A865D6" w:rsidRPr="007B623F" w:rsidRDefault="00A865D6" w:rsidP="00A865D6">
            <w:pPr>
              <w:jc w:val="center"/>
              <w:rPr>
                <w:rFonts w:ascii="Calibri" w:hAnsi="Calibri" w:cs="Calibri"/>
                <w:b/>
                <w:color w:val="000000"/>
                <w:lang w:eastAsia="es-CL"/>
              </w:rPr>
            </w:pPr>
            <w:r w:rsidRPr="007B623F">
              <w:rPr>
                <w:rFonts w:ascii="Calibri" w:hAnsi="Calibri" w:cs="Calibri"/>
                <w:b/>
                <w:color w:val="000000"/>
                <w:lang w:eastAsia="es-CL"/>
              </w:rPr>
              <w:lastRenderedPageBreak/>
              <w:t>Prueba t para dos muestras suponiendo varianzas desiguales</w:t>
            </w:r>
            <w:r>
              <w:rPr>
                <w:rFonts w:ascii="Calibri" w:hAnsi="Calibri" w:cs="Calibri"/>
                <w:b/>
                <w:color w:val="000000"/>
                <w:lang w:eastAsia="es-CL"/>
              </w:rPr>
              <w:br/>
              <w:t>Facultad de Educación  V/S Facultad de Ciencias de la Salud</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jc w:val="center"/>
              <w:rPr>
                <w:rFonts w:ascii="Calibri" w:hAnsi="Calibri" w:cs="Calibri"/>
                <w:b/>
                <w:i/>
                <w:iCs/>
                <w:color w:val="000000"/>
                <w:sz w:val="16"/>
                <w:szCs w:val="16"/>
                <w:lang w:eastAsia="es-CL"/>
              </w:rPr>
            </w:pPr>
            <w:r w:rsidRPr="007B623F">
              <w:rPr>
                <w:rFonts w:ascii="Calibri" w:hAnsi="Calibri" w:cs="Calibri"/>
                <w:b/>
                <w:i/>
                <w:iCs/>
                <w:color w:val="000000"/>
                <w:sz w:val="16"/>
                <w:szCs w:val="16"/>
                <w:lang w:eastAsia="es-CL"/>
              </w:rPr>
              <w:t> </w:t>
            </w:r>
          </w:p>
        </w:tc>
        <w:tc>
          <w:tcPr>
            <w:tcW w:w="1402" w:type="dxa"/>
            <w:shd w:val="clear" w:color="auto" w:fill="C6D9F1" w:themeFill="text2" w:themeFillTint="33"/>
            <w:noWrap/>
            <w:vAlign w:val="bottom"/>
            <w:hideMark/>
          </w:tcPr>
          <w:p w:rsidR="00A865D6" w:rsidRPr="007B623F" w:rsidRDefault="00A865D6" w:rsidP="00A865D6">
            <w:pPr>
              <w:jc w:val="center"/>
              <w:rPr>
                <w:rFonts w:ascii="Calibri" w:hAnsi="Calibri" w:cs="Calibri"/>
                <w:b/>
                <w:i/>
                <w:iCs/>
                <w:color w:val="000000"/>
                <w:sz w:val="16"/>
                <w:szCs w:val="16"/>
                <w:lang w:eastAsia="es-CL"/>
              </w:rPr>
            </w:pPr>
            <w:r w:rsidRPr="007B623F">
              <w:rPr>
                <w:rFonts w:ascii="Calibri" w:hAnsi="Calibri" w:cs="Calibri"/>
                <w:b/>
                <w:i/>
                <w:iCs/>
                <w:color w:val="000000"/>
                <w:sz w:val="16"/>
                <w:szCs w:val="16"/>
                <w:lang w:eastAsia="es-CL"/>
              </w:rPr>
              <w:t>Educación</w:t>
            </w:r>
          </w:p>
        </w:tc>
        <w:tc>
          <w:tcPr>
            <w:tcW w:w="1159" w:type="dxa"/>
            <w:shd w:val="clear" w:color="auto" w:fill="C6D9F1" w:themeFill="text2" w:themeFillTint="33"/>
            <w:noWrap/>
            <w:vAlign w:val="bottom"/>
            <w:hideMark/>
          </w:tcPr>
          <w:p w:rsidR="00A865D6" w:rsidRPr="007B623F" w:rsidRDefault="00A865D6" w:rsidP="00A865D6">
            <w:pPr>
              <w:jc w:val="center"/>
              <w:rPr>
                <w:rFonts w:ascii="Calibri" w:hAnsi="Calibri" w:cs="Calibri"/>
                <w:b/>
                <w:i/>
                <w:iCs/>
                <w:color w:val="000000"/>
                <w:sz w:val="16"/>
                <w:szCs w:val="16"/>
                <w:lang w:eastAsia="es-CL"/>
              </w:rPr>
            </w:pPr>
            <w:r w:rsidRPr="007B623F">
              <w:rPr>
                <w:rFonts w:ascii="Calibri" w:hAnsi="Calibri" w:cs="Calibri"/>
                <w:b/>
                <w:i/>
                <w:iCs/>
                <w:color w:val="000000"/>
                <w:sz w:val="16"/>
                <w:szCs w:val="16"/>
                <w:lang w:eastAsia="es-CL"/>
              </w:rPr>
              <w:t>Salud</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Media</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2.781081081</w:t>
            </w:r>
          </w:p>
        </w:tc>
        <w:tc>
          <w:tcPr>
            <w:tcW w:w="1159"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3.076</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Varianza</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0.227687688</w:t>
            </w:r>
          </w:p>
        </w:tc>
        <w:tc>
          <w:tcPr>
            <w:tcW w:w="1159"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0.26273333</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Observaciones</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37</w:t>
            </w:r>
          </w:p>
        </w:tc>
        <w:tc>
          <w:tcPr>
            <w:tcW w:w="1159"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25</w:t>
            </w: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Diferencia hipotética de las medias</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Grados de libertad</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49</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Estadístico t</w:t>
            </w:r>
          </w:p>
        </w:tc>
        <w:tc>
          <w:tcPr>
            <w:tcW w:w="1402" w:type="dxa"/>
            <w:shd w:val="clear" w:color="auto" w:fill="F2DBDB" w:themeFill="accent2" w:themeFillTint="33"/>
            <w:noWrap/>
            <w:vAlign w:val="bottom"/>
            <w:hideMark/>
          </w:tcPr>
          <w:p w:rsidR="00A865D6" w:rsidRPr="007B623F" w:rsidRDefault="00A865D6" w:rsidP="00A865D6">
            <w:pPr>
              <w:jc w:val="right"/>
              <w:rPr>
                <w:rFonts w:ascii="Calibri" w:hAnsi="Calibri" w:cs="Calibri"/>
                <w:b/>
                <w:color w:val="000000"/>
                <w:sz w:val="16"/>
                <w:szCs w:val="16"/>
                <w:lang w:eastAsia="es-CL"/>
              </w:rPr>
            </w:pPr>
            <w:r w:rsidRPr="007B623F">
              <w:rPr>
                <w:rFonts w:ascii="Calibri" w:hAnsi="Calibri" w:cs="Calibri"/>
                <w:b/>
                <w:color w:val="000000"/>
                <w:sz w:val="16"/>
                <w:szCs w:val="16"/>
                <w:lang w:eastAsia="es-CL"/>
              </w:rPr>
              <w:t>-2.284679707</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P(T&lt;=t) una cola</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0.013349992</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Valor crítico de t (una cola)</w:t>
            </w:r>
          </w:p>
        </w:tc>
        <w:tc>
          <w:tcPr>
            <w:tcW w:w="1402" w:type="dxa"/>
            <w:shd w:val="clear" w:color="auto" w:fill="F2DBDB" w:themeFill="accent2" w:themeFillTint="33"/>
            <w:noWrap/>
            <w:vAlign w:val="bottom"/>
            <w:hideMark/>
          </w:tcPr>
          <w:p w:rsidR="00A865D6" w:rsidRPr="007B623F" w:rsidRDefault="00A865D6" w:rsidP="00A865D6">
            <w:pPr>
              <w:jc w:val="right"/>
              <w:rPr>
                <w:rFonts w:ascii="Calibri" w:hAnsi="Calibri" w:cs="Calibri"/>
                <w:b/>
                <w:color w:val="000000"/>
                <w:sz w:val="16"/>
                <w:szCs w:val="16"/>
                <w:lang w:eastAsia="es-CL"/>
              </w:rPr>
            </w:pPr>
            <w:r w:rsidRPr="007B623F">
              <w:rPr>
                <w:rFonts w:ascii="Calibri" w:hAnsi="Calibri" w:cs="Calibri"/>
                <w:b/>
                <w:color w:val="000000"/>
                <w:sz w:val="16"/>
                <w:szCs w:val="16"/>
                <w:lang w:eastAsia="es-CL"/>
              </w:rPr>
              <w:t>1.676550893</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P(T&lt;=t) dos colas</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0.026699984</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p>
        </w:tc>
      </w:tr>
      <w:tr w:rsidR="00A865D6" w:rsidRPr="007B623F" w:rsidTr="00A865D6">
        <w:trPr>
          <w:trHeight w:val="20"/>
          <w:jc w:val="center"/>
        </w:trPr>
        <w:tc>
          <w:tcPr>
            <w:tcW w:w="3160" w:type="dxa"/>
            <w:shd w:val="clear" w:color="auto" w:fill="C6D9F1" w:themeFill="text2" w:themeFillTint="33"/>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Valor crítico de t (dos colas)</w:t>
            </w:r>
          </w:p>
        </w:tc>
        <w:tc>
          <w:tcPr>
            <w:tcW w:w="1402" w:type="dxa"/>
            <w:shd w:val="clear" w:color="auto" w:fill="auto"/>
            <w:noWrap/>
            <w:vAlign w:val="bottom"/>
            <w:hideMark/>
          </w:tcPr>
          <w:p w:rsidR="00A865D6" w:rsidRPr="007B623F" w:rsidRDefault="00A865D6" w:rsidP="00A865D6">
            <w:pPr>
              <w:jc w:val="right"/>
              <w:rPr>
                <w:rFonts w:ascii="Calibri" w:hAnsi="Calibri" w:cs="Calibri"/>
                <w:color w:val="000000"/>
                <w:sz w:val="16"/>
                <w:szCs w:val="16"/>
                <w:lang w:eastAsia="es-CL"/>
              </w:rPr>
            </w:pPr>
            <w:r w:rsidRPr="007B623F">
              <w:rPr>
                <w:rFonts w:ascii="Calibri" w:hAnsi="Calibri" w:cs="Calibri"/>
                <w:color w:val="000000"/>
                <w:sz w:val="16"/>
                <w:szCs w:val="16"/>
                <w:lang w:eastAsia="es-CL"/>
              </w:rPr>
              <w:t>2.009575199</w:t>
            </w:r>
          </w:p>
        </w:tc>
        <w:tc>
          <w:tcPr>
            <w:tcW w:w="1159" w:type="dxa"/>
            <w:shd w:val="clear" w:color="auto" w:fill="auto"/>
            <w:noWrap/>
            <w:vAlign w:val="bottom"/>
            <w:hideMark/>
          </w:tcPr>
          <w:p w:rsidR="00A865D6" w:rsidRPr="007B623F" w:rsidRDefault="00A865D6" w:rsidP="00A865D6">
            <w:pPr>
              <w:rPr>
                <w:rFonts w:ascii="Calibri" w:hAnsi="Calibri" w:cs="Calibri"/>
                <w:color w:val="000000"/>
                <w:sz w:val="16"/>
                <w:szCs w:val="16"/>
                <w:lang w:eastAsia="es-CL"/>
              </w:rPr>
            </w:pPr>
            <w:r w:rsidRPr="007B623F">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061C2A">
      <w:pPr>
        <w:pStyle w:val="Ttulo3"/>
      </w:pPr>
      <w:bookmarkStart w:id="590" w:name="_Toc431920167"/>
      <w:bookmarkStart w:id="591" w:name="_Toc431921764"/>
      <w:bookmarkStart w:id="592" w:name="_Toc437440350"/>
      <w:r>
        <w:t>Facultad de Educación V/S Facultad de Humanidades</w:t>
      </w:r>
      <w:bookmarkEnd w:id="590"/>
      <w:bookmarkEnd w:id="591"/>
      <w:bookmarkEnd w:id="592"/>
    </w:p>
    <w:p w:rsidR="00A865D6" w:rsidRDefault="00A865D6" w:rsidP="00A865D6"/>
    <w:p w:rsidR="00A865D6" w:rsidRDefault="00A865D6" w:rsidP="00A865D6"/>
    <w:tbl>
      <w:tblPr>
        <w:tblW w:w="5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61"/>
      </w:tblGrid>
      <w:tr w:rsidR="00A865D6" w:rsidRPr="00953087" w:rsidTr="00A865D6">
        <w:trPr>
          <w:trHeight w:val="315"/>
          <w:jc w:val="center"/>
        </w:trPr>
        <w:tc>
          <w:tcPr>
            <w:tcW w:w="5661" w:type="dxa"/>
            <w:gridSpan w:val="3"/>
            <w:shd w:val="clear" w:color="auto" w:fill="8DB3E2" w:themeFill="text2" w:themeFillTint="66"/>
            <w:noWrap/>
            <w:vAlign w:val="bottom"/>
            <w:hideMark/>
          </w:tcPr>
          <w:p w:rsidR="00A865D6" w:rsidRPr="00953087" w:rsidRDefault="00A865D6" w:rsidP="00A865D6">
            <w:pPr>
              <w:jc w:val="center"/>
              <w:rPr>
                <w:rFonts w:ascii="Calibri" w:hAnsi="Calibri" w:cs="Calibri"/>
                <w:b/>
                <w:color w:val="000000"/>
                <w:lang w:eastAsia="es-CL"/>
              </w:rPr>
            </w:pPr>
            <w:r w:rsidRPr="00953087">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Humanidades</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jc w:val="center"/>
              <w:rPr>
                <w:rFonts w:ascii="Calibri" w:hAnsi="Calibri" w:cs="Calibri"/>
                <w:b/>
                <w:iCs/>
                <w:color w:val="000000"/>
                <w:sz w:val="16"/>
                <w:szCs w:val="16"/>
                <w:lang w:eastAsia="es-CL"/>
              </w:rPr>
            </w:pPr>
            <w:r w:rsidRPr="00953087">
              <w:rPr>
                <w:rFonts w:ascii="Calibri" w:hAnsi="Calibri" w:cs="Calibri"/>
                <w:b/>
                <w:iCs/>
                <w:color w:val="000000"/>
                <w:sz w:val="16"/>
                <w:szCs w:val="16"/>
                <w:lang w:eastAsia="es-CL"/>
              </w:rPr>
              <w:t> </w:t>
            </w:r>
          </w:p>
        </w:tc>
        <w:tc>
          <w:tcPr>
            <w:tcW w:w="1374" w:type="dxa"/>
            <w:shd w:val="clear" w:color="auto" w:fill="C6D9F1" w:themeFill="text2" w:themeFillTint="33"/>
            <w:noWrap/>
            <w:vAlign w:val="bottom"/>
            <w:hideMark/>
          </w:tcPr>
          <w:p w:rsidR="00A865D6" w:rsidRPr="00953087" w:rsidRDefault="00A865D6" w:rsidP="00A865D6">
            <w:pPr>
              <w:jc w:val="center"/>
              <w:rPr>
                <w:rFonts w:ascii="Calibri" w:hAnsi="Calibri" w:cs="Calibri"/>
                <w:b/>
                <w:iCs/>
                <w:color w:val="000000"/>
                <w:sz w:val="16"/>
                <w:szCs w:val="16"/>
                <w:lang w:eastAsia="es-CL"/>
              </w:rPr>
            </w:pPr>
            <w:r w:rsidRPr="00953087">
              <w:rPr>
                <w:rFonts w:ascii="Calibri" w:hAnsi="Calibri" w:cs="Calibri"/>
                <w:b/>
                <w:iCs/>
                <w:color w:val="000000"/>
                <w:sz w:val="16"/>
                <w:szCs w:val="16"/>
                <w:lang w:eastAsia="es-CL"/>
              </w:rPr>
              <w:t>Educación</w:t>
            </w:r>
          </w:p>
        </w:tc>
        <w:tc>
          <w:tcPr>
            <w:tcW w:w="1261" w:type="dxa"/>
            <w:shd w:val="clear" w:color="auto" w:fill="C6D9F1" w:themeFill="text2" w:themeFillTint="33"/>
            <w:noWrap/>
            <w:vAlign w:val="bottom"/>
            <w:hideMark/>
          </w:tcPr>
          <w:p w:rsidR="00A865D6" w:rsidRPr="00953087" w:rsidRDefault="00A865D6" w:rsidP="00A865D6">
            <w:pPr>
              <w:jc w:val="center"/>
              <w:rPr>
                <w:rFonts w:ascii="Calibri" w:hAnsi="Calibri" w:cs="Calibri"/>
                <w:b/>
                <w:iCs/>
                <w:color w:val="000000"/>
                <w:sz w:val="16"/>
                <w:szCs w:val="16"/>
                <w:lang w:eastAsia="es-CL"/>
              </w:rPr>
            </w:pPr>
            <w:r w:rsidRPr="00953087">
              <w:rPr>
                <w:rFonts w:ascii="Calibri" w:hAnsi="Calibri" w:cs="Calibri"/>
                <w:b/>
                <w:iCs/>
                <w:color w:val="000000"/>
                <w:sz w:val="16"/>
                <w:szCs w:val="16"/>
                <w:lang w:eastAsia="es-CL"/>
              </w:rPr>
              <w:t>Humanidades</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Media</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2.781081081</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3.10909091</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0.227687688</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0.34704284</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37</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88</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36</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87</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0.656079481</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0.078969969</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0.6114747</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 </w:t>
            </w:r>
          </w:p>
        </w:tc>
      </w:tr>
    </w:tbl>
    <w:p w:rsidR="00A865D6" w:rsidRDefault="00A865D6" w:rsidP="00A865D6"/>
    <w:p w:rsidR="00A865D6" w:rsidRDefault="00A865D6" w:rsidP="00A865D6"/>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6"/>
        <w:gridCol w:w="1268"/>
        <w:gridCol w:w="1261"/>
      </w:tblGrid>
      <w:tr w:rsidR="00A865D6" w:rsidRPr="00953087" w:rsidTr="00A865D6">
        <w:trPr>
          <w:trHeight w:val="315"/>
          <w:jc w:val="center"/>
        </w:trPr>
        <w:tc>
          <w:tcPr>
            <w:tcW w:w="5685" w:type="dxa"/>
            <w:gridSpan w:val="3"/>
            <w:shd w:val="clear" w:color="auto" w:fill="8DB3E2" w:themeFill="text2" w:themeFillTint="66"/>
            <w:noWrap/>
            <w:vAlign w:val="bottom"/>
            <w:hideMark/>
          </w:tcPr>
          <w:p w:rsidR="00A865D6" w:rsidRPr="00953087" w:rsidRDefault="00A865D6" w:rsidP="00A865D6">
            <w:pPr>
              <w:jc w:val="center"/>
              <w:rPr>
                <w:rFonts w:ascii="Calibri" w:hAnsi="Calibri" w:cs="Calibri"/>
                <w:b/>
                <w:color w:val="000000"/>
                <w:lang w:eastAsia="es-CL"/>
              </w:rPr>
            </w:pPr>
            <w:r w:rsidRPr="00953087">
              <w:rPr>
                <w:rFonts w:ascii="Calibri" w:hAnsi="Calibri" w:cs="Calibri"/>
                <w:b/>
                <w:color w:val="000000"/>
                <w:lang w:eastAsia="es-CL"/>
              </w:rPr>
              <w:t>Prueba t para dos muestras suponiendo varianzas desiguales</w:t>
            </w:r>
            <w:r>
              <w:rPr>
                <w:rFonts w:ascii="Calibri" w:hAnsi="Calibri" w:cs="Calibri"/>
                <w:b/>
                <w:color w:val="000000"/>
                <w:lang w:eastAsia="es-CL"/>
              </w:rPr>
              <w:br/>
              <w:t>Facultad de Educación  V/S Facultad de Humanidades</w:t>
            </w: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jc w:val="center"/>
              <w:rPr>
                <w:rFonts w:ascii="Calibri" w:hAnsi="Calibri" w:cs="Calibri"/>
                <w:b/>
                <w:i/>
                <w:iCs/>
                <w:color w:val="000000"/>
                <w:sz w:val="16"/>
                <w:szCs w:val="16"/>
                <w:lang w:eastAsia="es-CL"/>
              </w:rPr>
            </w:pPr>
            <w:r w:rsidRPr="00953087">
              <w:rPr>
                <w:rFonts w:ascii="Calibri" w:hAnsi="Calibri" w:cs="Calibri"/>
                <w:b/>
                <w:i/>
                <w:iCs/>
                <w:color w:val="000000"/>
                <w:sz w:val="16"/>
                <w:szCs w:val="16"/>
                <w:lang w:eastAsia="es-CL"/>
              </w:rPr>
              <w:t> </w:t>
            </w:r>
          </w:p>
        </w:tc>
        <w:tc>
          <w:tcPr>
            <w:tcW w:w="1268" w:type="dxa"/>
            <w:shd w:val="clear" w:color="auto" w:fill="C6D9F1" w:themeFill="text2" w:themeFillTint="33"/>
            <w:noWrap/>
            <w:vAlign w:val="bottom"/>
            <w:hideMark/>
          </w:tcPr>
          <w:p w:rsidR="00A865D6" w:rsidRPr="00953087" w:rsidRDefault="00A865D6" w:rsidP="00A865D6">
            <w:pPr>
              <w:jc w:val="center"/>
              <w:rPr>
                <w:rFonts w:ascii="Calibri" w:hAnsi="Calibri" w:cs="Calibri"/>
                <w:b/>
                <w:i/>
                <w:iCs/>
                <w:color w:val="000000"/>
                <w:sz w:val="16"/>
                <w:szCs w:val="16"/>
                <w:lang w:eastAsia="es-CL"/>
              </w:rPr>
            </w:pPr>
            <w:r w:rsidRPr="00953087">
              <w:rPr>
                <w:rFonts w:ascii="Calibri" w:hAnsi="Calibri" w:cs="Calibri"/>
                <w:b/>
                <w:i/>
                <w:iCs/>
                <w:color w:val="000000"/>
                <w:sz w:val="16"/>
                <w:szCs w:val="16"/>
                <w:lang w:eastAsia="es-CL"/>
              </w:rPr>
              <w:t>Educación</w:t>
            </w:r>
          </w:p>
        </w:tc>
        <w:tc>
          <w:tcPr>
            <w:tcW w:w="1261" w:type="dxa"/>
            <w:shd w:val="clear" w:color="auto" w:fill="C6D9F1" w:themeFill="text2" w:themeFillTint="33"/>
            <w:noWrap/>
            <w:vAlign w:val="bottom"/>
            <w:hideMark/>
          </w:tcPr>
          <w:p w:rsidR="00A865D6" w:rsidRPr="00953087" w:rsidRDefault="00A865D6" w:rsidP="00A865D6">
            <w:pPr>
              <w:jc w:val="center"/>
              <w:rPr>
                <w:rFonts w:ascii="Calibri" w:hAnsi="Calibri" w:cs="Calibri"/>
                <w:b/>
                <w:i/>
                <w:iCs/>
                <w:color w:val="000000"/>
                <w:sz w:val="16"/>
                <w:szCs w:val="16"/>
                <w:lang w:eastAsia="es-CL"/>
              </w:rPr>
            </w:pPr>
            <w:r w:rsidRPr="00953087">
              <w:rPr>
                <w:rFonts w:ascii="Calibri" w:hAnsi="Calibri" w:cs="Calibri"/>
                <w:b/>
                <w:i/>
                <w:iCs/>
                <w:color w:val="000000"/>
                <w:sz w:val="16"/>
                <w:szCs w:val="16"/>
                <w:lang w:eastAsia="es-CL"/>
              </w:rPr>
              <w:t>Humanidades</w:t>
            </w: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Media</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2.781081081</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3.10909091</w:t>
            </w: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Varianza</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0.227687688</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0.34704284</w:t>
            </w: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Observaciones</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37</w:t>
            </w:r>
          </w:p>
        </w:tc>
        <w:tc>
          <w:tcPr>
            <w:tcW w:w="126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88</w:t>
            </w: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Diferencia hipotética de las medias</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Grados de libertad</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83</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Estadístico t</w:t>
            </w:r>
          </w:p>
        </w:tc>
        <w:tc>
          <w:tcPr>
            <w:tcW w:w="1268"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-3.264241577</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P(T&lt;=t) una cola</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0.000797655</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Valor crítico de t (una cola)</w:t>
            </w:r>
          </w:p>
        </w:tc>
        <w:tc>
          <w:tcPr>
            <w:tcW w:w="1268"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1.663420175</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P(T&lt;=t) dos colas</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0.001595311</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5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Valor crítico de t (dos colas)</w:t>
            </w:r>
          </w:p>
        </w:tc>
        <w:tc>
          <w:tcPr>
            <w:tcW w:w="1268"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1.988959743</w:t>
            </w:r>
          </w:p>
        </w:tc>
        <w:tc>
          <w:tcPr>
            <w:tcW w:w="126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A865D6"/>
    <w:p w:rsidR="00A865D6" w:rsidRDefault="00A865D6" w:rsidP="00A865D6"/>
    <w:p w:rsidR="00A865D6" w:rsidRDefault="00A865D6" w:rsidP="00A865D6"/>
    <w:p w:rsidR="00A865D6" w:rsidRDefault="00A865D6" w:rsidP="00A865D6"/>
    <w:p w:rsidR="00A865D6" w:rsidRDefault="00A865D6" w:rsidP="00061C2A">
      <w:pPr>
        <w:pStyle w:val="Ttulo3"/>
      </w:pPr>
      <w:bookmarkStart w:id="593" w:name="_Toc431920168"/>
      <w:bookmarkStart w:id="594" w:name="_Toc431921765"/>
      <w:bookmarkStart w:id="595" w:name="_Toc437440351"/>
      <w:r>
        <w:lastRenderedPageBreak/>
        <w:t>Facultad de Educación V/S Facultad de Ciencias Sociales</w:t>
      </w:r>
      <w:bookmarkEnd w:id="593"/>
      <w:bookmarkEnd w:id="594"/>
      <w:bookmarkEnd w:id="595"/>
    </w:p>
    <w:p w:rsidR="00A865D6" w:rsidRDefault="00A865D6" w:rsidP="00A865D6"/>
    <w:p w:rsidR="00A865D6" w:rsidRDefault="00A865D6" w:rsidP="00A865D6"/>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6"/>
        <w:gridCol w:w="1374"/>
        <w:gridCol w:w="1200"/>
      </w:tblGrid>
      <w:tr w:rsidR="00A865D6" w:rsidRPr="00953087" w:rsidTr="00A865D6">
        <w:trPr>
          <w:trHeight w:val="300"/>
          <w:jc w:val="center"/>
        </w:trPr>
        <w:tc>
          <w:tcPr>
            <w:tcW w:w="5600" w:type="dxa"/>
            <w:gridSpan w:val="3"/>
            <w:shd w:val="clear" w:color="auto" w:fill="8DB3E2" w:themeFill="text2" w:themeFillTint="66"/>
            <w:noWrap/>
            <w:vAlign w:val="bottom"/>
            <w:hideMark/>
          </w:tcPr>
          <w:p w:rsidR="00A865D6" w:rsidRPr="00953087" w:rsidRDefault="00A865D6" w:rsidP="00A865D6">
            <w:pPr>
              <w:jc w:val="center"/>
              <w:rPr>
                <w:rFonts w:ascii="Calibri" w:hAnsi="Calibri" w:cs="Calibri"/>
                <w:b/>
                <w:color w:val="000000"/>
                <w:lang w:eastAsia="es-CL"/>
              </w:rPr>
            </w:pPr>
            <w:r w:rsidRPr="00953087">
              <w:rPr>
                <w:rFonts w:ascii="Calibri" w:hAnsi="Calibri" w:cs="Calibri"/>
                <w:b/>
                <w:color w:val="000000"/>
                <w:lang w:eastAsia="es-CL"/>
              </w:rPr>
              <w:t>Prueba F para varianzas de dos muestras</w:t>
            </w:r>
            <w:r>
              <w:rPr>
                <w:rFonts w:ascii="Calibri" w:hAnsi="Calibri" w:cs="Calibri"/>
                <w:b/>
                <w:color w:val="000000"/>
                <w:lang w:eastAsia="es-CL"/>
              </w:rPr>
              <w:br/>
              <w:t>Facultad de Educación  V/S Facultad de Ciencias Sociales</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jc w:val="center"/>
              <w:rPr>
                <w:rFonts w:ascii="Calibri" w:hAnsi="Calibri" w:cs="Calibri"/>
                <w:b/>
                <w:i/>
                <w:iCs/>
                <w:color w:val="000000"/>
                <w:sz w:val="16"/>
                <w:szCs w:val="16"/>
                <w:lang w:eastAsia="es-CL"/>
              </w:rPr>
            </w:pPr>
            <w:r w:rsidRPr="00953087">
              <w:rPr>
                <w:rFonts w:ascii="Calibri" w:hAnsi="Calibri" w:cs="Calibri"/>
                <w:b/>
                <w:i/>
                <w:iCs/>
                <w:color w:val="000000"/>
                <w:sz w:val="16"/>
                <w:szCs w:val="16"/>
                <w:lang w:eastAsia="es-CL"/>
              </w:rPr>
              <w:t> </w:t>
            </w:r>
          </w:p>
        </w:tc>
        <w:tc>
          <w:tcPr>
            <w:tcW w:w="1374" w:type="dxa"/>
            <w:shd w:val="clear" w:color="auto" w:fill="C6D9F1" w:themeFill="text2" w:themeFillTint="33"/>
            <w:noWrap/>
            <w:vAlign w:val="bottom"/>
            <w:hideMark/>
          </w:tcPr>
          <w:p w:rsidR="00A865D6" w:rsidRPr="00953087" w:rsidRDefault="00A865D6" w:rsidP="00A865D6">
            <w:pPr>
              <w:jc w:val="center"/>
              <w:rPr>
                <w:rFonts w:ascii="Calibri" w:hAnsi="Calibri" w:cs="Calibri"/>
                <w:b/>
                <w:i/>
                <w:iCs/>
                <w:color w:val="000000"/>
                <w:sz w:val="16"/>
                <w:szCs w:val="16"/>
                <w:lang w:eastAsia="es-CL"/>
              </w:rPr>
            </w:pPr>
            <w:r w:rsidRPr="00953087">
              <w:rPr>
                <w:rFonts w:ascii="Calibri" w:hAnsi="Calibri" w:cs="Calibri"/>
                <w:b/>
                <w:i/>
                <w:iCs/>
                <w:color w:val="000000"/>
                <w:sz w:val="16"/>
                <w:szCs w:val="16"/>
                <w:lang w:eastAsia="es-CL"/>
              </w:rPr>
              <w:t>Educación</w:t>
            </w:r>
          </w:p>
        </w:tc>
        <w:tc>
          <w:tcPr>
            <w:tcW w:w="1200" w:type="dxa"/>
            <w:shd w:val="clear" w:color="auto" w:fill="C6D9F1" w:themeFill="text2" w:themeFillTint="33"/>
            <w:noWrap/>
            <w:vAlign w:val="bottom"/>
            <w:hideMark/>
          </w:tcPr>
          <w:p w:rsidR="00A865D6" w:rsidRPr="00953087" w:rsidRDefault="00A865D6" w:rsidP="00A865D6">
            <w:pPr>
              <w:jc w:val="center"/>
              <w:rPr>
                <w:rFonts w:ascii="Calibri" w:hAnsi="Calibri" w:cs="Calibri"/>
                <w:b/>
                <w:i/>
                <w:iCs/>
                <w:color w:val="000000"/>
                <w:sz w:val="16"/>
                <w:szCs w:val="16"/>
                <w:lang w:eastAsia="es-CL"/>
              </w:rPr>
            </w:pPr>
            <w:r w:rsidRPr="00953087">
              <w:rPr>
                <w:rFonts w:ascii="Calibri" w:hAnsi="Calibri" w:cs="Calibri"/>
                <w:b/>
                <w:i/>
                <w:iCs/>
                <w:color w:val="000000"/>
                <w:sz w:val="16"/>
                <w:szCs w:val="16"/>
                <w:lang w:eastAsia="es-CL"/>
              </w:rPr>
              <w:t>Cs. Sociales</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Media</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2.781081081</w:t>
            </w:r>
          </w:p>
        </w:tc>
        <w:tc>
          <w:tcPr>
            <w:tcW w:w="1200"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2.87083333</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Varianza</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0.227687688</w:t>
            </w:r>
          </w:p>
        </w:tc>
        <w:tc>
          <w:tcPr>
            <w:tcW w:w="1200"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0.29519928</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Observaciones</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37</w:t>
            </w:r>
          </w:p>
        </w:tc>
        <w:tc>
          <w:tcPr>
            <w:tcW w:w="1200"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24</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Grados de libertad</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36</w:t>
            </w:r>
          </w:p>
        </w:tc>
        <w:tc>
          <w:tcPr>
            <w:tcW w:w="1200"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23</w:t>
            </w: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F</w:t>
            </w:r>
          </w:p>
        </w:tc>
        <w:tc>
          <w:tcPr>
            <w:tcW w:w="1374"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0.771301648</w:t>
            </w:r>
          </w:p>
        </w:tc>
        <w:tc>
          <w:tcPr>
            <w:tcW w:w="1200"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P(F&lt;=f) una cola</w:t>
            </w:r>
          </w:p>
        </w:tc>
        <w:tc>
          <w:tcPr>
            <w:tcW w:w="1374"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0.237177626</w:t>
            </w:r>
          </w:p>
        </w:tc>
        <w:tc>
          <w:tcPr>
            <w:tcW w:w="1200"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026"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Valor crítico para F (una cola)</w:t>
            </w:r>
          </w:p>
        </w:tc>
        <w:tc>
          <w:tcPr>
            <w:tcW w:w="1374"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0.545177421</w:t>
            </w:r>
          </w:p>
        </w:tc>
        <w:tc>
          <w:tcPr>
            <w:tcW w:w="1200"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 </w:t>
            </w:r>
          </w:p>
        </w:tc>
      </w:tr>
    </w:tbl>
    <w:p w:rsidR="00A865D6" w:rsidRDefault="00A865D6" w:rsidP="00A865D6"/>
    <w:p w:rsidR="00A865D6" w:rsidRDefault="00A865D6" w:rsidP="00A865D6"/>
    <w:tbl>
      <w:tblPr>
        <w:tblW w:w="5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269"/>
        <w:gridCol w:w="1091"/>
      </w:tblGrid>
      <w:tr w:rsidR="00A865D6" w:rsidRPr="00953087" w:rsidTr="00A865D6">
        <w:trPr>
          <w:trHeight w:val="300"/>
          <w:jc w:val="center"/>
        </w:trPr>
        <w:tc>
          <w:tcPr>
            <w:tcW w:w="5520" w:type="dxa"/>
            <w:gridSpan w:val="3"/>
            <w:shd w:val="clear" w:color="auto" w:fill="8DB3E2" w:themeFill="text2" w:themeFillTint="66"/>
            <w:noWrap/>
            <w:vAlign w:val="bottom"/>
            <w:hideMark/>
          </w:tcPr>
          <w:p w:rsidR="00A865D6" w:rsidRPr="00953087" w:rsidRDefault="00A865D6" w:rsidP="00A865D6">
            <w:pPr>
              <w:jc w:val="center"/>
              <w:rPr>
                <w:rFonts w:ascii="Calibri" w:hAnsi="Calibri" w:cs="Calibri"/>
                <w:b/>
                <w:color w:val="000000"/>
                <w:lang w:eastAsia="es-CL"/>
              </w:rPr>
            </w:pPr>
            <w:r w:rsidRPr="00953087">
              <w:rPr>
                <w:rFonts w:ascii="Calibri" w:hAnsi="Calibri" w:cs="Calibri"/>
                <w:b/>
                <w:color w:val="000000"/>
                <w:lang w:eastAsia="es-CL"/>
              </w:rPr>
              <w:t>Prueba t para dos muestras suponiendo varianzas desiguales</w:t>
            </w:r>
            <w:r>
              <w:rPr>
                <w:rFonts w:ascii="Calibri" w:hAnsi="Calibri" w:cs="Calibri"/>
                <w:b/>
                <w:color w:val="000000"/>
                <w:lang w:eastAsia="es-CL"/>
              </w:rPr>
              <w:br/>
              <w:t>Facultad de Educación  V/S Facultad de Ciencias Sociales</w:t>
            </w: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jc w:val="center"/>
              <w:rPr>
                <w:rFonts w:ascii="Calibri" w:hAnsi="Calibri" w:cs="Calibri"/>
                <w:b/>
                <w:iCs/>
                <w:color w:val="000000"/>
                <w:sz w:val="16"/>
                <w:szCs w:val="16"/>
                <w:lang w:eastAsia="es-CL"/>
              </w:rPr>
            </w:pPr>
            <w:r w:rsidRPr="00953087">
              <w:rPr>
                <w:rFonts w:ascii="Calibri" w:hAnsi="Calibri" w:cs="Calibri"/>
                <w:b/>
                <w:iCs/>
                <w:color w:val="000000"/>
                <w:sz w:val="16"/>
                <w:szCs w:val="16"/>
                <w:lang w:eastAsia="es-CL"/>
              </w:rPr>
              <w:t> </w:t>
            </w:r>
          </w:p>
        </w:tc>
        <w:tc>
          <w:tcPr>
            <w:tcW w:w="1269" w:type="dxa"/>
            <w:shd w:val="clear" w:color="auto" w:fill="C6D9F1" w:themeFill="text2" w:themeFillTint="33"/>
            <w:noWrap/>
            <w:vAlign w:val="bottom"/>
            <w:hideMark/>
          </w:tcPr>
          <w:p w:rsidR="00A865D6" w:rsidRPr="00953087" w:rsidRDefault="00A865D6" w:rsidP="00A865D6">
            <w:pPr>
              <w:jc w:val="center"/>
              <w:rPr>
                <w:rFonts w:ascii="Calibri" w:hAnsi="Calibri" w:cs="Calibri"/>
                <w:b/>
                <w:iCs/>
                <w:color w:val="000000"/>
                <w:sz w:val="16"/>
                <w:szCs w:val="16"/>
                <w:lang w:eastAsia="es-CL"/>
              </w:rPr>
            </w:pPr>
            <w:r w:rsidRPr="00953087">
              <w:rPr>
                <w:rFonts w:ascii="Calibri" w:hAnsi="Calibri" w:cs="Calibri"/>
                <w:b/>
                <w:iCs/>
                <w:color w:val="000000"/>
                <w:sz w:val="16"/>
                <w:szCs w:val="16"/>
                <w:lang w:eastAsia="es-CL"/>
              </w:rPr>
              <w:t>Educación</w:t>
            </w:r>
          </w:p>
        </w:tc>
        <w:tc>
          <w:tcPr>
            <w:tcW w:w="1091" w:type="dxa"/>
            <w:shd w:val="clear" w:color="auto" w:fill="C6D9F1" w:themeFill="text2" w:themeFillTint="33"/>
            <w:noWrap/>
            <w:vAlign w:val="bottom"/>
            <w:hideMark/>
          </w:tcPr>
          <w:p w:rsidR="00A865D6" w:rsidRPr="00953087" w:rsidRDefault="00A865D6" w:rsidP="00A865D6">
            <w:pPr>
              <w:jc w:val="center"/>
              <w:rPr>
                <w:rFonts w:ascii="Calibri" w:hAnsi="Calibri" w:cs="Calibri"/>
                <w:b/>
                <w:iCs/>
                <w:color w:val="000000"/>
                <w:sz w:val="16"/>
                <w:szCs w:val="16"/>
                <w:lang w:eastAsia="es-CL"/>
              </w:rPr>
            </w:pPr>
            <w:r w:rsidRPr="00953087">
              <w:rPr>
                <w:rFonts w:ascii="Calibri" w:hAnsi="Calibri" w:cs="Calibri"/>
                <w:b/>
                <w:iCs/>
                <w:color w:val="000000"/>
                <w:sz w:val="16"/>
                <w:szCs w:val="16"/>
                <w:lang w:eastAsia="es-CL"/>
              </w:rPr>
              <w:t>Cs. Sociales</w:t>
            </w: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Media</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2.781081081</w:t>
            </w:r>
          </w:p>
        </w:tc>
        <w:tc>
          <w:tcPr>
            <w:tcW w:w="109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2.87083333</w:t>
            </w: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Varianza</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0.227687688</w:t>
            </w:r>
          </w:p>
        </w:tc>
        <w:tc>
          <w:tcPr>
            <w:tcW w:w="109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0.29519928</w:t>
            </w: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Observaciones</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37</w:t>
            </w:r>
          </w:p>
        </w:tc>
        <w:tc>
          <w:tcPr>
            <w:tcW w:w="1091"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24</w:t>
            </w: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Diferencia hipotética de las medias</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Grados de libertad</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45</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Estadístico t</w:t>
            </w:r>
          </w:p>
        </w:tc>
        <w:tc>
          <w:tcPr>
            <w:tcW w:w="1269"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-0.660699126</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P(T&lt;=t) una cola</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0.256086805</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Valor crítico de t (una cola)</w:t>
            </w:r>
          </w:p>
        </w:tc>
        <w:tc>
          <w:tcPr>
            <w:tcW w:w="1269" w:type="dxa"/>
            <w:shd w:val="clear" w:color="auto" w:fill="F2DBDB" w:themeFill="accent2" w:themeFillTint="33"/>
            <w:noWrap/>
            <w:vAlign w:val="bottom"/>
            <w:hideMark/>
          </w:tcPr>
          <w:p w:rsidR="00A865D6" w:rsidRPr="00953087" w:rsidRDefault="00A865D6" w:rsidP="00A865D6">
            <w:pPr>
              <w:jc w:val="right"/>
              <w:rPr>
                <w:rFonts w:ascii="Calibri" w:hAnsi="Calibri" w:cs="Calibri"/>
                <w:b/>
                <w:color w:val="000000"/>
                <w:sz w:val="16"/>
                <w:szCs w:val="16"/>
                <w:lang w:eastAsia="es-CL"/>
              </w:rPr>
            </w:pPr>
            <w:r w:rsidRPr="00953087">
              <w:rPr>
                <w:rFonts w:ascii="Calibri" w:hAnsi="Calibri" w:cs="Calibri"/>
                <w:b/>
                <w:color w:val="000000"/>
                <w:sz w:val="16"/>
                <w:szCs w:val="16"/>
                <w:lang w:eastAsia="es-CL"/>
              </w:rPr>
              <w:t>1.679427393</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P(T&lt;=t) dos colas</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0.51217361</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p>
        </w:tc>
      </w:tr>
      <w:tr w:rsidR="00A865D6" w:rsidRPr="00953087" w:rsidTr="00A865D6">
        <w:trPr>
          <w:trHeight w:val="20"/>
          <w:jc w:val="center"/>
        </w:trPr>
        <w:tc>
          <w:tcPr>
            <w:tcW w:w="3160" w:type="dxa"/>
            <w:shd w:val="clear" w:color="auto" w:fill="C6D9F1" w:themeFill="text2" w:themeFillTint="33"/>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Valor crítico de t (dos colas)</w:t>
            </w:r>
          </w:p>
        </w:tc>
        <w:tc>
          <w:tcPr>
            <w:tcW w:w="1269" w:type="dxa"/>
            <w:shd w:val="clear" w:color="auto" w:fill="auto"/>
            <w:noWrap/>
            <w:vAlign w:val="bottom"/>
            <w:hideMark/>
          </w:tcPr>
          <w:p w:rsidR="00A865D6" w:rsidRPr="00953087" w:rsidRDefault="00A865D6" w:rsidP="00A865D6">
            <w:pPr>
              <w:jc w:val="right"/>
              <w:rPr>
                <w:rFonts w:ascii="Calibri" w:hAnsi="Calibri" w:cs="Calibri"/>
                <w:color w:val="000000"/>
                <w:sz w:val="16"/>
                <w:szCs w:val="16"/>
                <w:lang w:eastAsia="es-CL"/>
              </w:rPr>
            </w:pPr>
            <w:r w:rsidRPr="00953087">
              <w:rPr>
                <w:rFonts w:ascii="Calibri" w:hAnsi="Calibri" w:cs="Calibri"/>
                <w:color w:val="000000"/>
                <w:sz w:val="16"/>
                <w:szCs w:val="16"/>
                <w:lang w:eastAsia="es-CL"/>
              </w:rPr>
              <w:t>2.014103359</w:t>
            </w:r>
          </w:p>
        </w:tc>
        <w:tc>
          <w:tcPr>
            <w:tcW w:w="1091" w:type="dxa"/>
            <w:shd w:val="clear" w:color="auto" w:fill="auto"/>
            <w:noWrap/>
            <w:vAlign w:val="bottom"/>
            <w:hideMark/>
          </w:tcPr>
          <w:p w:rsidR="00A865D6" w:rsidRPr="00953087" w:rsidRDefault="00A865D6" w:rsidP="00A865D6">
            <w:pPr>
              <w:rPr>
                <w:rFonts w:ascii="Calibri" w:hAnsi="Calibri" w:cs="Calibri"/>
                <w:color w:val="000000"/>
                <w:sz w:val="16"/>
                <w:szCs w:val="16"/>
                <w:lang w:eastAsia="es-CL"/>
              </w:rPr>
            </w:pPr>
            <w:r w:rsidRPr="00953087">
              <w:rPr>
                <w:rFonts w:ascii="Calibri" w:hAnsi="Calibri" w:cs="Calibri"/>
                <w:color w:val="000000"/>
                <w:sz w:val="16"/>
                <w:szCs w:val="16"/>
                <w:lang w:eastAsia="es-CL"/>
              </w:rPr>
              <w:t> </w:t>
            </w:r>
          </w:p>
        </w:tc>
      </w:tr>
    </w:tbl>
    <w:p w:rsidR="00A865D6" w:rsidRDefault="00A865D6" w:rsidP="00A865D6"/>
    <w:p w:rsidR="00A865D6" w:rsidRDefault="00A865D6" w:rsidP="00A865D6"/>
    <w:p w:rsidR="00A865D6" w:rsidRDefault="00A865D6" w:rsidP="00061C2A">
      <w:pPr>
        <w:pStyle w:val="Ttulo3"/>
        <w:rPr>
          <w:lang w:eastAsia="es-CL"/>
        </w:rPr>
      </w:pPr>
      <w:bookmarkStart w:id="596" w:name="_Toc431920169"/>
      <w:bookmarkStart w:id="597" w:name="_Toc431921766"/>
      <w:bookmarkStart w:id="598" w:name="_Toc437440352"/>
      <w:r>
        <w:rPr>
          <w:lang w:eastAsia="es-CL"/>
        </w:rPr>
        <w:t>Facultad de Arte  V/S Facultad de Ciencias Naturales</w:t>
      </w:r>
      <w:bookmarkEnd w:id="596"/>
      <w:bookmarkEnd w:id="597"/>
      <w:bookmarkEnd w:id="598"/>
    </w:p>
    <w:p w:rsidR="00A865D6" w:rsidRDefault="00A865D6" w:rsidP="00A865D6">
      <w:pPr>
        <w:rPr>
          <w:lang w:eastAsia="es-CL"/>
        </w:rPr>
      </w:pPr>
    </w:p>
    <w:p w:rsidR="00A865D6" w:rsidRDefault="00A865D6" w:rsidP="00A865D6">
      <w:pPr>
        <w:rPr>
          <w:lang w:eastAsia="es-CL"/>
        </w:rPr>
      </w:pPr>
    </w:p>
    <w:tbl>
      <w:tblPr>
        <w:tblW w:w="4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01"/>
        <w:gridCol w:w="1090"/>
      </w:tblGrid>
      <w:tr w:rsidR="00A865D6" w:rsidRPr="006B26F6" w:rsidTr="00A865D6">
        <w:trPr>
          <w:trHeight w:val="300"/>
          <w:jc w:val="center"/>
        </w:trPr>
        <w:tc>
          <w:tcPr>
            <w:tcW w:w="4936" w:type="dxa"/>
            <w:gridSpan w:val="3"/>
            <w:shd w:val="clear" w:color="auto" w:fill="8DB3E2" w:themeFill="text2" w:themeFillTint="66"/>
            <w:noWrap/>
            <w:vAlign w:val="bottom"/>
            <w:hideMark/>
          </w:tcPr>
          <w:p w:rsidR="00A865D6" w:rsidRPr="006B26F6" w:rsidRDefault="00A865D6" w:rsidP="00A865D6">
            <w:pPr>
              <w:jc w:val="center"/>
              <w:rPr>
                <w:rFonts w:ascii="Calibri" w:hAnsi="Calibri" w:cs="Calibri"/>
                <w:b/>
                <w:color w:val="000000"/>
                <w:lang w:eastAsia="es-CL"/>
              </w:rPr>
            </w:pPr>
            <w:r w:rsidRPr="006B26F6">
              <w:rPr>
                <w:rFonts w:ascii="Calibri" w:hAnsi="Calibri" w:cs="Calibri"/>
                <w:b/>
                <w:color w:val="000000"/>
                <w:lang w:eastAsia="es-CL"/>
              </w:rPr>
              <w:t>Prueba F para varianzas de dos muestras</w:t>
            </w:r>
            <w:r>
              <w:rPr>
                <w:rFonts w:ascii="Calibri" w:hAnsi="Calibri" w:cs="Calibri"/>
                <w:b/>
                <w:color w:val="000000"/>
                <w:lang w:eastAsia="es-CL"/>
              </w:rPr>
              <w:br/>
              <w:t>Facultad de Arte  V/S Facultad de Ciencias Naturales</w:t>
            </w: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jc w:val="center"/>
              <w:rPr>
                <w:rFonts w:ascii="Calibri" w:hAnsi="Calibri" w:cs="Calibri"/>
                <w:b/>
                <w:iCs/>
                <w:color w:val="000000"/>
                <w:sz w:val="16"/>
                <w:szCs w:val="16"/>
                <w:lang w:eastAsia="es-CL"/>
              </w:rPr>
            </w:pPr>
            <w:r w:rsidRPr="006B26F6">
              <w:rPr>
                <w:rFonts w:ascii="Calibri" w:hAnsi="Calibri" w:cs="Calibri"/>
                <w:b/>
                <w:iCs/>
                <w:color w:val="000000"/>
                <w:sz w:val="16"/>
                <w:szCs w:val="16"/>
                <w:lang w:eastAsia="es-CL"/>
              </w:rPr>
              <w:t> </w:t>
            </w:r>
          </w:p>
        </w:tc>
        <w:tc>
          <w:tcPr>
            <w:tcW w:w="1201" w:type="dxa"/>
            <w:shd w:val="clear" w:color="auto" w:fill="C6D9F1" w:themeFill="text2" w:themeFillTint="33"/>
            <w:noWrap/>
            <w:vAlign w:val="bottom"/>
            <w:hideMark/>
          </w:tcPr>
          <w:p w:rsidR="00A865D6" w:rsidRPr="006B26F6" w:rsidRDefault="00A865D6" w:rsidP="00A865D6">
            <w:pPr>
              <w:jc w:val="center"/>
              <w:rPr>
                <w:rFonts w:ascii="Calibri" w:hAnsi="Calibri" w:cs="Calibri"/>
                <w:b/>
                <w:iCs/>
                <w:color w:val="000000"/>
                <w:sz w:val="16"/>
                <w:szCs w:val="16"/>
                <w:lang w:eastAsia="es-CL"/>
              </w:rPr>
            </w:pPr>
            <w:r w:rsidRPr="006B26F6">
              <w:rPr>
                <w:rFonts w:ascii="Calibri" w:hAnsi="Calibri" w:cs="Calibri"/>
                <w:b/>
                <w:iCs/>
                <w:color w:val="000000"/>
                <w:sz w:val="16"/>
                <w:szCs w:val="16"/>
                <w:lang w:eastAsia="es-CL"/>
              </w:rPr>
              <w:t>Arte</w:t>
            </w:r>
          </w:p>
        </w:tc>
        <w:tc>
          <w:tcPr>
            <w:tcW w:w="1090" w:type="dxa"/>
            <w:shd w:val="clear" w:color="auto" w:fill="C6D9F1" w:themeFill="text2" w:themeFillTint="33"/>
            <w:noWrap/>
            <w:vAlign w:val="bottom"/>
            <w:hideMark/>
          </w:tcPr>
          <w:p w:rsidR="00A865D6" w:rsidRPr="006B26F6" w:rsidRDefault="00A865D6" w:rsidP="00A865D6">
            <w:pPr>
              <w:jc w:val="center"/>
              <w:rPr>
                <w:rFonts w:ascii="Calibri" w:hAnsi="Calibri" w:cs="Calibri"/>
                <w:b/>
                <w:iCs/>
                <w:color w:val="000000"/>
                <w:sz w:val="16"/>
                <w:szCs w:val="16"/>
                <w:lang w:eastAsia="es-CL"/>
              </w:rPr>
            </w:pPr>
            <w:r w:rsidRPr="006B26F6">
              <w:rPr>
                <w:rFonts w:ascii="Calibri" w:hAnsi="Calibri" w:cs="Calibri"/>
                <w:b/>
                <w:iCs/>
                <w:color w:val="000000"/>
                <w:sz w:val="16"/>
                <w:szCs w:val="16"/>
                <w:lang w:eastAsia="es-CL"/>
              </w:rPr>
              <w:t>Ciencias</w:t>
            </w: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Media</w:t>
            </w:r>
          </w:p>
        </w:tc>
        <w:tc>
          <w:tcPr>
            <w:tcW w:w="1201"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2.915555556</w:t>
            </w:r>
          </w:p>
        </w:tc>
        <w:tc>
          <w:tcPr>
            <w:tcW w:w="1090"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3.1</w:t>
            </w: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Varianza</w:t>
            </w:r>
          </w:p>
        </w:tc>
        <w:tc>
          <w:tcPr>
            <w:tcW w:w="1201"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0.313161616</w:t>
            </w:r>
          </w:p>
        </w:tc>
        <w:tc>
          <w:tcPr>
            <w:tcW w:w="1090"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0.50079208</w:t>
            </w: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Observaciones</w:t>
            </w:r>
          </w:p>
        </w:tc>
        <w:tc>
          <w:tcPr>
            <w:tcW w:w="1201"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45</w:t>
            </w:r>
          </w:p>
        </w:tc>
        <w:tc>
          <w:tcPr>
            <w:tcW w:w="1090"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102</w:t>
            </w: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Grados de libertad</w:t>
            </w:r>
          </w:p>
        </w:tc>
        <w:tc>
          <w:tcPr>
            <w:tcW w:w="1201"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44</w:t>
            </w:r>
          </w:p>
        </w:tc>
        <w:tc>
          <w:tcPr>
            <w:tcW w:w="1090"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101</w:t>
            </w: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F</w:t>
            </w:r>
          </w:p>
        </w:tc>
        <w:tc>
          <w:tcPr>
            <w:tcW w:w="1201" w:type="dxa"/>
            <w:shd w:val="clear" w:color="auto" w:fill="F2DBDB" w:themeFill="accent2" w:themeFillTint="33"/>
            <w:noWrap/>
            <w:vAlign w:val="bottom"/>
            <w:hideMark/>
          </w:tcPr>
          <w:p w:rsidR="00A865D6" w:rsidRPr="006B26F6" w:rsidRDefault="00A865D6" w:rsidP="00A865D6">
            <w:pPr>
              <w:jc w:val="right"/>
              <w:rPr>
                <w:rFonts w:ascii="Calibri" w:hAnsi="Calibri" w:cs="Calibri"/>
                <w:b/>
                <w:color w:val="000000"/>
                <w:sz w:val="16"/>
                <w:szCs w:val="16"/>
                <w:lang w:eastAsia="es-CL"/>
              </w:rPr>
            </w:pPr>
            <w:r w:rsidRPr="006B26F6">
              <w:rPr>
                <w:rFonts w:ascii="Calibri" w:hAnsi="Calibri" w:cs="Calibri"/>
                <w:b/>
                <w:color w:val="000000"/>
                <w:sz w:val="16"/>
                <w:szCs w:val="16"/>
                <w:lang w:eastAsia="es-CL"/>
              </w:rPr>
              <w:t>0.625332606</w:t>
            </w:r>
          </w:p>
        </w:tc>
        <w:tc>
          <w:tcPr>
            <w:tcW w:w="1090" w:type="dxa"/>
            <w:shd w:val="clear" w:color="auto" w:fill="auto"/>
            <w:noWrap/>
            <w:vAlign w:val="bottom"/>
            <w:hideMark/>
          </w:tcPr>
          <w:p w:rsidR="00A865D6" w:rsidRPr="006B26F6" w:rsidRDefault="00A865D6" w:rsidP="00A865D6">
            <w:pPr>
              <w:rPr>
                <w:rFonts w:ascii="Calibri" w:hAnsi="Calibri" w:cs="Calibri"/>
                <w:color w:val="000000"/>
                <w:sz w:val="16"/>
                <w:szCs w:val="16"/>
                <w:lang w:eastAsia="es-CL"/>
              </w:rPr>
            </w:pP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P(F&lt;=f) una cola</w:t>
            </w:r>
          </w:p>
        </w:tc>
        <w:tc>
          <w:tcPr>
            <w:tcW w:w="1201" w:type="dxa"/>
            <w:shd w:val="clear" w:color="auto" w:fill="auto"/>
            <w:noWrap/>
            <w:vAlign w:val="bottom"/>
            <w:hideMark/>
          </w:tcPr>
          <w:p w:rsidR="00A865D6" w:rsidRPr="006B26F6" w:rsidRDefault="00A865D6" w:rsidP="00A865D6">
            <w:pPr>
              <w:jc w:val="right"/>
              <w:rPr>
                <w:rFonts w:ascii="Calibri" w:hAnsi="Calibri" w:cs="Calibri"/>
                <w:color w:val="000000"/>
                <w:sz w:val="16"/>
                <w:szCs w:val="16"/>
                <w:lang w:eastAsia="es-CL"/>
              </w:rPr>
            </w:pPr>
            <w:r w:rsidRPr="006B26F6">
              <w:rPr>
                <w:rFonts w:ascii="Calibri" w:hAnsi="Calibri" w:cs="Calibri"/>
                <w:color w:val="000000"/>
                <w:sz w:val="16"/>
                <w:szCs w:val="16"/>
                <w:lang w:eastAsia="es-CL"/>
              </w:rPr>
              <w:t>0.041226828</w:t>
            </w:r>
          </w:p>
        </w:tc>
        <w:tc>
          <w:tcPr>
            <w:tcW w:w="1090" w:type="dxa"/>
            <w:shd w:val="clear" w:color="auto" w:fill="auto"/>
            <w:noWrap/>
            <w:vAlign w:val="bottom"/>
            <w:hideMark/>
          </w:tcPr>
          <w:p w:rsidR="00A865D6" w:rsidRPr="006B26F6" w:rsidRDefault="00A865D6" w:rsidP="00A865D6">
            <w:pPr>
              <w:rPr>
                <w:rFonts w:ascii="Calibri" w:hAnsi="Calibri" w:cs="Calibri"/>
                <w:color w:val="000000"/>
                <w:sz w:val="16"/>
                <w:szCs w:val="16"/>
                <w:lang w:eastAsia="es-CL"/>
              </w:rPr>
            </w:pPr>
          </w:p>
        </w:tc>
      </w:tr>
      <w:tr w:rsidR="00A865D6" w:rsidRPr="006B26F6" w:rsidTr="00A865D6">
        <w:trPr>
          <w:trHeight w:val="20"/>
          <w:jc w:val="center"/>
        </w:trPr>
        <w:tc>
          <w:tcPr>
            <w:tcW w:w="2645" w:type="dxa"/>
            <w:shd w:val="clear" w:color="auto" w:fill="C6D9F1" w:themeFill="text2" w:themeFillTint="33"/>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Valor crítico para F (una cola)</w:t>
            </w:r>
          </w:p>
        </w:tc>
        <w:tc>
          <w:tcPr>
            <w:tcW w:w="1201" w:type="dxa"/>
            <w:shd w:val="clear" w:color="auto" w:fill="F2DBDB" w:themeFill="accent2" w:themeFillTint="33"/>
            <w:noWrap/>
            <w:vAlign w:val="bottom"/>
            <w:hideMark/>
          </w:tcPr>
          <w:p w:rsidR="00A865D6" w:rsidRPr="006B26F6" w:rsidRDefault="00A865D6" w:rsidP="00A865D6">
            <w:pPr>
              <w:jc w:val="right"/>
              <w:rPr>
                <w:rFonts w:ascii="Calibri" w:hAnsi="Calibri" w:cs="Calibri"/>
                <w:b/>
                <w:color w:val="000000"/>
                <w:sz w:val="16"/>
                <w:szCs w:val="16"/>
                <w:lang w:eastAsia="es-CL"/>
              </w:rPr>
            </w:pPr>
            <w:r w:rsidRPr="006B26F6">
              <w:rPr>
                <w:rFonts w:ascii="Calibri" w:hAnsi="Calibri" w:cs="Calibri"/>
                <w:b/>
                <w:color w:val="000000"/>
                <w:sz w:val="16"/>
                <w:szCs w:val="16"/>
                <w:lang w:eastAsia="es-CL"/>
              </w:rPr>
              <w:t>0.641295164</w:t>
            </w:r>
          </w:p>
        </w:tc>
        <w:tc>
          <w:tcPr>
            <w:tcW w:w="1090" w:type="dxa"/>
            <w:shd w:val="clear" w:color="auto" w:fill="auto"/>
            <w:noWrap/>
            <w:vAlign w:val="bottom"/>
            <w:hideMark/>
          </w:tcPr>
          <w:p w:rsidR="00A865D6" w:rsidRPr="006B26F6" w:rsidRDefault="00A865D6" w:rsidP="00A865D6">
            <w:pPr>
              <w:rPr>
                <w:rFonts w:ascii="Calibri" w:hAnsi="Calibri" w:cs="Calibri"/>
                <w:color w:val="000000"/>
                <w:sz w:val="16"/>
                <w:szCs w:val="16"/>
                <w:lang w:eastAsia="es-CL"/>
              </w:rPr>
            </w:pPr>
            <w:r w:rsidRPr="006B26F6">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251"/>
        <w:gridCol w:w="1178"/>
      </w:tblGrid>
      <w:tr w:rsidR="00A865D6" w:rsidRPr="00234FAD" w:rsidTr="00A865D6">
        <w:trPr>
          <w:trHeight w:val="300"/>
          <w:jc w:val="center"/>
        </w:trPr>
        <w:tc>
          <w:tcPr>
            <w:tcW w:w="5840" w:type="dxa"/>
            <w:gridSpan w:val="3"/>
            <w:shd w:val="clear" w:color="auto" w:fill="8DB3E2" w:themeFill="text2" w:themeFillTint="66"/>
            <w:noWrap/>
            <w:vAlign w:val="bottom"/>
            <w:hideMark/>
          </w:tcPr>
          <w:p w:rsidR="00A865D6" w:rsidRPr="00234FAD" w:rsidRDefault="00A865D6" w:rsidP="00A865D6">
            <w:pPr>
              <w:jc w:val="center"/>
              <w:rPr>
                <w:rFonts w:ascii="Calibri" w:hAnsi="Calibri" w:cs="Calibri"/>
                <w:b/>
                <w:color w:val="000000"/>
                <w:lang w:eastAsia="es-CL"/>
              </w:rPr>
            </w:pPr>
            <w:r w:rsidRPr="00234FAD">
              <w:rPr>
                <w:rFonts w:ascii="Calibri" w:hAnsi="Calibri" w:cs="Calibri"/>
                <w:b/>
                <w:color w:val="000000"/>
                <w:lang w:eastAsia="es-CL"/>
              </w:rPr>
              <w:t>Prueba t para dos muestras suponiendo varianzas iguales</w:t>
            </w:r>
            <w:r>
              <w:rPr>
                <w:rFonts w:ascii="Calibri" w:hAnsi="Calibri" w:cs="Calibri"/>
                <w:b/>
                <w:color w:val="000000"/>
                <w:lang w:eastAsia="es-CL"/>
              </w:rPr>
              <w:br/>
              <w:t>Facultad de Arte  V/S Facultad de Ciencias Naturales</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 </w:t>
            </w:r>
          </w:p>
        </w:tc>
        <w:tc>
          <w:tcPr>
            <w:tcW w:w="1251"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Arte</w:t>
            </w:r>
          </w:p>
        </w:tc>
        <w:tc>
          <w:tcPr>
            <w:tcW w:w="1178"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Ciencias</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Media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2.91555556</w:t>
            </w:r>
          </w:p>
        </w:tc>
        <w:tc>
          <w:tcPr>
            <w:tcW w:w="1178"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3.1</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Varianza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0.31316162</w:t>
            </w:r>
          </w:p>
        </w:tc>
        <w:tc>
          <w:tcPr>
            <w:tcW w:w="1178"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0.50079208</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Observaciones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45</w:t>
            </w:r>
          </w:p>
        </w:tc>
        <w:tc>
          <w:tcPr>
            <w:tcW w:w="1178"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102</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Varianza agrupada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0.44385594</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Diferencia hipotética de las medias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Grados de libertad</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145</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Estadístico t</w:t>
            </w:r>
          </w:p>
        </w:tc>
        <w:tc>
          <w:tcPr>
            <w:tcW w:w="1251" w:type="dxa"/>
            <w:shd w:val="clear" w:color="auto" w:fill="F2DBDB" w:themeFill="accent2" w:themeFillTint="33"/>
            <w:noWrap/>
            <w:vAlign w:val="bottom"/>
            <w:hideMark/>
          </w:tcPr>
          <w:p w:rsidR="00A865D6" w:rsidRPr="00234FAD" w:rsidRDefault="00A865D6" w:rsidP="00A865D6">
            <w:pPr>
              <w:jc w:val="right"/>
              <w:rPr>
                <w:rFonts w:ascii="Calibri" w:hAnsi="Calibri" w:cs="Calibri"/>
                <w:b/>
                <w:color w:val="000000"/>
                <w:sz w:val="16"/>
                <w:szCs w:val="16"/>
                <w:lang w:eastAsia="es-CL"/>
              </w:rPr>
            </w:pPr>
            <w:r w:rsidRPr="00234FAD">
              <w:rPr>
                <w:rFonts w:ascii="Calibri" w:hAnsi="Calibri" w:cs="Calibri"/>
                <w:b/>
                <w:color w:val="000000"/>
                <w:sz w:val="16"/>
                <w:szCs w:val="16"/>
                <w:lang w:eastAsia="es-CL"/>
              </w:rPr>
              <w:t>-1.54700685</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P(T&lt;=t) una cola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0.0620207</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Valor crítico de t (una cola)</w:t>
            </w:r>
          </w:p>
        </w:tc>
        <w:tc>
          <w:tcPr>
            <w:tcW w:w="1251" w:type="dxa"/>
            <w:shd w:val="clear" w:color="auto" w:fill="F2DBDB" w:themeFill="accent2" w:themeFillTint="33"/>
            <w:noWrap/>
            <w:vAlign w:val="bottom"/>
            <w:hideMark/>
          </w:tcPr>
          <w:p w:rsidR="00A865D6" w:rsidRPr="00234FAD" w:rsidRDefault="00A865D6" w:rsidP="00A865D6">
            <w:pPr>
              <w:jc w:val="right"/>
              <w:rPr>
                <w:rFonts w:ascii="Calibri" w:hAnsi="Calibri" w:cs="Calibri"/>
                <w:b/>
                <w:color w:val="000000"/>
                <w:sz w:val="16"/>
                <w:szCs w:val="16"/>
                <w:lang w:eastAsia="es-CL"/>
              </w:rPr>
            </w:pPr>
            <w:r w:rsidRPr="00234FAD">
              <w:rPr>
                <w:rFonts w:ascii="Calibri" w:hAnsi="Calibri" w:cs="Calibri"/>
                <w:b/>
                <w:color w:val="000000"/>
                <w:sz w:val="16"/>
                <w:szCs w:val="16"/>
                <w:lang w:eastAsia="es-CL"/>
              </w:rPr>
              <w:t>1.65543025</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P(T&lt;=t) dos colas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0.12404139</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Valor crítico de t (dos colas)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1.97645953</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599" w:name="_Toc431920170"/>
      <w:bookmarkStart w:id="600" w:name="_Toc431921767"/>
      <w:bookmarkStart w:id="601" w:name="_Toc437440353"/>
      <w:r>
        <w:rPr>
          <w:lang w:eastAsia="es-CL"/>
        </w:rPr>
        <w:t>Facultad de Arte  V/S Facultad de Ciencias de la Actividad Física y del Deporte</w:t>
      </w:r>
      <w:bookmarkEnd w:id="599"/>
      <w:bookmarkEnd w:id="600"/>
      <w:bookmarkEnd w:id="601"/>
    </w:p>
    <w:p w:rsidR="00A865D6" w:rsidRPr="00A865D6" w:rsidRDefault="00A865D6" w:rsidP="00A865D6">
      <w:pPr>
        <w:rPr>
          <w:lang w:eastAsia="es-CL"/>
        </w:rPr>
      </w:pPr>
    </w:p>
    <w:p w:rsidR="00A865D6" w:rsidRDefault="00A865D6" w:rsidP="00A865D6">
      <w:pPr>
        <w:rPr>
          <w:lang w:eastAsia="es-CL"/>
        </w:rPr>
      </w:pPr>
    </w:p>
    <w:tbl>
      <w:tblPr>
        <w:tblW w:w="4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01"/>
        <w:gridCol w:w="1090"/>
      </w:tblGrid>
      <w:tr w:rsidR="00A865D6" w:rsidRPr="00234FAD" w:rsidTr="00A865D6">
        <w:trPr>
          <w:trHeight w:val="315"/>
          <w:jc w:val="center"/>
        </w:trPr>
        <w:tc>
          <w:tcPr>
            <w:tcW w:w="4936" w:type="dxa"/>
            <w:gridSpan w:val="3"/>
            <w:shd w:val="clear" w:color="auto" w:fill="8DB3E2" w:themeFill="text2" w:themeFillTint="66"/>
            <w:noWrap/>
            <w:vAlign w:val="bottom"/>
            <w:hideMark/>
          </w:tcPr>
          <w:p w:rsidR="00A865D6" w:rsidRPr="00234FAD" w:rsidRDefault="00A865D6" w:rsidP="00A865D6">
            <w:pPr>
              <w:jc w:val="center"/>
              <w:rPr>
                <w:rFonts w:ascii="Calibri" w:hAnsi="Calibri" w:cs="Calibri"/>
                <w:b/>
                <w:color w:val="000000"/>
                <w:lang w:eastAsia="es-CL"/>
              </w:rPr>
            </w:pPr>
            <w:r w:rsidRPr="00234FAD">
              <w:rPr>
                <w:rFonts w:ascii="Calibri" w:hAnsi="Calibri" w:cs="Calibri"/>
                <w:b/>
                <w:color w:val="000000"/>
                <w:lang w:eastAsia="es-CL"/>
              </w:rPr>
              <w:t>Prueba F para varianzas de dos muestras</w:t>
            </w:r>
            <w:r>
              <w:rPr>
                <w:rFonts w:ascii="Calibri" w:hAnsi="Calibri" w:cs="Calibri"/>
                <w:b/>
                <w:color w:val="000000"/>
                <w:lang w:eastAsia="es-CL"/>
              </w:rPr>
              <w:br/>
              <w:t>Facultad de Arte  V/S Facultad de Ciencias de la Actividad Física y el Deporte</w:t>
            </w: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 </w:t>
            </w:r>
          </w:p>
        </w:tc>
        <w:tc>
          <w:tcPr>
            <w:tcW w:w="1201"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Arte</w:t>
            </w:r>
          </w:p>
        </w:tc>
        <w:tc>
          <w:tcPr>
            <w:tcW w:w="1090"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Ed. Física</w:t>
            </w: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Media</w:t>
            </w:r>
          </w:p>
        </w:tc>
        <w:tc>
          <w:tcPr>
            <w:tcW w:w="120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2.915555556</w:t>
            </w:r>
          </w:p>
        </w:tc>
        <w:tc>
          <w:tcPr>
            <w:tcW w:w="1090"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3.11929825</w:t>
            </w: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Varianza</w:t>
            </w:r>
          </w:p>
        </w:tc>
        <w:tc>
          <w:tcPr>
            <w:tcW w:w="120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0.313161616</w:t>
            </w:r>
          </w:p>
        </w:tc>
        <w:tc>
          <w:tcPr>
            <w:tcW w:w="1090"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0.38158521</w:t>
            </w: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Observaciones</w:t>
            </w:r>
          </w:p>
        </w:tc>
        <w:tc>
          <w:tcPr>
            <w:tcW w:w="120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45</w:t>
            </w:r>
          </w:p>
        </w:tc>
        <w:tc>
          <w:tcPr>
            <w:tcW w:w="1090"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57</w:t>
            </w: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Grados de libertad</w:t>
            </w:r>
          </w:p>
        </w:tc>
        <w:tc>
          <w:tcPr>
            <w:tcW w:w="120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44</w:t>
            </w:r>
          </w:p>
        </w:tc>
        <w:tc>
          <w:tcPr>
            <w:tcW w:w="1090"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56</w:t>
            </w: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F</w:t>
            </w:r>
          </w:p>
        </w:tc>
        <w:tc>
          <w:tcPr>
            <w:tcW w:w="1201" w:type="dxa"/>
            <w:shd w:val="clear" w:color="auto" w:fill="F2DBDB" w:themeFill="accent2" w:themeFillTint="33"/>
            <w:noWrap/>
            <w:vAlign w:val="bottom"/>
            <w:hideMark/>
          </w:tcPr>
          <w:p w:rsidR="00A865D6" w:rsidRPr="00234FAD" w:rsidRDefault="00A865D6" w:rsidP="00A865D6">
            <w:pPr>
              <w:jc w:val="right"/>
              <w:rPr>
                <w:rFonts w:ascii="Calibri" w:hAnsi="Calibri" w:cs="Calibri"/>
                <w:b/>
                <w:color w:val="000000"/>
                <w:sz w:val="16"/>
                <w:szCs w:val="16"/>
                <w:lang w:eastAsia="es-CL"/>
              </w:rPr>
            </w:pPr>
            <w:r w:rsidRPr="00234FAD">
              <w:rPr>
                <w:rFonts w:ascii="Calibri" w:hAnsi="Calibri" w:cs="Calibri"/>
                <w:b/>
                <w:color w:val="000000"/>
                <w:sz w:val="16"/>
                <w:szCs w:val="16"/>
                <w:lang w:eastAsia="es-CL"/>
              </w:rPr>
              <w:t>0.820685932</w:t>
            </w:r>
          </w:p>
        </w:tc>
        <w:tc>
          <w:tcPr>
            <w:tcW w:w="1090"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P(F&lt;=f) una cola</w:t>
            </w:r>
          </w:p>
        </w:tc>
        <w:tc>
          <w:tcPr>
            <w:tcW w:w="120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0.249691274</w:t>
            </w:r>
          </w:p>
        </w:tc>
        <w:tc>
          <w:tcPr>
            <w:tcW w:w="1090"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2645"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Valor crítico para F (una cola)</w:t>
            </w:r>
          </w:p>
        </w:tc>
        <w:tc>
          <w:tcPr>
            <w:tcW w:w="1201" w:type="dxa"/>
            <w:shd w:val="clear" w:color="auto" w:fill="F2DBDB" w:themeFill="accent2" w:themeFillTint="33"/>
            <w:noWrap/>
            <w:vAlign w:val="bottom"/>
            <w:hideMark/>
          </w:tcPr>
          <w:p w:rsidR="00A865D6" w:rsidRPr="00234FAD" w:rsidRDefault="00A865D6" w:rsidP="00A865D6">
            <w:pPr>
              <w:jc w:val="right"/>
              <w:rPr>
                <w:rFonts w:ascii="Calibri" w:hAnsi="Calibri" w:cs="Calibri"/>
                <w:b/>
                <w:color w:val="000000"/>
                <w:sz w:val="16"/>
                <w:szCs w:val="16"/>
                <w:lang w:eastAsia="es-CL"/>
              </w:rPr>
            </w:pPr>
            <w:r w:rsidRPr="00234FAD">
              <w:rPr>
                <w:rFonts w:ascii="Calibri" w:hAnsi="Calibri" w:cs="Calibri"/>
                <w:b/>
                <w:color w:val="000000"/>
                <w:sz w:val="16"/>
                <w:szCs w:val="16"/>
                <w:lang w:eastAsia="es-CL"/>
              </w:rPr>
              <w:t>0.618167377</w:t>
            </w:r>
          </w:p>
        </w:tc>
        <w:tc>
          <w:tcPr>
            <w:tcW w:w="1090"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251"/>
        <w:gridCol w:w="1178"/>
      </w:tblGrid>
      <w:tr w:rsidR="00A865D6" w:rsidRPr="00234FAD" w:rsidTr="00A865D6">
        <w:trPr>
          <w:trHeight w:val="315"/>
          <w:jc w:val="center"/>
        </w:trPr>
        <w:tc>
          <w:tcPr>
            <w:tcW w:w="5840" w:type="dxa"/>
            <w:gridSpan w:val="3"/>
            <w:shd w:val="clear" w:color="auto" w:fill="8DB3E2" w:themeFill="text2" w:themeFillTint="66"/>
            <w:noWrap/>
            <w:vAlign w:val="bottom"/>
            <w:hideMark/>
          </w:tcPr>
          <w:p w:rsidR="00A865D6" w:rsidRPr="00234FAD" w:rsidRDefault="00A865D6" w:rsidP="00A865D6">
            <w:pPr>
              <w:jc w:val="center"/>
              <w:rPr>
                <w:rFonts w:ascii="Calibri" w:hAnsi="Calibri" w:cs="Calibri"/>
                <w:b/>
                <w:color w:val="000000"/>
                <w:lang w:eastAsia="es-CL"/>
              </w:rPr>
            </w:pPr>
            <w:r w:rsidRPr="00234FAD">
              <w:rPr>
                <w:rFonts w:ascii="Calibri" w:hAnsi="Calibri" w:cs="Calibri"/>
                <w:b/>
                <w:color w:val="000000"/>
                <w:lang w:eastAsia="es-CL"/>
              </w:rPr>
              <w:t>Prueba t para dos muestras suponiendo varianzas desiguales</w:t>
            </w:r>
            <w:r>
              <w:rPr>
                <w:rFonts w:ascii="Calibri" w:hAnsi="Calibri" w:cs="Calibri"/>
                <w:b/>
                <w:color w:val="000000"/>
                <w:lang w:eastAsia="es-CL"/>
              </w:rPr>
              <w:br/>
              <w:t>Facultad de Arte  V/S Facultad de Ciencias de la Actividad Física y el Deporte</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 </w:t>
            </w:r>
          </w:p>
        </w:tc>
        <w:tc>
          <w:tcPr>
            <w:tcW w:w="1251"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Arte</w:t>
            </w:r>
          </w:p>
        </w:tc>
        <w:tc>
          <w:tcPr>
            <w:tcW w:w="1178" w:type="dxa"/>
            <w:shd w:val="clear" w:color="auto" w:fill="C6D9F1" w:themeFill="text2" w:themeFillTint="33"/>
            <w:noWrap/>
            <w:vAlign w:val="bottom"/>
            <w:hideMark/>
          </w:tcPr>
          <w:p w:rsidR="00A865D6" w:rsidRPr="00234FAD" w:rsidRDefault="00A865D6" w:rsidP="00A865D6">
            <w:pPr>
              <w:jc w:val="center"/>
              <w:rPr>
                <w:rFonts w:ascii="Calibri" w:hAnsi="Calibri" w:cs="Calibri"/>
                <w:b/>
                <w:iCs/>
                <w:color w:val="000000"/>
                <w:sz w:val="16"/>
                <w:szCs w:val="16"/>
                <w:lang w:eastAsia="es-CL"/>
              </w:rPr>
            </w:pPr>
            <w:r w:rsidRPr="00234FAD">
              <w:rPr>
                <w:rFonts w:ascii="Calibri" w:hAnsi="Calibri" w:cs="Calibri"/>
                <w:b/>
                <w:iCs/>
                <w:color w:val="000000"/>
                <w:sz w:val="16"/>
                <w:szCs w:val="16"/>
                <w:lang w:eastAsia="es-CL"/>
              </w:rPr>
              <w:t>Ed. Física</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Media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2.91555556</w:t>
            </w:r>
          </w:p>
        </w:tc>
        <w:tc>
          <w:tcPr>
            <w:tcW w:w="1178"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3.11929825</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Varianza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0.31316162</w:t>
            </w:r>
          </w:p>
        </w:tc>
        <w:tc>
          <w:tcPr>
            <w:tcW w:w="1178"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0.38158521</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Observaciones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45</w:t>
            </w:r>
          </w:p>
        </w:tc>
        <w:tc>
          <w:tcPr>
            <w:tcW w:w="1178"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57</w:t>
            </w: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Diferencia hipotética de las medias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Grados de libertad</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98</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Estadístico t</w:t>
            </w:r>
          </w:p>
        </w:tc>
        <w:tc>
          <w:tcPr>
            <w:tcW w:w="1251" w:type="dxa"/>
            <w:shd w:val="clear" w:color="auto" w:fill="F2DBDB" w:themeFill="accent2" w:themeFillTint="33"/>
            <w:noWrap/>
            <w:vAlign w:val="bottom"/>
            <w:hideMark/>
          </w:tcPr>
          <w:p w:rsidR="00A865D6" w:rsidRPr="00234FAD" w:rsidRDefault="00A865D6" w:rsidP="00A865D6">
            <w:pPr>
              <w:jc w:val="right"/>
              <w:rPr>
                <w:rFonts w:ascii="Calibri" w:hAnsi="Calibri" w:cs="Calibri"/>
                <w:b/>
                <w:color w:val="000000"/>
                <w:sz w:val="16"/>
                <w:szCs w:val="16"/>
                <w:lang w:eastAsia="es-CL"/>
              </w:rPr>
            </w:pPr>
            <w:r w:rsidRPr="00234FAD">
              <w:rPr>
                <w:rFonts w:ascii="Calibri" w:hAnsi="Calibri" w:cs="Calibri"/>
                <w:b/>
                <w:color w:val="000000"/>
                <w:sz w:val="16"/>
                <w:szCs w:val="16"/>
                <w:lang w:eastAsia="es-CL"/>
              </w:rPr>
              <w:t>-1.74364496</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P(T&lt;=t) una cola</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0.04217848</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Valor crítico de t (una cola)</w:t>
            </w:r>
          </w:p>
        </w:tc>
        <w:tc>
          <w:tcPr>
            <w:tcW w:w="1251" w:type="dxa"/>
            <w:shd w:val="clear" w:color="auto" w:fill="F2DBDB" w:themeFill="accent2" w:themeFillTint="33"/>
            <w:noWrap/>
            <w:vAlign w:val="bottom"/>
            <w:hideMark/>
          </w:tcPr>
          <w:p w:rsidR="00A865D6" w:rsidRPr="00234FAD" w:rsidRDefault="00A865D6" w:rsidP="00A865D6">
            <w:pPr>
              <w:jc w:val="right"/>
              <w:rPr>
                <w:rFonts w:ascii="Calibri" w:hAnsi="Calibri" w:cs="Calibri"/>
                <w:b/>
                <w:color w:val="000000"/>
                <w:sz w:val="16"/>
                <w:szCs w:val="16"/>
                <w:lang w:eastAsia="es-CL"/>
              </w:rPr>
            </w:pPr>
            <w:r w:rsidRPr="00234FAD">
              <w:rPr>
                <w:rFonts w:ascii="Calibri" w:hAnsi="Calibri" w:cs="Calibri"/>
                <w:b/>
                <w:color w:val="000000"/>
                <w:sz w:val="16"/>
                <w:szCs w:val="16"/>
                <w:lang w:eastAsia="es-CL"/>
              </w:rPr>
              <w:t>1.66055122</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P(T&lt;=t) dos colas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0.08435695</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p>
        </w:tc>
      </w:tr>
      <w:tr w:rsidR="00A865D6" w:rsidRPr="00234FAD" w:rsidTr="00A865D6">
        <w:trPr>
          <w:trHeight w:val="20"/>
          <w:jc w:val="center"/>
        </w:trPr>
        <w:tc>
          <w:tcPr>
            <w:tcW w:w="3411" w:type="dxa"/>
            <w:shd w:val="clear" w:color="auto" w:fill="C6D9F1" w:themeFill="text2" w:themeFillTint="33"/>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Valor crítico de t (dos colas)</w:t>
            </w:r>
          </w:p>
        </w:tc>
        <w:tc>
          <w:tcPr>
            <w:tcW w:w="1251" w:type="dxa"/>
            <w:shd w:val="clear" w:color="auto" w:fill="auto"/>
            <w:noWrap/>
            <w:vAlign w:val="bottom"/>
            <w:hideMark/>
          </w:tcPr>
          <w:p w:rsidR="00A865D6" w:rsidRPr="00234FAD" w:rsidRDefault="00A865D6" w:rsidP="00A865D6">
            <w:pPr>
              <w:jc w:val="right"/>
              <w:rPr>
                <w:rFonts w:ascii="Calibri" w:hAnsi="Calibri" w:cs="Calibri"/>
                <w:color w:val="000000"/>
                <w:sz w:val="16"/>
                <w:szCs w:val="16"/>
                <w:lang w:eastAsia="es-CL"/>
              </w:rPr>
            </w:pPr>
            <w:r w:rsidRPr="00234FAD">
              <w:rPr>
                <w:rFonts w:ascii="Calibri" w:hAnsi="Calibri" w:cs="Calibri"/>
                <w:color w:val="000000"/>
                <w:sz w:val="16"/>
                <w:szCs w:val="16"/>
                <w:lang w:eastAsia="es-CL"/>
              </w:rPr>
              <w:t>1.9844674</w:t>
            </w:r>
          </w:p>
        </w:tc>
        <w:tc>
          <w:tcPr>
            <w:tcW w:w="1178" w:type="dxa"/>
            <w:shd w:val="clear" w:color="auto" w:fill="auto"/>
            <w:noWrap/>
            <w:vAlign w:val="bottom"/>
            <w:hideMark/>
          </w:tcPr>
          <w:p w:rsidR="00A865D6" w:rsidRPr="00234FAD" w:rsidRDefault="00A865D6" w:rsidP="00A865D6">
            <w:pPr>
              <w:rPr>
                <w:rFonts w:ascii="Calibri" w:hAnsi="Calibri" w:cs="Calibri"/>
                <w:color w:val="000000"/>
                <w:sz w:val="16"/>
                <w:szCs w:val="16"/>
                <w:lang w:eastAsia="es-CL"/>
              </w:rPr>
            </w:pPr>
            <w:r w:rsidRPr="00234FAD">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02" w:name="_Toc431920171"/>
      <w:bookmarkStart w:id="603" w:name="_Toc431921768"/>
      <w:bookmarkStart w:id="604" w:name="_Toc437440354"/>
      <w:r>
        <w:rPr>
          <w:lang w:eastAsia="es-CL"/>
        </w:rPr>
        <w:lastRenderedPageBreak/>
        <w:t>Facultad de Arte  V/S Facultad de Ingeniería</w:t>
      </w:r>
      <w:bookmarkEnd w:id="602"/>
      <w:bookmarkEnd w:id="603"/>
      <w:bookmarkEnd w:id="604"/>
    </w:p>
    <w:p w:rsidR="00A865D6" w:rsidRDefault="00A865D6" w:rsidP="00A865D6">
      <w:pPr>
        <w:rPr>
          <w:lang w:eastAsia="es-CL"/>
        </w:rPr>
      </w:pPr>
    </w:p>
    <w:p w:rsidR="00A865D6" w:rsidRDefault="00A865D6" w:rsidP="00A865D6">
      <w:pPr>
        <w:rPr>
          <w:lang w:eastAsia="es-CL"/>
        </w:rPr>
      </w:pPr>
    </w:p>
    <w:tbl>
      <w:tblPr>
        <w:tblW w:w="4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01"/>
        <w:gridCol w:w="1090"/>
      </w:tblGrid>
      <w:tr w:rsidR="00A865D6" w:rsidRPr="00C63A0E" w:rsidTr="00A865D6">
        <w:trPr>
          <w:trHeight w:val="300"/>
          <w:jc w:val="center"/>
        </w:trPr>
        <w:tc>
          <w:tcPr>
            <w:tcW w:w="4936"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C63A0E">
              <w:rPr>
                <w:rFonts w:ascii="Calibri" w:hAnsi="Calibri" w:cs="Calibri"/>
                <w:b/>
                <w:color w:val="000000"/>
                <w:lang w:eastAsia="es-CL"/>
              </w:rPr>
              <w:t>Prueba F para varianzas de dos muestras</w:t>
            </w:r>
          </w:p>
          <w:p w:rsidR="00A865D6" w:rsidRPr="00C63A0E" w:rsidRDefault="00A865D6" w:rsidP="00A865D6">
            <w:pPr>
              <w:jc w:val="center"/>
              <w:rPr>
                <w:rFonts w:ascii="Calibri" w:hAnsi="Calibri" w:cs="Calibri"/>
                <w:b/>
                <w:color w:val="000000"/>
                <w:lang w:eastAsia="es-CL"/>
              </w:rPr>
            </w:pPr>
            <w:r>
              <w:rPr>
                <w:rFonts w:ascii="Calibri" w:hAnsi="Calibri" w:cs="Calibri"/>
                <w:b/>
                <w:color w:val="000000"/>
                <w:lang w:eastAsia="es-CL"/>
              </w:rPr>
              <w:t>Facultad de Arte  V/S Facultad de Ingeniería</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 </w:t>
            </w:r>
          </w:p>
        </w:tc>
        <w:tc>
          <w:tcPr>
            <w:tcW w:w="1201"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Arte</w:t>
            </w:r>
          </w:p>
        </w:tc>
        <w:tc>
          <w:tcPr>
            <w:tcW w:w="1090"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Ingeniería</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Media</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2.915555556</w:t>
            </w:r>
          </w:p>
        </w:tc>
        <w:tc>
          <w:tcPr>
            <w:tcW w:w="1090"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3.34252874</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Varianza</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0.313161616</w:t>
            </w:r>
          </w:p>
        </w:tc>
        <w:tc>
          <w:tcPr>
            <w:tcW w:w="1090"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0.42782144</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Observaciones</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45</w:t>
            </w:r>
          </w:p>
        </w:tc>
        <w:tc>
          <w:tcPr>
            <w:tcW w:w="1090"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87</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Grados de libertad</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44</w:t>
            </w:r>
          </w:p>
        </w:tc>
        <w:tc>
          <w:tcPr>
            <w:tcW w:w="1090"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86</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F</w:t>
            </w:r>
          </w:p>
        </w:tc>
        <w:tc>
          <w:tcPr>
            <w:tcW w:w="120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0.731991406</w:t>
            </w:r>
          </w:p>
        </w:tc>
        <w:tc>
          <w:tcPr>
            <w:tcW w:w="1090"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P(F&lt;=f) una cola</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0.128070618</w:t>
            </w:r>
          </w:p>
        </w:tc>
        <w:tc>
          <w:tcPr>
            <w:tcW w:w="1090"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Valor crítico para F (una cola)</w:t>
            </w:r>
          </w:p>
        </w:tc>
        <w:tc>
          <w:tcPr>
            <w:tcW w:w="120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0.635932595</w:t>
            </w:r>
          </w:p>
        </w:tc>
        <w:tc>
          <w:tcPr>
            <w:tcW w:w="1090"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251"/>
        <w:gridCol w:w="1178"/>
      </w:tblGrid>
      <w:tr w:rsidR="00A865D6" w:rsidRPr="00C63A0E" w:rsidTr="00A865D6">
        <w:trPr>
          <w:trHeight w:val="300"/>
          <w:jc w:val="center"/>
        </w:trPr>
        <w:tc>
          <w:tcPr>
            <w:tcW w:w="584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C63A0E">
              <w:rPr>
                <w:rFonts w:ascii="Calibri" w:hAnsi="Calibri" w:cs="Calibri"/>
                <w:b/>
                <w:color w:val="000000"/>
                <w:lang w:eastAsia="es-CL"/>
              </w:rPr>
              <w:t>Prueba t para dos muestras suponiendo varianzas desiguales</w:t>
            </w:r>
          </w:p>
          <w:p w:rsidR="00A865D6" w:rsidRPr="00C63A0E" w:rsidRDefault="00A865D6" w:rsidP="00A865D6">
            <w:pPr>
              <w:jc w:val="center"/>
              <w:rPr>
                <w:rFonts w:ascii="Calibri" w:hAnsi="Calibri" w:cs="Calibri"/>
                <w:b/>
                <w:color w:val="000000"/>
                <w:lang w:eastAsia="es-CL"/>
              </w:rPr>
            </w:pPr>
            <w:r>
              <w:rPr>
                <w:rFonts w:ascii="Calibri" w:hAnsi="Calibri" w:cs="Calibri"/>
                <w:b/>
                <w:color w:val="000000"/>
                <w:lang w:eastAsia="es-CL"/>
              </w:rPr>
              <w:t>Facultad de Arte  V/S Facultad de Ingeniería</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 </w:t>
            </w:r>
          </w:p>
        </w:tc>
        <w:tc>
          <w:tcPr>
            <w:tcW w:w="1251"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Arte</w:t>
            </w:r>
          </w:p>
        </w:tc>
        <w:tc>
          <w:tcPr>
            <w:tcW w:w="1178"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Ingeniería</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Media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2.91555556</w:t>
            </w:r>
          </w:p>
        </w:tc>
        <w:tc>
          <w:tcPr>
            <w:tcW w:w="1178"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3.34252874</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Varianza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0.31316162</w:t>
            </w:r>
          </w:p>
        </w:tc>
        <w:tc>
          <w:tcPr>
            <w:tcW w:w="1178"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0.42782144</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Observaciones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45</w:t>
            </w:r>
          </w:p>
        </w:tc>
        <w:tc>
          <w:tcPr>
            <w:tcW w:w="1178"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87</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Diferencia hipotética de las medias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Grados de libertad</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102</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Estadístico t</w:t>
            </w:r>
          </w:p>
        </w:tc>
        <w:tc>
          <w:tcPr>
            <w:tcW w:w="125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-3.91790494</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P(T&lt;=t) una cola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8.0883E-05</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Valor crítico de t (una cola)</w:t>
            </w:r>
          </w:p>
        </w:tc>
        <w:tc>
          <w:tcPr>
            <w:tcW w:w="125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1.65992998</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P(T&lt;=t) dos colas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0.00016177</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Valor crítico de t (dos colas)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1.9834952</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05" w:name="_Toc431920172"/>
      <w:bookmarkStart w:id="606" w:name="_Toc431921769"/>
      <w:bookmarkStart w:id="607" w:name="_Toc437440355"/>
      <w:r>
        <w:rPr>
          <w:lang w:eastAsia="es-CL"/>
        </w:rPr>
        <w:t>Facultad de Arte  V/S Facultad de Ciencias de la Salud</w:t>
      </w:r>
      <w:bookmarkEnd w:id="605"/>
      <w:bookmarkEnd w:id="606"/>
      <w:bookmarkEnd w:id="607"/>
    </w:p>
    <w:p w:rsidR="00A865D6" w:rsidRDefault="00A865D6" w:rsidP="00A865D6">
      <w:pPr>
        <w:rPr>
          <w:lang w:eastAsia="es-CL"/>
        </w:rPr>
      </w:pPr>
    </w:p>
    <w:p w:rsidR="00A865D6" w:rsidRDefault="00A865D6" w:rsidP="00A865D6">
      <w:pPr>
        <w:rPr>
          <w:lang w:eastAsia="es-CL"/>
        </w:rPr>
      </w:pPr>
    </w:p>
    <w:tbl>
      <w:tblPr>
        <w:tblW w:w="5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01"/>
        <w:gridCol w:w="1313"/>
      </w:tblGrid>
      <w:tr w:rsidR="00A865D6" w:rsidRPr="00C63A0E" w:rsidTr="00A865D6">
        <w:trPr>
          <w:trHeight w:val="315"/>
          <w:jc w:val="center"/>
        </w:trPr>
        <w:tc>
          <w:tcPr>
            <w:tcW w:w="5159"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C63A0E">
              <w:rPr>
                <w:rFonts w:ascii="Calibri" w:hAnsi="Calibri" w:cs="Calibri"/>
                <w:b/>
                <w:color w:val="000000"/>
                <w:lang w:eastAsia="es-CL"/>
              </w:rPr>
              <w:t>Prueba F para varianzas de dos muestras</w:t>
            </w:r>
          </w:p>
          <w:p w:rsidR="00A865D6" w:rsidRPr="00C63A0E" w:rsidRDefault="00A865D6" w:rsidP="00A865D6">
            <w:pPr>
              <w:jc w:val="center"/>
              <w:rPr>
                <w:rFonts w:ascii="Calibri" w:hAnsi="Calibri" w:cs="Calibri"/>
                <w:b/>
                <w:color w:val="000000"/>
                <w:lang w:eastAsia="es-CL"/>
              </w:rPr>
            </w:pPr>
            <w:r>
              <w:rPr>
                <w:rFonts w:ascii="Calibri" w:hAnsi="Calibri" w:cs="Calibri"/>
                <w:b/>
                <w:color w:val="000000"/>
                <w:lang w:eastAsia="es-CL"/>
              </w:rPr>
              <w:t>Facultad de Arte  V/S Facultad de Ciencias de la Salud</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 </w:t>
            </w:r>
          </w:p>
        </w:tc>
        <w:tc>
          <w:tcPr>
            <w:tcW w:w="1201"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Arte</w:t>
            </w:r>
          </w:p>
        </w:tc>
        <w:tc>
          <w:tcPr>
            <w:tcW w:w="1313"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Salud</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Media</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2.915555556</w:t>
            </w:r>
          </w:p>
        </w:tc>
        <w:tc>
          <w:tcPr>
            <w:tcW w:w="1313"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3.076</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Varianza</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0.313161616</w:t>
            </w:r>
          </w:p>
        </w:tc>
        <w:tc>
          <w:tcPr>
            <w:tcW w:w="1313"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0.26273333</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Observaciones</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45</w:t>
            </w:r>
          </w:p>
        </w:tc>
        <w:tc>
          <w:tcPr>
            <w:tcW w:w="1313"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25</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Grados de libertad</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44</w:t>
            </w:r>
          </w:p>
        </w:tc>
        <w:tc>
          <w:tcPr>
            <w:tcW w:w="1313"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24</w:t>
            </w: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F</w:t>
            </w:r>
          </w:p>
        </w:tc>
        <w:tc>
          <w:tcPr>
            <w:tcW w:w="120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1.191937133</w:t>
            </w:r>
          </w:p>
        </w:tc>
        <w:tc>
          <w:tcPr>
            <w:tcW w:w="1313"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P(F&lt;=f) una cola</w:t>
            </w:r>
          </w:p>
        </w:tc>
        <w:tc>
          <w:tcPr>
            <w:tcW w:w="120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0.32787739</w:t>
            </w:r>
          </w:p>
        </w:tc>
        <w:tc>
          <w:tcPr>
            <w:tcW w:w="1313"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2645"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Valor crítico para F (una cola)</w:t>
            </w:r>
          </w:p>
        </w:tc>
        <w:tc>
          <w:tcPr>
            <w:tcW w:w="120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1.878705298</w:t>
            </w:r>
          </w:p>
        </w:tc>
        <w:tc>
          <w:tcPr>
            <w:tcW w:w="1313"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1"/>
        <w:gridCol w:w="1251"/>
        <w:gridCol w:w="1178"/>
      </w:tblGrid>
      <w:tr w:rsidR="00A865D6" w:rsidRPr="00C63A0E" w:rsidTr="00A865D6">
        <w:trPr>
          <w:trHeight w:val="315"/>
          <w:jc w:val="center"/>
        </w:trPr>
        <w:tc>
          <w:tcPr>
            <w:tcW w:w="584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C63A0E">
              <w:rPr>
                <w:rFonts w:ascii="Calibri" w:hAnsi="Calibri" w:cs="Calibri"/>
                <w:b/>
                <w:color w:val="000000"/>
                <w:lang w:eastAsia="es-CL"/>
              </w:rPr>
              <w:t>Prueba t para dos muestras suponiendo varianzas iguales</w:t>
            </w:r>
          </w:p>
          <w:p w:rsidR="00A865D6" w:rsidRPr="00C63A0E" w:rsidRDefault="00A865D6" w:rsidP="00A865D6">
            <w:pPr>
              <w:jc w:val="center"/>
              <w:rPr>
                <w:rFonts w:ascii="Calibri" w:hAnsi="Calibri" w:cs="Calibri"/>
                <w:b/>
                <w:color w:val="000000"/>
                <w:lang w:eastAsia="es-CL"/>
              </w:rPr>
            </w:pPr>
            <w:r>
              <w:rPr>
                <w:rFonts w:ascii="Calibri" w:hAnsi="Calibri" w:cs="Calibri"/>
                <w:b/>
                <w:color w:val="000000"/>
                <w:lang w:eastAsia="es-CL"/>
              </w:rPr>
              <w:t>Facultad de Arte  V/S Facultad de Ciencias de la Salud</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 </w:t>
            </w:r>
          </w:p>
        </w:tc>
        <w:tc>
          <w:tcPr>
            <w:tcW w:w="1251"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Arte</w:t>
            </w:r>
          </w:p>
        </w:tc>
        <w:tc>
          <w:tcPr>
            <w:tcW w:w="1178" w:type="dxa"/>
            <w:shd w:val="clear" w:color="auto" w:fill="C6D9F1" w:themeFill="text2" w:themeFillTint="33"/>
            <w:noWrap/>
            <w:vAlign w:val="bottom"/>
            <w:hideMark/>
          </w:tcPr>
          <w:p w:rsidR="00A865D6" w:rsidRPr="00C63A0E" w:rsidRDefault="00A865D6" w:rsidP="00A865D6">
            <w:pPr>
              <w:jc w:val="center"/>
              <w:rPr>
                <w:rFonts w:ascii="Calibri" w:hAnsi="Calibri" w:cs="Calibri"/>
                <w:b/>
                <w:iCs/>
                <w:color w:val="000000"/>
                <w:sz w:val="16"/>
                <w:szCs w:val="16"/>
                <w:lang w:eastAsia="es-CL"/>
              </w:rPr>
            </w:pPr>
            <w:r w:rsidRPr="00C63A0E">
              <w:rPr>
                <w:rFonts w:ascii="Calibri" w:hAnsi="Calibri" w:cs="Calibri"/>
                <w:b/>
                <w:iCs/>
                <w:color w:val="000000"/>
                <w:sz w:val="16"/>
                <w:szCs w:val="16"/>
                <w:lang w:eastAsia="es-CL"/>
              </w:rPr>
              <w:t>Salud</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Media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2.91555556</w:t>
            </w:r>
          </w:p>
        </w:tc>
        <w:tc>
          <w:tcPr>
            <w:tcW w:w="1178"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3.076</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Varianza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0.31316162</w:t>
            </w:r>
          </w:p>
        </w:tc>
        <w:tc>
          <w:tcPr>
            <w:tcW w:w="1178"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0.26273333</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Observaciones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45</w:t>
            </w:r>
          </w:p>
        </w:tc>
        <w:tc>
          <w:tcPr>
            <w:tcW w:w="1178"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25</w:t>
            </w: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Varianza agrupada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0.2953634</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Diferencia hipotética de las medias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Grados de libertad</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68</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Estadístico t</w:t>
            </w:r>
          </w:p>
        </w:tc>
        <w:tc>
          <w:tcPr>
            <w:tcW w:w="125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-1.18351451</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P(T&lt;=t) una cola</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0.12036314</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Valor crítico de t (una cola)</w:t>
            </w:r>
          </w:p>
        </w:tc>
        <w:tc>
          <w:tcPr>
            <w:tcW w:w="1251" w:type="dxa"/>
            <w:shd w:val="clear" w:color="auto" w:fill="F2DBDB" w:themeFill="accent2" w:themeFillTint="33"/>
            <w:noWrap/>
            <w:vAlign w:val="bottom"/>
            <w:hideMark/>
          </w:tcPr>
          <w:p w:rsidR="00A865D6" w:rsidRPr="00C63A0E" w:rsidRDefault="00A865D6" w:rsidP="00A865D6">
            <w:pPr>
              <w:jc w:val="right"/>
              <w:rPr>
                <w:rFonts w:ascii="Calibri" w:hAnsi="Calibri" w:cs="Calibri"/>
                <w:b/>
                <w:color w:val="000000"/>
                <w:sz w:val="16"/>
                <w:szCs w:val="16"/>
                <w:lang w:eastAsia="es-CL"/>
              </w:rPr>
            </w:pPr>
            <w:r w:rsidRPr="00C63A0E">
              <w:rPr>
                <w:rFonts w:ascii="Calibri" w:hAnsi="Calibri" w:cs="Calibri"/>
                <w:b/>
                <w:color w:val="000000"/>
                <w:sz w:val="16"/>
                <w:szCs w:val="16"/>
                <w:lang w:eastAsia="es-CL"/>
              </w:rPr>
              <w:t>1.66757228</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P(T&lt;=t) dos colas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0.24072629</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p>
        </w:tc>
      </w:tr>
      <w:tr w:rsidR="00A865D6" w:rsidRPr="00C63A0E" w:rsidTr="00A865D6">
        <w:trPr>
          <w:trHeight w:val="20"/>
          <w:jc w:val="center"/>
        </w:trPr>
        <w:tc>
          <w:tcPr>
            <w:tcW w:w="3411" w:type="dxa"/>
            <w:shd w:val="clear" w:color="auto" w:fill="C6D9F1" w:themeFill="text2" w:themeFillTint="33"/>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Valor crítico de t (dos colas)</w:t>
            </w:r>
          </w:p>
        </w:tc>
        <w:tc>
          <w:tcPr>
            <w:tcW w:w="1251" w:type="dxa"/>
            <w:shd w:val="clear" w:color="auto" w:fill="auto"/>
            <w:noWrap/>
            <w:vAlign w:val="bottom"/>
            <w:hideMark/>
          </w:tcPr>
          <w:p w:rsidR="00A865D6" w:rsidRPr="00C63A0E" w:rsidRDefault="00A865D6" w:rsidP="00A865D6">
            <w:pPr>
              <w:jc w:val="right"/>
              <w:rPr>
                <w:rFonts w:ascii="Calibri" w:hAnsi="Calibri" w:cs="Calibri"/>
                <w:color w:val="000000"/>
                <w:sz w:val="16"/>
                <w:szCs w:val="16"/>
                <w:lang w:eastAsia="es-CL"/>
              </w:rPr>
            </w:pPr>
            <w:r w:rsidRPr="00C63A0E">
              <w:rPr>
                <w:rFonts w:ascii="Calibri" w:hAnsi="Calibri" w:cs="Calibri"/>
                <w:color w:val="000000"/>
                <w:sz w:val="16"/>
                <w:szCs w:val="16"/>
                <w:lang w:eastAsia="es-CL"/>
              </w:rPr>
              <w:t>1.99546891</w:t>
            </w:r>
          </w:p>
        </w:tc>
        <w:tc>
          <w:tcPr>
            <w:tcW w:w="1178" w:type="dxa"/>
            <w:shd w:val="clear" w:color="auto" w:fill="auto"/>
            <w:noWrap/>
            <w:vAlign w:val="bottom"/>
            <w:hideMark/>
          </w:tcPr>
          <w:p w:rsidR="00A865D6" w:rsidRPr="00C63A0E" w:rsidRDefault="00A865D6" w:rsidP="00A865D6">
            <w:pPr>
              <w:rPr>
                <w:rFonts w:ascii="Calibri" w:hAnsi="Calibri" w:cs="Calibri"/>
                <w:color w:val="000000"/>
                <w:sz w:val="16"/>
                <w:szCs w:val="16"/>
                <w:lang w:eastAsia="es-CL"/>
              </w:rPr>
            </w:pPr>
            <w:r w:rsidRPr="00C63A0E">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08" w:name="_Toc431920173"/>
      <w:bookmarkStart w:id="609" w:name="_Toc431921770"/>
      <w:bookmarkStart w:id="610" w:name="_Toc437440356"/>
      <w:r>
        <w:rPr>
          <w:lang w:eastAsia="es-CL"/>
        </w:rPr>
        <w:t>Facultad de Arte  V/S Facultad de Humanidades</w:t>
      </w:r>
      <w:bookmarkEnd w:id="608"/>
      <w:bookmarkEnd w:id="609"/>
      <w:bookmarkEnd w:id="610"/>
    </w:p>
    <w:p w:rsidR="00A865D6" w:rsidRDefault="00A865D6" w:rsidP="00A865D6">
      <w:pPr>
        <w:rPr>
          <w:lang w:eastAsia="es-CL"/>
        </w:rPr>
      </w:pPr>
    </w:p>
    <w:p w:rsidR="00A865D6" w:rsidRDefault="00A865D6" w:rsidP="00A865D6">
      <w:pPr>
        <w:rPr>
          <w:lang w:eastAsia="es-CL"/>
        </w:rPr>
      </w:pPr>
    </w:p>
    <w:tbl>
      <w:tblPr>
        <w:tblW w:w="5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01"/>
        <w:gridCol w:w="1261"/>
      </w:tblGrid>
      <w:tr w:rsidR="00A865D6" w:rsidRPr="00337518" w:rsidTr="00A865D6">
        <w:trPr>
          <w:trHeight w:val="300"/>
          <w:jc w:val="center"/>
        </w:trPr>
        <w:tc>
          <w:tcPr>
            <w:tcW w:w="5107" w:type="dxa"/>
            <w:gridSpan w:val="3"/>
            <w:shd w:val="clear" w:color="auto" w:fill="8DB3E2" w:themeFill="text2" w:themeFillTint="66"/>
            <w:noWrap/>
            <w:vAlign w:val="bottom"/>
            <w:hideMark/>
          </w:tcPr>
          <w:p w:rsidR="00A865D6" w:rsidRPr="00337518" w:rsidRDefault="00A865D6" w:rsidP="00A865D6">
            <w:pPr>
              <w:jc w:val="center"/>
              <w:rPr>
                <w:rFonts w:ascii="Calibri" w:hAnsi="Calibri" w:cs="Calibri"/>
                <w:b/>
                <w:color w:val="000000"/>
                <w:lang w:eastAsia="es-CL"/>
              </w:rPr>
            </w:pPr>
            <w:r w:rsidRPr="00337518">
              <w:rPr>
                <w:rFonts w:ascii="Calibri" w:hAnsi="Calibri" w:cs="Calibri"/>
                <w:b/>
                <w:color w:val="000000"/>
                <w:lang w:eastAsia="es-CL"/>
              </w:rPr>
              <w:t>Prueba F para varianzas de dos muestras</w:t>
            </w:r>
            <w:r>
              <w:rPr>
                <w:rFonts w:ascii="Calibri" w:hAnsi="Calibri" w:cs="Calibri"/>
                <w:b/>
                <w:color w:val="000000"/>
                <w:lang w:eastAsia="es-CL"/>
              </w:rPr>
              <w:br/>
              <w:t>Facultad de Arte  V/S Facultad de Humanidades</w:t>
            </w:r>
          </w:p>
        </w:tc>
      </w:tr>
      <w:tr w:rsidR="00A865D6" w:rsidRPr="00337518" w:rsidTr="00A865D6">
        <w:trPr>
          <w:trHeight w:val="315"/>
          <w:jc w:val="center"/>
        </w:trPr>
        <w:tc>
          <w:tcPr>
            <w:tcW w:w="2645"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 </w:t>
            </w:r>
          </w:p>
        </w:tc>
        <w:tc>
          <w:tcPr>
            <w:tcW w:w="1201"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Arte</w:t>
            </w:r>
          </w:p>
        </w:tc>
        <w:tc>
          <w:tcPr>
            <w:tcW w:w="1261"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Humanidades</w:t>
            </w:r>
          </w:p>
        </w:tc>
      </w:tr>
      <w:tr w:rsidR="00A865D6" w:rsidRPr="00337518" w:rsidTr="00A865D6">
        <w:trPr>
          <w:trHeight w:val="30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Media</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2.915555556</w:t>
            </w:r>
          </w:p>
        </w:tc>
        <w:tc>
          <w:tcPr>
            <w:tcW w:w="126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3.10909091</w:t>
            </w:r>
          </w:p>
        </w:tc>
      </w:tr>
      <w:tr w:rsidR="00A865D6" w:rsidRPr="00337518" w:rsidTr="00A865D6">
        <w:trPr>
          <w:trHeight w:val="30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0.313161616</w:t>
            </w:r>
          </w:p>
        </w:tc>
        <w:tc>
          <w:tcPr>
            <w:tcW w:w="126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0.34704284</w:t>
            </w:r>
          </w:p>
        </w:tc>
      </w:tr>
      <w:tr w:rsidR="00A865D6" w:rsidRPr="00337518" w:rsidTr="00A865D6">
        <w:trPr>
          <w:trHeight w:val="30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Observaciones</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45</w:t>
            </w:r>
          </w:p>
        </w:tc>
        <w:tc>
          <w:tcPr>
            <w:tcW w:w="126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88</w:t>
            </w:r>
          </w:p>
        </w:tc>
      </w:tr>
      <w:tr w:rsidR="00A865D6" w:rsidRPr="00337518" w:rsidTr="00A865D6">
        <w:trPr>
          <w:trHeight w:val="30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Grados de libertad</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44</w:t>
            </w:r>
          </w:p>
        </w:tc>
        <w:tc>
          <w:tcPr>
            <w:tcW w:w="126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87</w:t>
            </w:r>
          </w:p>
        </w:tc>
      </w:tr>
      <w:tr w:rsidR="00A865D6" w:rsidRPr="00337518" w:rsidTr="00A865D6">
        <w:trPr>
          <w:trHeight w:val="30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F</w:t>
            </w:r>
          </w:p>
        </w:tc>
        <w:tc>
          <w:tcPr>
            <w:tcW w:w="1201"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0.902371633</w:t>
            </w:r>
          </w:p>
        </w:tc>
        <w:tc>
          <w:tcPr>
            <w:tcW w:w="126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30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P(F&lt;=f) una cola</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0.359369652</w:t>
            </w:r>
          </w:p>
        </w:tc>
        <w:tc>
          <w:tcPr>
            <w:tcW w:w="126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315"/>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para F (una cola)</w:t>
            </w:r>
          </w:p>
        </w:tc>
        <w:tc>
          <w:tcPr>
            <w:tcW w:w="1201"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0.636340185</w:t>
            </w:r>
          </w:p>
        </w:tc>
        <w:tc>
          <w:tcPr>
            <w:tcW w:w="126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7"/>
        <w:gridCol w:w="1212"/>
        <w:gridCol w:w="1321"/>
      </w:tblGrid>
      <w:tr w:rsidR="00A865D6" w:rsidRPr="00337518" w:rsidTr="00A865D6">
        <w:trPr>
          <w:trHeight w:val="300"/>
          <w:jc w:val="center"/>
        </w:trPr>
        <w:tc>
          <w:tcPr>
            <w:tcW w:w="584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337518">
              <w:rPr>
                <w:rFonts w:ascii="Calibri" w:hAnsi="Calibri" w:cs="Calibri"/>
                <w:b/>
                <w:color w:val="000000"/>
                <w:lang w:eastAsia="es-CL"/>
              </w:rPr>
              <w:t>Prueba t para dos muestras suponiendo varianzas desiguales</w:t>
            </w:r>
          </w:p>
          <w:p w:rsidR="00A865D6" w:rsidRPr="00337518" w:rsidRDefault="00A865D6" w:rsidP="00A865D6">
            <w:pPr>
              <w:jc w:val="center"/>
              <w:rPr>
                <w:rFonts w:ascii="Calibri" w:hAnsi="Calibri" w:cs="Calibri"/>
                <w:b/>
                <w:color w:val="000000"/>
                <w:lang w:eastAsia="es-CL"/>
              </w:rPr>
            </w:pPr>
            <w:r>
              <w:rPr>
                <w:rFonts w:ascii="Calibri" w:hAnsi="Calibri" w:cs="Calibri"/>
                <w:b/>
                <w:color w:val="000000"/>
                <w:lang w:eastAsia="es-CL"/>
              </w:rPr>
              <w:t>Facultad de Arte  V/S Facultad de Humanidades</w:t>
            </w: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 </w:t>
            </w:r>
          </w:p>
        </w:tc>
        <w:tc>
          <w:tcPr>
            <w:tcW w:w="1212"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Arte</w:t>
            </w:r>
          </w:p>
        </w:tc>
        <w:tc>
          <w:tcPr>
            <w:tcW w:w="1321"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Humanidades</w:t>
            </w: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Media</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2.91555556</w:t>
            </w:r>
          </w:p>
        </w:tc>
        <w:tc>
          <w:tcPr>
            <w:tcW w:w="132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3.10909091</w:t>
            </w: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0.31316162</w:t>
            </w:r>
          </w:p>
        </w:tc>
        <w:tc>
          <w:tcPr>
            <w:tcW w:w="132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0.34704284</w:t>
            </w: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Observaciones</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45</w:t>
            </w:r>
          </w:p>
        </w:tc>
        <w:tc>
          <w:tcPr>
            <w:tcW w:w="132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88</w:t>
            </w: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Diferencia hipotética de las medias</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Grados de libertad</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93</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Estadístico t</w:t>
            </w:r>
          </w:p>
        </w:tc>
        <w:tc>
          <w:tcPr>
            <w:tcW w:w="1212"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-1.85349311</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P(T&lt;=t) una cola</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0.03349102</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de t (una cola)</w:t>
            </w:r>
          </w:p>
        </w:tc>
        <w:tc>
          <w:tcPr>
            <w:tcW w:w="1212"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1.66140367</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P(T&lt;=t) dos colas</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0.06698203</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307"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de t (dos colas)</w:t>
            </w:r>
          </w:p>
        </w:tc>
        <w:tc>
          <w:tcPr>
            <w:tcW w:w="1212"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1.98580177</w:t>
            </w:r>
          </w:p>
        </w:tc>
        <w:tc>
          <w:tcPr>
            <w:tcW w:w="1321"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11" w:name="_Toc431920174"/>
      <w:bookmarkStart w:id="612" w:name="_Toc431921771"/>
      <w:bookmarkStart w:id="613" w:name="_Toc437440357"/>
      <w:r>
        <w:rPr>
          <w:lang w:eastAsia="es-CL"/>
        </w:rPr>
        <w:t>Facultad de Arte  V/S Facultad de Ciencias Sociales</w:t>
      </w:r>
      <w:bookmarkEnd w:id="611"/>
      <w:bookmarkEnd w:id="612"/>
      <w:bookmarkEnd w:id="613"/>
    </w:p>
    <w:p w:rsidR="00A865D6" w:rsidRDefault="00A865D6" w:rsidP="00A865D6">
      <w:pPr>
        <w:rPr>
          <w:lang w:eastAsia="es-CL"/>
        </w:rPr>
      </w:pPr>
    </w:p>
    <w:p w:rsidR="00A865D6" w:rsidRDefault="00A865D6" w:rsidP="00A865D6">
      <w:pPr>
        <w:rPr>
          <w:lang w:eastAsia="es-CL"/>
        </w:rPr>
      </w:pPr>
    </w:p>
    <w:tbl>
      <w:tblPr>
        <w:tblW w:w="4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01"/>
        <w:gridCol w:w="1090"/>
      </w:tblGrid>
      <w:tr w:rsidR="00A865D6" w:rsidRPr="00337518" w:rsidTr="00A865D6">
        <w:trPr>
          <w:trHeight w:val="300"/>
          <w:jc w:val="center"/>
        </w:trPr>
        <w:tc>
          <w:tcPr>
            <w:tcW w:w="4936" w:type="dxa"/>
            <w:gridSpan w:val="3"/>
            <w:shd w:val="clear" w:color="auto" w:fill="8DB3E2" w:themeFill="text2" w:themeFillTint="66"/>
            <w:noWrap/>
            <w:vAlign w:val="bottom"/>
            <w:hideMark/>
          </w:tcPr>
          <w:p w:rsidR="00A865D6" w:rsidRPr="00337518" w:rsidRDefault="00A865D6" w:rsidP="00A865D6">
            <w:pPr>
              <w:jc w:val="center"/>
              <w:rPr>
                <w:rFonts w:ascii="Calibri" w:hAnsi="Calibri" w:cs="Calibri"/>
                <w:b/>
                <w:color w:val="000000"/>
                <w:lang w:eastAsia="es-CL"/>
              </w:rPr>
            </w:pPr>
            <w:r w:rsidRPr="00337518">
              <w:rPr>
                <w:rFonts w:ascii="Calibri" w:hAnsi="Calibri" w:cs="Calibri"/>
                <w:b/>
                <w:color w:val="000000"/>
                <w:lang w:eastAsia="es-CL"/>
              </w:rPr>
              <w:t>Prueba F para varianzas de dos muestras</w:t>
            </w:r>
            <w:r>
              <w:rPr>
                <w:rFonts w:ascii="Calibri" w:hAnsi="Calibri" w:cs="Calibri"/>
                <w:b/>
                <w:color w:val="000000"/>
                <w:lang w:eastAsia="es-CL"/>
              </w:rPr>
              <w:br/>
              <w:t>Facultad de Arte  V/S Facultad de Ciencias Sociales</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 </w:t>
            </w:r>
          </w:p>
        </w:tc>
        <w:tc>
          <w:tcPr>
            <w:tcW w:w="1201"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Arte</w:t>
            </w:r>
          </w:p>
        </w:tc>
        <w:tc>
          <w:tcPr>
            <w:tcW w:w="1090"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Cs. Sociales</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Media</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2.915555556</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2.87083333</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0.313161616</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0.29519928</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Observaciones</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45</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24</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Grados de libertad</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44</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23</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F</w:t>
            </w:r>
          </w:p>
        </w:tc>
        <w:tc>
          <w:tcPr>
            <w:tcW w:w="1201"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1.060848187</w:t>
            </w:r>
          </w:p>
        </w:tc>
        <w:tc>
          <w:tcPr>
            <w:tcW w:w="10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P(F&lt;=f) una cola</w:t>
            </w:r>
          </w:p>
        </w:tc>
        <w:tc>
          <w:tcPr>
            <w:tcW w:w="1201"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0.451303415</w:t>
            </w:r>
          </w:p>
        </w:tc>
        <w:tc>
          <w:tcPr>
            <w:tcW w:w="10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para F (una cola)</w:t>
            </w:r>
          </w:p>
        </w:tc>
        <w:tc>
          <w:tcPr>
            <w:tcW w:w="1201"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1.900814648</w:t>
            </w:r>
          </w:p>
        </w:tc>
        <w:tc>
          <w:tcPr>
            <w:tcW w:w="10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4"/>
        <w:gridCol w:w="1193"/>
        <w:gridCol w:w="1193"/>
      </w:tblGrid>
      <w:tr w:rsidR="00A865D6" w:rsidRPr="00337518" w:rsidTr="00A865D6">
        <w:trPr>
          <w:trHeight w:val="300"/>
          <w:jc w:val="center"/>
        </w:trPr>
        <w:tc>
          <w:tcPr>
            <w:tcW w:w="5840" w:type="dxa"/>
            <w:gridSpan w:val="3"/>
            <w:shd w:val="clear" w:color="auto" w:fill="8DB3E2" w:themeFill="text2" w:themeFillTint="66"/>
            <w:noWrap/>
            <w:vAlign w:val="bottom"/>
            <w:hideMark/>
          </w:tcPr>
          <w:p w:rsidR="00A865D6" w:rsidRPr="00337518" w:rsidRDefault="00A865D6" w:rsidP="00A865D6">
            <w:pPr>
              <w:jc w:val="center"/>
              <w:rPr>
                <w:rFonts w:ascii="Calibri" w:hAnsi="Calibri" w:cs="Calibri"/>
                <w:b/>
                <w:color w:val="000000"/>
                <w:lang w:eastAsia="es-CL"/>
              </w:rPr>
            </w:pPr>
            <w:r w:rsidRPr="00337518">
              <w:rPr>
                <w:rFonts w:ascii="Calibri" w:hAnsi="Calibri" w:cs="Calibri"/>
                <w:b/>
                <w:color w:val="000000"/>
                <w:lang w:eastAsia="es-CL"/>
              </w:rPr>
              <w:t>Prueba t para dos muestras suponiendo varianzas iguales</w:t>
            </w:r>
            <w:r>
              <w:rPr>
                <w:rFonts w:ascii="Calibri" w:hAnsi="Calibri" w:cs="Calibri"/>
                <w:b/>
                <w:color w:val="000000"/>
                <w:lang w:eastAsia="es-CL"/>
              </w:rPr>
              <w:br/>
              <w:t>Facultad de Arte  V/S Facultad de Ciencias Sociales</w:t>
            </w: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 </w:t>
            </w:r>
          </w:p>
        </w:tc>
        <w:tc>
          <w:tcPr>
            <w:tcW w:w="1193"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Arte</w:t>
            </w:r>
          </w:p>
        </w:tc>
        <w:tc>
          <w:tcPr>
            <w:tcW w:w="1193"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Cs. Sociales</w:t>
            </w: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Media</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2.91555556</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2.87083333</w:t>
            </w: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0.31316162</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0.29519928</w:t>
            </w: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Observaciones</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45</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24</w:t>
            </w: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 agrupada</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0.30699544</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Diferencia hipotética de las medias</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Grados de libertad</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67</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Estadístico t</w:t>
            </w:r>
          </w:p>
        </w:tc>
        <w:tc>
          <w:tcPr>
            <w:tcW w:w="1193"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0.31933369</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P(T&lt;=t) una cola</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0.37523351</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de t (una cola)</w:t>
            </w:r>
          </w:p>
        </w:tc>
        <w:tc>
          <w:tcPr>
            <w:tcW w:w="1193"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1.66791611</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P(T&lt;=t) dos colas</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0.75046703</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54"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de t (dos colas)</w:t>
            </w:r>
          </w:p>
        </w:tc>
        <w:tc>
          <w:tcPr>
            <w:tcW w:w="1193"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1.99600833</w:t>
            </w:r>
          </w:p>
        </w:tc>
        <w:tc>
          <w:tcPr>
            <w:tcW w:w="1193"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14" w:name="_Toc431920175"/>
      <w:bookmarkStart w:id="615" w:name="_Toc431921772"/>
      <w:bookmarkStart w:id="616" w:name="_Toc437440358"/>
      <w:r>
        <w:rPr>
          <w:lang w:eastAsia="es-CL"/>
        </w:rPr>
        <w:t>Facultad de Ciencias Naturales  V/S Facultad de Ciencias de la Actividad Física y el Deporte</w:t>
      </w:r>
      <w:bookmarkEnd w:id="614"/>
      <w:bookmarkEnd w:id="615"/>
      <w:bookmarkEnd w:id="616"/>
    </w:p>
    <w:p w:rsidR="00A865D6" w:rsidRP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337518" w:rsidTr="00A865D6">
        <w:trPr>
          <w:trHeight w:val="300"/>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337518">
              <w:rPr>
                <w:rFonts w:ascii="Calibri" w:hAnsi="Calibri" w:cs="Calibri"/>
                <w:b/>
                <w:color w:val="000000"/>
                <w:lang w:eastAsia="es-CL"/>
              </w:rPr>
              <w:t>Prueba F para varianzas de dos muestras</w:t>
            </w:r>
          </w:p>
          <w:p w:rsidR="00A865D6" w:rsidRPr="00337518"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Ciencias de la Actividad Física y el Deporte</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Ciencias</w:t>
            </w:r>
          </w:p>
        </w:tc>
        <w:tc>
          <w:tcPr>
            <w:tcW w:w="1090"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Ed. Física</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Media</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3.1</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3.11929825</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0.50079208</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0.38158521</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102</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57</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101</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56</w:t>
            </w: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1.31239907</w:t>
            </w:r>
          </w:p>
        </w:tc>
        <w:tc>
          <w:tcPr>
            <w:tcW w:w="10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0.13324746</w:t>
            </w:r>
          </w:p>
        </w:tc>
        <w:tc>
          <w:tcPr>
            <w:tcW w:w="10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2645"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337518" w:rsidRDefault="00A865D6" w:rsidP="00A865D6">
            <w:pPr>
              <w:jc w:val="right"/>
              <w:rPr>
                <w:rFonts w:ascii="Calibri" w:hAnsi="Calibri" w:cs="Calibri"/>
                <w:b/>
                <w:color w:val="000000"/>
                <w:sz w:val="16"/>
                <w:szCs w:val="16"/>
                <w:lang w:eastAsia="es-CL"/>
              </w:rPr>
            </w:pPr>
            <w:r w:rsidRPr="00337518">
              <w:rPr>
                <w:rFonts w:ascii="Calibri" w:hAnsi="Calibri" w:cs="Calibri"/>
                <w:b/>
                <w:color w:val="000000"/>
                <w:sz w:val="16"/>
                <w:szCs w:val="16"/>
                <w:lang w:eastAsia="es-CL"/>
              </w:rPr>
              <w:t>1.49619317</w:t>
            </w:r>
          </w:p>
        </w:tc>
        <w:tc>
          <w:tcPr>
            <w:tcW w:w="10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6"/>
        <w:gridCol w:w="1384"/>
        <w:gridCol w:w="1190"/>
      </w:tblGrid>
      <w:tr w:rsidR="00A865D6" w:rsidRPr="00337518" w:rsidTr="00A865D6">
        <w:trPr>
          <w:trHeight w:val="300"/>
          <w:jc w:val="center"/>
        </w:trPr>
        <w:tc>
          <w:tcPr>
            <w:tcW w:w="602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337518">
              <w:rPr>
                <w:rFonts w:ascii="Calibri" w:hAnsi="Calibri" w:cs="Calibri"/>
                <w:b/>
                <w:color w:val="000000"/>
                <w:lang w:eastAsia="es-CL"/>
              </w:rPr>
              <w:t>Prueba t para dos muestras suponiendo varianzas iguales</w:t>
            </w:r>
          </w:p>
          <w:p w:rsidR="00A865D6" w:rsidRPr="00337518"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Ciencias de la Actividad Física y el Deporte</w:t>
            </w: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 </w:t>
            </w:r>
          </w:p>
        </w:tc>
        <w:tc>
          <w:tcPr>
            <w:tcW w:w="1384"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Ciencias</w:t>
            </w:r>
          </w:p>
        </w:tc>
        <w:tc>
          <w:tcPr>
            <w:tcW w:w="1190" w:type="dxa"/>
            <w:shd w:val="clear" w:color="auto" w:fill="C6D9F1" w:themeFill="text2" w:themeFillTint="33"/>
            <w:noWrap/>
            <w:vAlign w:val="bottom"/>
            <w:hideMark/>
          </w:tcPr>
          <w:p w:rsidR="00A865D6" w:rsidRPr="00337518" w:rsidRDefault="00A865D6" w:rsidP="00A865D6">
            <w:pPr>
              <w:jc w:val="center"/>
              <w:rPr>
                <w:rFonts w:ascii="Calibri" w:hAnsi="Calibri" w:cs="Calibri"/>
                <w:b/>
                <w:iCs/>
                <w:color w:val="000000"/>
                <w:sz w:val="16"/>
                <w:szCs w:val="16"/>
                <w:lang w:eastAsia="es-CL"/>
              </w:rPr>
            </w:pPr>
            <w:r w:rsidRPr="00337518">
              <w:rPr>
                <w:rFonts w:ascii="Calibri" w:hAnsi="Calibri" w:cs="Calibri"/>
                <w:b/>
                <w:iCs/>
                <w:color w:val="000000"/>
                <w:sz w:val="16"/>
                <w:szCs w:val="16"/>
                <w:lang w:eastAsia="es-CL"/>
              </w:rPr>
              <w:t>Ed. Física</w:t>
            </w: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Media</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3.1</w:t>
            </w:r>
          </w:p>
        </w:tc>
        <w:tc>
          <w:tcPr>
            <w:tcW w:w="11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3.11929825</w:t>
            </w: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0.500792079</w:t>
            </w:r>
          </w:p>
        </w:tc>
        <w:tc>
          <w:tcPr>
            <w:tcW w:w="11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0.38158521</w:t>
            </w: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Observaciones</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102</w:t>
            </w:r>
          </w:p>
        </w:tc>
        <w:tc>
          <w:tcPr>
            <w:tcW w:w="1190"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57</w:t>
            </w: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Varianza agrupada</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0.458272433</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Diferencia hipotética de las medias</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Grados de libertad</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157</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Estadístico t</w:t>
            </w:r>
          </w:p>
        </w:tc>
        <w:tc>
          <w:tcPr>
            <w:tcW w:w="1384"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-0.172383191</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P(T&lt;=t) una cola</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0.431679151</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de t (una cola)</w:t>
            </w:r>
          </w:p>
        </w:tc>
        <w:tc>
          <w:tcPr>
            <w:tcW w:w="1384"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1.654617035</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P(T&lt;=t) dos colas</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0.863358302</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p>
        </w:tc>
      </w:tr>
      <w:tr w:rsidR="00A865D6" w:rsidRPr="00337518" w:rsidTr="00A865D6">
        <w:trPr>
          <w:trHeight w:val="20"/>
          <w:jc w:val="center"/>
        </w:trPr>
        <w:tc>
          <w:tcPr>
            <w:tcW w:w="3446" w:type="dxa"/>
            <w:shd w:val="clear" w:color="auto" w:fill="C6D9F1" w:themeFill="text2" w:themeFillTint="33"/>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Valor crítico de t (dos colas)</w:t>
            </w:r>
          </w:p>
        </w:tc>
        <w:tc>
          <w:tcPr>
            <w:tcW w:w="1384" w:type="dxa"/>
            <w:shd w:val="clear" w:color="auto" w:fill="auto"/>
            <w:noWrap/>
            <w:vAlign w:val="bottom"/>
            <w:hideMark/>
          </w:tcPr>
          <w:p w:rsidR="00A865D6" w:rsidRPr="00337518" w:rsidRDefault="00A865D6" w:rsidP="00A865D6">
            <w:pPr>
              <w:jc w:val="right"/>
              <w:rPr>
                <w:rFonts w:ascii="Calibri" w:hAnsi="Calibri" w:cs="Calibri"/>
                <w:color w:val="000000"/>
                <w:sz w:val="16"/>
                <w:szCs w:val="16"/>
                <w:lang w:eastAsia="es-CL"/>
              </w:rPr>
            </w:pPr>
            <w:r w:rsidRPr="00337518">
              <w:rPr>
                <w:rFonts w:ascii="Calibri" w:hAnsi="Calibri" w:cs="Calibri"/>
                <w:color w:val="000000"/>
                <w:sz w:val="16"/>
                <w:szCs w:val="16"/>
                <w:lang w:eastAsia="es-CL"/>
              </w:rPr>
              <w:t>1.975189128</w:t>
            </w:r>
          </w:p>
        </w:tc>
        <w:tc>
          <w:tcPr>
            <w:tcW w:w="1190" w:type="dxa"/>
            <w:shd w:val="clear" w:color="auto" w:fill="auto"/>
            <w:noWrap/>
            <w:vAlign w:val="bottom"/>
            <w:hideMark/>
          </w:tcPr>
          <w:p w:rsidR="00A865D6" w:rsidRPr="00337518" w:rsidRDefault="00A865D6" w:rsidP="00A865D6">
            <w:pPr>
              <w:rPr>
                <w:rFonts w:ascii="Calibri" w:hAnsi="Calibri" w:cs="Calibri"/>
                <w:color w:val="000000"/>
                <w:sz w:val="16"/>
                <w:szCs w:val="16"/>
                <w:lang w:eastAsia="es-CL"/>
              </w:rPr>
            </w:pPr>
            <w:r w:rsidRPr="00337518">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17" w:name="_Toc431920176"/>
      <w:bookmarkStart w:id="618" w:name="_Toc431921773"/>
      <w:bookmarkStart w:id="619" w:name="_Toc437440359"/>
      <w:r>
        <w:rPr>
          <w:lang w:eastAsia="es-CL"/>
        </w:rPr>
        <w:t>Facultad de Ciencias Naturales  V/S  Facultad de Ingeniería</w:t>
      </w:r>
      <w:bookmarkEnd w:id="617"/>
      <w:bookmarkEnd w:id="618"/>
      <w:bookmarkEnd w:id="619"/>
    </w:p>
    <w:p w:rsidR="00A865D6" w:rsidRDefault="00A865D6" w:rsidP="00A865D6">
      <w:pPr>
        <w:rPr>
          <w:lang w:eastAsia="es-CL"/>
        </w:rPr>
      </w:pPr>
    </w:p>
    <w:p w:rsidR="00A865D6" w:rsidRDefault="00A865D6" w:rsidP="00A865D6">
      <w:pPr>
        <w:rPr>
          <w:lang w:eastAsia="es-CL"/>
        </w:rPr>
      </w:pPr>
    </w:p>
    <w:tbl>
      <w:tblPr>
        <w:tblW w:w="5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825"/>
      </w:tblGrid>
      <w:tr w:rsidR="00A865D6" w:rsidRPr="00823FFA" w:rsidTr="00A865D6">
        <w:trPr>
          <w:trHeight w:val="315"/>
          <w:jc w:val="center"/>
        </w:trPr>
        <w:tc>
          <w:tcPr>
            <w:tcW w:w="556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823FFA">
              <w:rPr>
                <w:rFonts w:ascii="Calibri" w:hAnsi="Calibri" w:cs="Calibri"/>
                <w:b/>
                <w:color w:val="000000"/>
                <w:lang w:eastAsia="es-CL"/>
              </w:rPr>
              <w:t>Prueba F para varianzas de dos muestras</w:t>
            </w:r>
          </w:p>
          <w:p w:rsidR="00A865D6" w:rsidRPr="00823FFA"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ingeniería</w:t>
            </w:r>
          </w:p>
        </w:tc>
      </w:tr>
      <w:tr w:rsidR="00A865D6" w:rsidRPr="00823FFA" w:rsidTr="00A865D6">
        <w:trPr>
          <w:trHeight w:val="300"/>
          <w:jc w:val="center"/>
        </w:trPr>
        <w:tc>
          <w:tcPr>
            <w:tcW w:w="2645"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Ciencias</w:t>
            </w:r>
          </w:p>
        </w:tc>
        <w:tc>
          <w:tcPr>
            <w:tcW w:w="1825"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Ingeniería</w:t>
            </w:r>
          </w:p>
        </w:tc>
      </w:tr>
      <w:tr w:rsidR="00A865D6" w:rsidRPr="00823FFA" w:rsidTr="00A865D6">
        <w:trPr>
          <w:trHeight w:val="30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Media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3.1</w:t>
            </w:r>
          </w:p>
        </w:tc>
        <w:tc>
          <w:tcPr>
            <w:tcW w:w="182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3.34252874</w:t>
            </w:r>
          </w:p>
        </w:tc>
      </w:tr>
      <w:tr w:rsidR="00A865D6" w:rsidRPr="00823FFA" w:rsidTr="00A865D6">
        <w:trPr>
          <w:trHeight w:val="30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0.50079208</w:t>
            </w:r>
          </w:p>
        </w:tc>
        <w:tc>
          <w:tcPr>
            <w:tcW w:w="182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0.42782144</w:t>
            </w:r>
          </w:p>
        </w:tc>
      </w:tr>
      <w:tr w:rsidR="00A865D6" w:rsidRPr="00823FFA" w:rsidTr="00A865D6">
        <w:trPr>
          <w:trHeight w:val="30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102</w:t>
            </w:r>
          </w:p>
        </w:tc>
        <w:tc>
          <w:tcPr>
            <w:tcW w:w="182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87</w:t>
            </w:r>
          </w:p>
        </w:tc>
      </w:tr>
      <w:tr w:rsidR="00A865D6" w:rsidRPr="00823FFA" w:rsidTr="00A865D6">
        <w:trPr>
          <w:trHeight w:val="30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101</w:t>
            </w:r>
          </w:p>
        </w:tc>
        <w:tc>
          <w:tcPr>
            <w:tcW w:w="182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86</w:t>
            </w:r>
          </w:p>
        </w:tc>
      </w:tr>
      <w:tr w:rsidR="00A865D6" w:rsidRPr="00823FFA" w:rsidTr="00A865D6">
        <w:trPr>
          <w:trHeight w:val="30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1.17056331</w:t>
            </w:r>
          </w:p>
        </w:tc>
        <w:tc>
          <w:tcPr>
            <w:tcW w:w="182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315"/>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0.22681142</w:t>
            </w:r>
          </w:p>
        </w:tc>
        <w:tc>
          <w:tcPr>
            <w:tcW w:w="182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315"/>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1.41313239</w:t>
            </w:r>
          </w:p>
        </w:tc>
        <w:tc>
          <w:tcPr>
            <w:tcW w:w="182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6"/>
        <w:gridCol w:w="1384"/>
        <w:gridCol w:w="1190"/>
      </w:tblGrid>
      <w:tr w:rsidR="00A865D6" w:rsidRPr="00823FFA" w:rsidTr="00A865D6">
        <w:trPr>
          <w:trHeight w:val="315"/>
          <w:jc w:val="center"/>
        </w:trPr>
        <w:tc>
          <w:tcPr>
            <w:tcW w:w="602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823FFA">
              <w:rPr>
                <w:rFonts w:ascii="Calibri" w:hAnsi="Calibri" w:cs="Calibri"/>
                <w:b/>
                <w:color w:val="000000"/>
                <w:lang w:eastAsia="es-CL"/>
              </w:rPr>
              <w:t>Prueba t para dos muestras suponiendo varianzas iguales</w:t>
            </w:r>
          </w:p>
          <w:p w:rsidR="00A865D6" w:rsidRPr="00823FFA"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ingeniería</w:t>
            </w: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 </w:t>
            </w:r>
          </w:p>
        </w:tc>
        <w:tc>
          <w:tcPr>
            <w:tcW w:w="1384"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Ciencias</w:t>
            </w:r>
          </w:p>
        </w:tc>
        <w:tc>
          <w:tcPr>
            <w:tcW w:w="1190"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Ingeniería</w:t>
            </w: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Media</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3.1</w:t>
            </w:r>
          </w:p>
        </w:tc>
        <w:tc>
          <w:tcPr>
            <w:tcW w:w="11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3.34252874</w:t>
            </w: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Varianza</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0.500792079</w:t>
            </w:r>
          </w:p>
        </w:tc>
        <w:tc>
          <w:tcPr>
            <w:tcW w:w="11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0.42782144</w:t>
            </w: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Observaciones</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102</w:t>
            </w:r>
          </w:p>
        </w:tc>
        <w:tc>
          <w:tcPr>
            <w:tcW w:w="11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87</w:t>
            </w: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Varianza agrupada</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0.467233389</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Diferencia hipotética de las medias</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Grados de libertad</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187</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Estadístico t</w:t>
            </w:r>
          </w:p>
        </w:tc>
        <w:tc>
          <w:tcPr>
            <w:tcW w:w="1384"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-2.431224579</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P(T&lt;=t) una cola</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0.007995516</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de t (una cola)</w:t>
            </w:r>
          </w:p>
        </w:tc>
        <w:tc>
          <w:tcPr>
            <w:tcW w:w="1384"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1.653042889</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P(T&lt;=t) dos colas</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0.015991033</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46"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de t (dos colas)</w:t>
            </w:r>
          </w:p>
        </w:tc>
        <w:tc>
          <w:tcPr>
            <w:tcW w:w="1384"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1.97273099</w:t>
            </w:r>
          </w:p>
        </w:tc>
        <w:tc>
          <w:tcPr>
            <w:tcW w:w="11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 </w:t>
            </w:r>
          </w:p>
        </w:tc>
      </w:tr>
    </w:tbl>
    <w:p w:rsidR="00A865D6" w:rsidRDefault="00A865D6" w:rsidP="00061C2A">
      <w:pPr>
        <w:pStyle w:val="Ttulo3"/>
        <w:rPr>
          <w:lang w:eastAsia="es-CL"/>
        </w:rPr>
      </w:pPr>
      <w:bookmarkStart w:id="620" w:name="_Toc431920177"/>
      <w:bookmarkStart w:id="621" w:name="_Toc431921774"/>
      <w:bookmarkStart w:id="622" w:name="_Toc437440360"/>
      <w:r>
        <w:rPr>
          <w:lang w:eastAsia="es-CL"/>
        </w:rPr>
        <w:lastRenderedPageBreak/>
        <w:t>Facultad de Ciencias Naturales  V/S  Facultad de Ciencias de la Salud</w:t>
      </w:r>
      <w:bookmarkEnd w:id="620"/>
      <w:bookmarkEnd w:id="621"/>
      <w:bookmarkEnd w:id="622"/>
    </w:p>
    <w:p w:rsid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823FFA" w:rsidTr="00A865D6">
        <w:trPr>
          <w:trHeight w:val="315"/>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823FFA">
              <w:rPr>
                <w:rFonts w:ascii="Calibri" w:hAnsi="Calibri" w:cs="Calibri"/>
                <w:b/>
                <w:color w:val="000000"/>
                <w:lang w:eastAsia="es-CL"/>
              </w:rPr>
              <w:t>Prueba F para varianzas de dos muestras</w:t>
            </w:r>
          </w:p>
          <w:p w:rsidR="00A865D6" w:rsidRPr="00823FFA"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Ciencias de la Salud</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Ciencias</w:t>
            </w:r>
          </w:p>
        </w:tc>
        <w:tc>
          <w:tcPr>
            <w:tcW w:w="1090"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Salud</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Media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3.1</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3.076</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0.50079208</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0.26273333</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102</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25</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101</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24</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1.90608505</w:t>
            </w:r>
          </w:p>
        </w:tc>
        <w:tc>
          <w:tcPr>
            <w:tcW w:w="10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0.03591071</w:t>
            </w:r>
          </w:p>
        </w:tc>
        <w:tc>
          <w:tcPr>
            <w:tcW w:w="10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1.79982897</w:t>
            </w:r>
          </w:p>
        </w:tc>
        <w:tc>
          <w:tcPr>
            <w:tcW w:w="1090"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8"/>
        <w:gridCol w:w="1327"/>
        <w:gridCol w:w="1205"/>
      </w:tblGrid>
      <w:tr w:rsidR="00A865D6" w:rsidRPr="00823FFA" w:rsidTr="00A865D6">
        <w:trPr>
          <w:trHeight w:val="315"/>
          <w:jc w:val="center"/>
        </w:trPr>
        <w:tc>
          <w:tcPr>
            <w:tcW w:w="602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823FFA">
              <w:rPr>
                <w:rFonts w:ascii="Calibri" w:hAnsi="Calibri" w:cs="Calibri"/>
                <w:b/>
                <w:color w:val="000000"/>
                <w:lang w:eastAsia="es-CL"/>
              </w:rPr>
              <w:t>Prueba t para dos muestras suponiendo varianzas desiguales</w:t>
            </w:r>
          </w:p>
          <w:p w:rsidR="00A865D6" w:rsidRPr="00823FFA"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Ciencias de la Salud</w:t>
            </w: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 </w:t>
            </w:r>
          </w:p>
        </w:tc>
        <w:tc>
          <w:tcPr>
            <w:tcW w:w="1327"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Ciencias</w:t>
            </w:r>
          </w:p>
        </w:tc>
        <w:tc>
          <w:tcPr>
            <w:tcW w:w="1205"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Salud</w:t>
            </w: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Media</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3.1</w:t>
            </w:r>
          </w:p>
        </w:tc>
        <w:tc>
          <w:tcPr>
            <w:tcW w:w="120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3.076</w:t>
            </w: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Varianza</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0.500792079</w:t>
            </w:r>
          </w:p>
        </w:tc>
        <w:tc>
          <w:tcPr>
            <w:tcW w:w="120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0.26273333</w:t>
            </w: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Observaciones</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102</w:t>
            </w:r>
          </w:p>
        </w:tc>
        <w:tc>
          <w:tcPr>
            <w:tcW w:w="1205"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25</w:t>
            </w: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Diferencia hipotética de las medias</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Grados de libertad</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49</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Estadístico t</w:t>
            </w:r>
          </w:p>
        </w:tc>
        <w:tc>
          <w:tcPr>
            <w:tcW w:w="1327"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0.193277944</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P(T&lt;=t) una cola</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0.423770121</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de t (una cola)</w:t>
            </w:r>
          </w:p>
        </w:tc>
        <w:tc>
          <w:tcPr>
            <w:tcW w:w="1327"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1.676550893</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P(T&lt;=t) dos colas</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0.847540241</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3488"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de t (dos colas)</w:t>
            </w:r>
          </w:p>
        </w:tc>
        <w:tc>
          <w:tcPr>
            <w:tcW w:w="1327"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2.009575199</w:t>
            </w:r>
          </w:p>
        </w:tc>
        <w:tc>
          <w:tcPr>
            <w:tcW w:w="1205"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23" w:name="_Toc431920178"/>
      <w:bookmarkStart w:id="624" w:name="_Toc431921775"/>
      <w:bookmarkStart w:id="625" w:name="_Toc437440361"/>
      <w:r>
        <w:rPr>
          <w:lang w:eastAsia="es-CL"/>
        </w:rPr>
        <w:t>Facultad de Ciencias Naturales  V/S  Facultad de Humanidades</w:t>
      </w:r>
      <w:bookmarkEnd w:id="623"/>
      <w:bookmarkEnd w:id="624"/>
      <w:bookmarkEnd w:id="625"/>
    </w:p>
    <w:p w:rsidR="00A865D6" w:rsidRDefault="00A865D6" w:rsidP="00A865D6">
      <w:pPr>
        <w:rPr>
          <w:lang w:eastAsia="es-CL"/>
        </w:rPr>
      </w:pPr>
    </w:p>
    <w:p w:rsidR="00A865D6" w:rsidRDefault="00A865D6" w:rsidP="00A865D6">
      <w:pPr>
        <w:rPr>
          <w:lang w:eastAsia="es-CL"/>
        </w:rPr>
      </w:pPr>
    </w:p>
    <w:tbl>
      <w:tblPr>
        <w:tblW w:w="4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261"/>
      </w:tblGrid>
      <w:tr w:rsidR="00A865D6" w:rsidRPr="00823FFA" w:rsidTr="00A865D6">
        <w:trPr>
          <w:trHeight w:val="315"/>
          <w:jc w:val="center"/>
        </w:trPr>
        <w:tc>
          <w:tcPr>
            <w:tcW w:w="4996"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823FFA">
              <w:rPr>
                <w:rFonts w:ascii="Calibri" w:hAnsi="Calibri" w:cs="Calibri"/>
                <w:b/>
                <w:color w:val="000000"/>
                <w:lang w:eastAsia="es-CL"/>
              </w:rPr>
              <w:t>Prueba F para varianzas de dos muestras</w:t>
            </w:r>
          </w:p>
          <w:p w:rsidR="00A865D6" w:rsidRPr="00823FFA"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Humanidades</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Ciencias</w:t>
            </w:r>
          </w:p>
        </w:tc>
        <w:tc>
          <w:tcPr>
            <w:tcW w:w="1261" w:type="dxa"/>
            <w:shd w:val="clear" w:color="auto" w:fill="C6D9F1" w:themeFill="text2" w:themeFillTint="33"/>
            <w:noWrap/>
            <w:vAlign w:val="bottom"/>
            <w:hideMark/>
          </w:tcPr>
          <w:p w:rsidR="00A865D6" w:rsidRPr="00823FFA" w:rsidRDefault="00A865D6" w:rsidP="00A865D6">
            <w:pPr>
              <w:jc w:val="center"/>
              <w:rPr>
                <w:rFonts w:ascii="Calibri" w:hAnsi="Calibri" w:cs="Calibri"/>
                <w:b/>
                <w:iCs/>
                <w:color w:val="000000"/>
                <w:sz w:val="16"/>
                <w:szCs w:val="16"/>
                <w:lang w:eastAsia="es-CL"/>
              </w:rPr>
            </w:pPr>
            <w:r w:rsidRPr="00823FFA">
              <w:rPr>
                <w:rFonts w:ascii="Calibri" w:hAnsi="Calibri" w:cs="Calibri"/>
                <w:b/>
                <w:iCs/>
                <w:color w:val="000000"/>
                <w:sz w:val="16"/>
                <w:szCs w:val="16"/>
                <w:lang w:eastAsia="es-CL"/>
              </w:rPr>
              <w:t>Humanidades</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Media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3.1</w:t>
            </w:r>
          </w:p>
        </w:tc>
        <w:tc>
          <w:tcPr>
            <w:tcW w:w="1261"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3.10909091</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0.50079208</w:t>
            </w:r>
          </w:p>
        </w:tc>
        <w:tc>
          <w:tcPr>
            <w:tcW w:w="1261"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0.34704284</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102</w:t>
            </w:r>
          </w:p>
        </w:tc>
        <w:tc>
          <w:tcPr>
            <w:tcW w:w="1261"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88</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101</w:t>
            </w:r>
          </w:p>
        </w:tc>
        <w:tc>
          <w:tcPr>
            <w:tcW w:w="1261"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87</w:t>
            </w: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1.44302668</w:t>
            </w:r>
          </w:p>
        </w:tc>
        <w:tc>
          <w:tcPr>
            <w:tcW w:w="1261"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823FFA" w:rsidRDefault="00A865D6" w:rsidP="00A865D6">
            <w:pPr>
              <w:jc w:val="right"/>
              <w:rPr>
                <w:rFonts w:ascii="Calibri" w:hAnsi="Calibri" w:cs="Calibri"/>
                <w:color w:val="000000"/>
                <w:sz w:val="16"/>
                <w:szCs w:val="16"/>
                <w:lang w:eastAsia="es-CL"/>
              </w:rPr>
            </w:pPr>
            <w:r w:rsidRPr="00823FFA">
              <w:rPr>
                <w:rFonts w:ascii="Calibri" w:hAnsi="Calibri" w:cs="Calibri"/>
                <w:color w:val="000000"/>
                <w:sz w:val="16"/>
                <w:szCs w:val="16"/>
                <w:lang w:eastAsia="es-CL"/>
              </w:rPr>
              <w:t>0.0400372</w:t>
            </w:r>
          </w:p>
        </w:tc>
        <w:tc>
          <w:tcPr>
            <w:tcW w:w="1261"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p>
        </w:tc>
      </w:tr>
      <w:tr w:rsidR="00A865D6" w:rsidRPr="00823FFA" w:rsidTr="00A865D6">
        <w:trPr>
          <w:trHeight w:val="20"/>
          <w:jc w:val="center"/>
        </w:trPr>
        <w:tc>
          <w:tcPr>
            <w:tcW w:w="2645" w:type="dxa"/>
            <w:shd w:val="clear" w:color="auto" w:fill="C6D9F1" w:themeFill="text2" w:themeFillTint="33"/>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823FFA" w:rsidRDefault="00A865D6" w:rsidP="00A865D6">
            <w:pPr>
              <w:jc w:val="right"/>
              <w:rPr>
                <w:rFonts w:ascii="Calibri" w:hAnsi="Calibri" w:cs="Calibri"/>
                <w:b/>
                <w:color w:val="000000"/>
                <w:sz w:val="16"/>
                <w:szCs w:val="16"/>
                <w:lang w:eastAsia="es-CL"/>
              </w:rPr>
            </w:pPr>
            <w:r w:rsidRPr="00823FFA">
              <w:rPr>
                <w:rFonts w:ascii="Calibri" w:hAnsi="Calibri" w:cs="Calibri"/>
                <w:b/>
                <w:color w:val="000000"/>
                <w:sz w:val="16"/>
                <w:szCs w:val="16"/>
                <w:lang w:eastAsia="es-CL"/>
              </w:rPr>
              <w:t>1.41130997</w:t>
            </w:r>
          </w:p>
        </w:tc>
        <w:tc>
          <w:tcPr>
            <w:tcW w:w="1261" w:type="dxa"/>
            <w:shd w:val="clear" w:color="auto" w:fill="auto"/>
            <w:noWrap/>
            <w:vAlign w:val="bottom"/>
            <w:hideMark/>
          </w:tcPr>
          <w:p w:rsidR="00A865D6" w:rsidRPr="00823FFA" w:rsidRDefault="00A865D6" w:rsidP="00A865D6">
            <w:pPr>
              <w:rPr>
                <w:rFonts w:ascii="Calibri" w:hAnsi="Calibri" w:cs="Calibri"/>
                <w:color w:val="000000"/>
                <w:sz w:val="16"/>
                <w:szCs w:val="16"/>
                <w:lang w:eastAsia="es-CL"/>
              </w:rPr>
            </w:pPr>
            <w:r w:rsidRPr="00823FFA">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2"/>
        <w:gridCol w:w="1343"/>
        <w:gridCol w:w="1335"/>
      </w:tblGrid>
      <w:tr w:rsidR="00A865D6" w:rsidRPr="004F7404" w:rsidTr="00A865D6">
        <w:trPr>
          <w:trHeight w:val="315"/>
          <w:jc w:val="center"/>
        </w:trPr>
        <w:tc>
          <w:tcPr>
            <w:tcW w:w="602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4F7404">
              <w:rPr>
                <w:rFonts w:ascii="Calibri" w:hAnsi="Calibri" w:cs="Calibri"/>
                <w:b/>
                <w:color w:val="000000"/>
                <w:lang w:eastAsia="es-CL"/>
              </w:rPr>
              <w:t>Prueba t para dos muestras suponiendo varianzas desiguales</w:t>
            </w:r>
          </w:p>
          <w:p w:rsidR="00A865D6" w:rsidRPr="004F7404"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Humanidades</w:t>
            </w: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 </w:t>
            </w:r>
          </w:p>
        </w:tc>
        <w:tc>
          <w:tcPr>
            <w:tcW w:w="1343"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Ciencias</w:t>
            </w:r>
          </w:p>
        </w:tc>
        <w:tc>
          <w:tcPr>
            <w:tcW w:w="1335"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Humanidades</w:t>
            </w: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Media</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w:t>
            </w:r>
          </w:p>
        </w:tc>
        <w:tc>
          <w:tcPr>
            <w:tcW w:w="1335"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3.10909091</w:t>
            </w: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0.500792079</w:t>
            </w:r>
          </w:p>
        </w:tc>
        <w:tc>
          <w:tcPr>
            <w:tcW w:w="1335"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0.34704284</w:t>
            </w: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Observaciones</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102</w:t>
            </w:r>
          </w:p>
        </w:tc>
        <w:tc>
          <w:tcPr>
            <w:tcW w:w="1335"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88</w:t>
            </w: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Diferencia hipotética de las medias</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Grados de libertad</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188</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Estadístico t</w:t>
            </w:r>
          </w:p>
        </w:tc>
        <w:tc>
          <w:tcPr>
            <w:tcW w:w="1343"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-0.096616744</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P(T&lt;=t) una cola</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0.461566838</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de t (una cola)</w:t>
            </w:r>
          </w:p>
        </w:tc>
        <w:tc>
          <w:tcPr>
            <w:tcW w:w="1343"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1.652999113</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P(T&lt;=t) dos colas</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0.923133677</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342"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de t (dos colas)</w:t>
            </w:r>
          </w:p>
        </w:tc>
        <w:tc>
          <w:tcPr>
            <w:tcW w:w="134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1.972662649</w:t>
            </w:r>
          </w:p>
        </w:tc>
        <w:tc>
          <w:tcPr>
            <w:tcW w:w="133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26" w:name="_Toc431920179"/>
      <w:bookmarkStart w:id="627" w:name="_Toc431921776"/>
      <w:bookmarkStart w:id="628" w:name="_Toc437440362"/>
      <w:r>
        <w:rPr>
          <w:lang w:eastAsia="es-CL"/>
        </w:rPr>
        <w:t>Facultad de Ciencias Naturales  V/S  Facultad de Ciencias Sociales</w:t>
      </w:r>
      <w:bookmarkEnd w:id="626"/>
      <w:bookmarkEnd w:id="627"/>
      <w:bookmarkEnd w:id="628"/>
    </w:p>
    <w:p w:rsid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4F7404" w:rsidTr="00A865D6">
        <w:trPr>
          <w:trHeight w:val="300"/>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4F7404">
              <w:rPr>
                <w:rFonts w:ascii="Calibri" w:hAnsi="Calibri" w:cs="Calibri"/>
                <w:b/>
                <w:color w:val="000000"/>
                <w:lang w:eastAsia="es-CL"/>
              </w:rPr>
              <w:t>Prueba F para varianzas de dos muestras</w:t>
            </w:r>
          </w:p>
          <w:p w:rsidR="00A865D6" w:rsidRPr="004F7404"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Ciencias Sociales</w:t>
            </w:r>
          </w:p>
        </w:tc>
      </w:tr>
      <w:tr w:rsidR="00A865D6" w:rsidRPr="004F7404" w:rsidTr="00A865D6">
        <w:trPr>
          <w:trHeight w:val="315"/>
          <w:jc w:val="center"/>
        </w:trPr>
        <w:tc>
          <w:tcPr>
            <w:tcW w:w="2645"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Ciencias</w:t>
            </w:r>
          </w:p>
        </w:tc>
        <w:tc>
          <w:tcPr>
            <w:tcW w:w="10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Cs. Sociales</w:t>
            </w:r>
          </w:p>
        </w:tc>
      </w:tr>
      <w:tr w:rsidR="00A865D6" w:rsidRPr="004F7404" w:rsidTr="00A865D6">
        <w:trPr>
          <w:trHeight w:val="30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Media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2.87083333</w:t>
            </w:r>
          </w:p>
        </w:tc>
      </w:tr>
      <w:tr w:rsidR="00A865D6" w:rsidRPr="004F7404" w:rsidTr="00A865D6">
        <w:trPr>
          <w:trHeight w:val="30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0.50079208</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0.29519928</w:t>
            </w:r>
          </w:p>
        </w:tc>
      </w:tr>
      <w:tr w:rsidR="00A865D6" w:rsidRPr="004F7404" w:rsidTr="00A865D6">
        <w:trPr>
          <w:trHeight w:val="30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102</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24</w:t>
            </w:r>
          </w:p>
        </w:tc>
      </w:tr>
      <w:tr w:rsidR="00A865D6" w:rsidRPr="004F7404" w:rsidTr="00A865D6">
        <w:trPr>
          <w:trHeight w:val="30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101</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23</w:t>
            </w:r>
          </w:p>
        </w:tc>
      </w:tr>
      <w:tr w:rsidR="00A865D6" w:rsidRPr="004F7404" w:rsidTr="00A865D6">
        <w:trPr>
          <w:trHeight w:val="30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1.6964543</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30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0.07329117</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315"/>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1.82281492</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8"/>
        <w:gridCol w:w="1327"/>
        <w:gridCol w:w="1205"/>
      </w:tblGrid>
      <w:tr w:rsidR="00A865D6" w:rsidRPr="004F7404" w:rsidTr="00A865D6">
        <w:trPr>
          <w:trHeight w:val="300"/>
          <w:jc w:val="center"/>
        </w:trPr>
        <w:tc>
          <w:tcPr>
            <w:tcW w:w="602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4F7404">
              <w:rPr>
                <w:rFonts w:ascii="Calibri" w:hAnsi="Calibri" w:cs="Calibri"/>
                <w:b/>
                <w:color w:val="000000"/>
                <w:lang w:eastAsia="es-CL"/>
              </w:rPr>
              <w:t>Prueba t para dos muestras suponiendo varianzas iguales</w:t>
            </w:r>
          </w:p>
          <w:p w:rsidR="00A865D6" w:rsidRPr="004F7404"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Naturales  V/S Facultad de Ciencias Sociales</w:t>
            </w: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 </w:t>
            </w:r>
          </w:p>
        </w:tc>
        <w:tc>
          <w:tcPr>
            <w:tcW w:w="1327"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Ciencias</w:t>
            </w:r>
          </w:p>
        </w:tc>
        <w:tc>
          <w:tcPr>
            <w:tcW w:w="1205"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Cs. Sociales</w:t>
            </w: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Media</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w:t>
            </w:r>
          </w:p>
        </w:tc>
        <w:tc>
          <w:tcPr>
            <w:tcW w:w="1205"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2.87083333</w:t>
            </w: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0.500792079</w:t>
            </w:r>
          </w:p>
        </w:tc>
        <w:tc>
          <w:tcPr>
            <w:tcW w:w="1205"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0.29519928</w:t>
            </w: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Observaciones</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102</w:t>
            </w:r>
          </w:p>
        </w:tc>
        <w:tc>
          <w:tcPr>
            <w:tcW w:w="1205"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24</w:t>
            </w: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 agrupada</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0.46265793</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Diferencia hipotética de las medias</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Grados de libertad</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124</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Estadístico t</w:t>
            </w:r>
          </w:p>
        </w:tc>
        <w:tc>
          <w:tcPr>
            <w:tcW w:w="1327"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1.485052738</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P(T&lt;=t) una cola</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0.070033831</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de t (una cola)</w:t>
            </w:r>
          </w:p>
        </w:tc>
        <w:tc>
          <w:tcPr>
            <w:tcW w:w="1327"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1.657234971</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P(T&lt;=t) dos colas</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0.140067662</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88"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de t (dos colas)</w:t>
            </w:r>
          </w:p>
        </w:tc>
        <w:tc>
          <w:tcPr>
            <w:tcW w:w="1327"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1.979280091</w:t>
            </w:r>
          </w:p>
        </w:tc>
        <w:tc>
          <w:tcPr>
            <w:tcW w:w="1205"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 </w:t>
            </w:r>
          </w:p>
        </w:tc>
      </w:tr>
    </w:tbl>
    <w:p w:rsidR="00A865D6" w:rsidRDefault="00A865D6" w:rsidP="00061C2A">
      <w:pPr>
        <w:pStyle w:val="Ttulo3"/>
        <w:rPr>
          <w:lang w:eastAsia="es-CL"/>
        </w:rPr>
      </w:pPr>
      <w:bookmarkStart w:id="629" w:name="_Toc431920180"/>
      <w:bookmarkStart w:id="630" w:name="_Toc431921777"/>
      <w:bookmarkStart w:id="631" w:name="_Toc437440363"/>
      <w:r>
        <w:rPr>
          <w:lang w:eastAsia="es-CL"/>
        </w:rPr>
        <w:lastRenderedPageBreak/>
        <w:t>Facultad de Ciencias de la Actividad Física y el Deporte  V/S  Facultad de Ingeniería</w:t>
      </w:r>
      <w:bookmarkEnd w:id="629"/>
      <w:bookmarkEnd w:id="630"/>
      <w:bookmarkEnd w:id="631"/>
    </w:p>
    <w:p w:rsid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4F7404" w:rsidTr="00A865D6">
        <w:trPr>
          <w:trHeight w:val="300"/>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4F7404">
              <w:rPr>
                <w:rFonts w:ascii="Calibri" w:hAnsi="Calibri" w:cs="Calibri"/>
                <w:b/>
                <w:color w:val="000000"/>
                <w:lang w:eastAsia="es-CL"/>
              </w:rPr>
              <w:t>Prueba F para varianzas de dos muestras</w:t>
            </w:r>
          </w:p>
          <w:p w:rsidR="00A865D6" w:rsidRPr="004F7404"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Ingeniería</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Ed. Física</w:t>
            </w:r>
          </w:p>
        </w:tc>
        <w:tc>
          <w:tcPr>
            <w:tcW w:w="10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Ingeniería</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Media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3.11929825</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3.34252874</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0.38158521</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0.42782144</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57</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87</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56</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86</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0.89192635</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0.3262998</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0.66216554</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7"/>
        <w:gridCol w:w="1263"/>
        <w:gridCol w:w="1190"/>
      </w:tblGrid>
      <w:tr w:rsidR="00A865D6" w:rsidRPr="004F7404" w:rsidTr="00A865D6">
        <w:trPr>
          <w:trHeight w:val="300"/>
          <w:jc w:val="center"/>
        </w:trPr>
        <w:tc>
          <w:tcPr>
            <w:tcW w:w="59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4F7404">
              <w:rPr>
                <w:rFonts w:ascii="Calibri" w:hAnsi="Calibri" w:cs="Calibri"/>
                <w:b/>
                <w:color w:val="000000"/>
                <w:lang w:eastAsia="es-CL"/>
              </w:rPr>
              <w:t>Prueba t para dos muestras suponiendo varianzas desiguales</w:t>
            </w:r>
          </w:p>
          <w:p w:rsidR="00A865D6" w:rsidRPr="004F7404"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Ingeniería</w:t>
            </w: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 </w:t>
            </w:r>
          </w:p>
        </w:tc>
        <w:tc>
          <w:tcPr>
            <w:tcW w:w="1263"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Ed. Física</w:t>
            </w:r>
          </w:p>
        </w:tc>
        <w:tc>
          <w:tcPr>
            <w:tcW w:w="11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Ingeniería</w:t>
            </w: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Media</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3.11929825</w:t>
            </w:r>
          </w:p>
        </w:tc>
        <w:tc>
          <w:tcPr>
            <w:tcW w:w="11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3.34252874</w:t>
            </w: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0.38158521</w:t>
            </w:r>
          </w:p>
        </w:tc>
        <w:tc>
          <w:tcPr>
            <w:tcW w:w="11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0.42782144</w:t>
            </w: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Observaciones</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57</w:t>
            </w:r>
          </w:p>
        </w:tc>
        <w:tc>
          <w:tcPr>
            <w:tcW w:w="11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87</w:t>
            </w: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Diferencia hipotética de las medias</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Grados de libertad</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125</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Estadístico t</w:t>
            </w:r>
          </w:p>
        </w:tc>
        <w:tc>
          <w:tcPr>
            <w:tcW w:w="1263"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-2.07157494</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P(T&lt;=t) una cola</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0.02018096</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de t (una cola)</w:t>
            </w:r>
          </w:p>
        </w:tc>
        <w:tc>
          <w:tcPr>
            <w:tcW w:w="1263"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1.65713518</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P(T&lt;=t) dos colas</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0.04036193</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3447"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de t (dos colas)</w:t>
            </w:r>
          </w:p>
        </w:tc>
        <w:tc>
          <w:tcPr>
            <w:tcW w:w="1263"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1.97912408</w:t>
            </w:r>
          </w:p>
        </w:tc>
        <w:tc>
          <w:tcPr>
            <w:tcW w:w="11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32" w:name="_Toc431920181"/>
      <w:bookmarkStart w:id="633" w:name="_Toc431921778"/>
      <w:bookmarkStart w:id="634" w:name="_Toc437440364"/>
      <w:r>
        <w:rPr>
          <w:lang w:eastAsia="es-CL"/>
        </w:rPr>
        <w:t>Facultad de Ciencias de la Actividad Física y el Deporte  V/S  Facultad de Ciencias de la Salud</w:t>
      </w:r>
      <w:bookmarkEnd w:id="632"/>
      <w:bookmarkEnd w:id="633"/>
      <w:bookmarkEnd w:id="634"/>
    </w:p>
    <w:p w:rsid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4F7404" w:rsidTr="00A865D6">
        <w:trPr>
          <w:trHeight w:val="300"/>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4F7404">
              <w:rPr>
                <w:rFonts w:ascii="Calibri" w:hAnsi="Calibri" w:cs="Calibri"/>
                <w:b/>
                <w:color w:val="000000"/>
                <w:lang w:eastAsia="es-CL"/>
              </w:rPr>
              <w:t>Prueba F para varianzas de dos muestras</w:t>
            </w:r>
          </w:p>
          <w:p w:rsidR="00A865D6" w:rsidRPr="004F7404"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Ciencias de la Salud</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Ed. Física</w:t>
            </w:r>
          </w:p>
        </w:tc>
        <w:tc>
          <w:tcPr>
            <w:tcW w:w="1090" w:type="dxa"/>
            <w:shd w:val="clear" w:color="auto" w:fill="C6D9F1" w:themeFill="text2" w:themeFillTint="33"/>
            <w:noWrap/>
            <w:vAlign w:val="bottom"/>
            <w:hideMark/>
          </w:tcPr>
          <w:p w:rsidR="00A865D6" w:rsidRPr="004F7404" w:rsidRDefault="00A865D6" w:rsidP="00A865D6">
            <w:pPr>
              <w:jc w:val="center"/>
              <w:rPr>
                <w:rFonts w:ascii="Calibri" w:hAnsi="Calibri" w:cs="Calibri"/>
                <w:b/>
                <w:iCs/>
                <w:color w:val="000000"/>
                <w:sz w:val="16"/>
                <w:szCs w:val="16"/>
                <w:lang w:eastAsia="es-CL"/>
              </w:rPr>
            </w:pPr>
            <w:r w:rsidRPr="004F7404">
              <w:rPr>
                <w:rFonts w:ascii="Calibri" w:hAnsi="Calibri" w:cs="Calibri"/>
                <w:b/>
                <w:iCs/>
                <w:color w:val="000000"/>
                <w:sz w:val="16"/>
                <w:szCs w:val="16"/>
                <w:lang w:eastAsia="es-CL"/>
              </w:rPr>
              <w:t>Salud</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Media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3.11929825</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3.076</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0.38158521</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0.26273333</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57</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25</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56</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24</w:t>
            </w: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1.45236696</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4F7404" w:rsidRDefault="00A865D6" w:rsidP="00A865D6">
            <w:pPr>
              <w:jc w:val="right"/>
              <w:rPr>
                <w:rFonts w:ascii="Calibri" w:hAnsi="Calibri" w:cs="Calibri"/>
                <w:color w:val="000000"/>
                <w:sz w:val="16"/>
                <w:szCs w:val="16"/>
                <w:lang w:eastAsia="es-CL"/>
              </w:rPr>
            </w:pPr>
            <w:r w:rsidRPr="004F7404">
              <w:rPr>
                <w:rFonts w:ascii="Calibri" w:hAnsi="Calibri" w:cs="Calibri"/>
                <w:color w:val="000000"/>
                <w:sz w:val="16"/>
                <w:szCs w:val="16"/>
                <w:lang w:eastAsia="es-CL"/>
              </w:rPr>
              <w:t>0.15870901</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p>
        </w:tc>
      </w:tr>
      <w:tr w:rsidR="00A865D6" w:rsidRPr="004F7404" w:rsidTr="00A865D6">
        <w:trPr>
          <w:trHeight w:val="20"/>
          <w:jc w:val="center"/>
        </w:trPr>
        <w:tc>
          <w:tcPr>
            <w:tcW w:w="2645" w:type="dxa"/>
            <w:shd w:val="clear" w:color="auto" w:fill="C6D9F1" w:themeFill="text2" w:themeFillTint="33"/>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4F7404" w:rsidRDefault="00A865D6" w:rsidP="00A865D6">
            <w:pPr>
              <w:jc w:val="right"/>
              <w:rPr>
                <w:rFonts w:ascii="Calibri" w:hAnsi="Calibri" w:cs="Calibri"/>
                <w:b/>
                <w:color w:val="000000"/>
                <w:sz w:val="16"/>
                <w:szCs w:val="16"/>
                <w:lang w:eastAsia="es-CL"/>
              </w:rPr>
            </w:pPr>
            <w:r w:rsidRPr="004F7404">
              <w:rPr>
                <w:rFonts w:ascii="Calibri" w:hAnsi="Calibri" w:cs="Calibri"/>
                <w:b/>
                <w:color w:val="000000"/>
                <w:sz w:val="16"/>
                <w:szCs w:val="16"/>
                <w:lang w:eastAsia="es-CL"/>
              </w:rPr>
              <w:t>1.84962227</w:t>
            </w:r>
          </w:p>
        </w:tc>
        <w:tc>
          <w:tcPr>
            <w:tcW w:w="1090" w:type="dxa"/>
            <w:shd w:val="clear" w:color="auto" w:fill="auto"/>
            <w:noWrap/>
            <w:vAlign w:val="bottom"/>
            <w:hideMark/>
          </w:tcPr>
          <w:p w:rsidR="00A865D6" w:rsidRPr="004F7404" w:rsidRDefault="00A865D6" w:rsidP="00A865D6">
            <w:pPr>
              <w:rPr>
                <w:rFonts w:ascii="Calibri" w:hAnsi="Calibri" w:cs="Calibri"/>
                <w:color w:val="000000"/>
                <w:sz w:val="16"/>
                <w:szCs w:val="16"/>
                <w:lang w:eastAsia="es-CL"/>
              </w:rPr>
            </w:pPr>
            <w:r w:rsidRPr="004F7404">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A865D6">
      <w:pPr>
        <w:rPr>
          <w:lang w:eastAsia="es-CL"/>
        </w:rPr>
      </w:pPr>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0"/>
        <w:gridCol w:w="1205"/>
        <w:gridCol w:w="1205"/>
      </w:tblGrid>
      <w:tr w:rsidR="00A865D6" w:rsidRPr="006F2417" w:rsidTr="00A865D6">
        <w:trPr>
          <w:trHeight w:val="300"/>
          <w:jc w:val="center"/>
        </w:trPr>
        <w:tc>
          <w:tcPr>
            <w:tcW w:w="59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F2417">
              <w:rPr>
                <w:rFonts w:ascii="Calibri" w:hAnsi="Calibri" w:cs="Calibri"/>
                <w:b/>
                <w:color w:val="000000"/>
                <w:lang w:eastAsia="es-CL"/>
              </w:rPr>
              <w:t>Prueba t para dos muestras suponiendo varianzas iguales</w:t>
            </w:r>
          </w:p>
          <w:p w:rsidR="00A865D6" w:rsidRPr="006F2417"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Ciencias de la Salud</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 </w:t>
            </w:r>
          </w:p>
        </w:tc>
        <w:tc>
          <w:tcPr>
            <w:tcW w:w="1205"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Ed. Física</w:t>
            </w:r>
          </w:p>
        </w:tc>
        <w:tc>
          <w:tcPr>
            <w:tcW w:w="1205"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Salud</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Media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3.11929825</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3.076</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0.38158521</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0.26273333</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Observaciones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57</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25</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 agrupada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0.34592965</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Diferencia hipotética de las medias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Grados de libertad</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80</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Estadístico t</w:t>
            </w:r>
          </w:p>
        </w:tc>
        <w:tc>
          <w:tcPr>
            <w:tcW w:w="1205"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0.30688588</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P(T&lt;=t) una cola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0.37986381</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de t (una cola)</w:t>
            </w:r>
          </w:p>
        </w:tc>
        <w:tc>
          <w:tcPr>
            <w:tcW w:w="1205"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1.66412458</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P(T&lt;=t) dos colas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0.75972761</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de t (dos colas)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1.99006339</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35" w:name="_Toc431920182"/>
      <w:bookmarkStart w:id="636" w:name="_Toc431921779"/>
      <w:bookmarkStart w:id="637" w:name="_Toc437440365"/>
      <w:r>
        <w:rPr>
          <w:lang w:eastAsia="es-CL"/>
        </w:rPr>
        <w:t>Facultad de Ciencias de la Actividad Física y el Deporte  V/S  Facultad de Humanidades</w:t>
      </w:r>
      <w:bookmarkEnd w:id="635"/>
      <w:bookmarkEnd w:id="636"/>
      <w:bookmarkEnd w:id="637"/>
    </w:p>
    <w:p w:rsidR="00A865D6" w:rsidRDefault="00A865D6" w:rsidP="00A865D6">
      <w:pPr>
        <w:rPr>
          <w:lang w:eastAsia="es-CL"/>
        </w:rPr>
      </w:pPr>
    </w:p>
    <w:p w:rsidR="00A865D6" w:rsidRDefault="00A865D6" w:rsidP="00A865D6">
      <w:pPr>
        <w:rPr>
          <w:lang w:eastAsia="es-CL"/>
        </w:rPr>
      </w:pPr>
    </w:p>
    <w:tbl>
      <w:tblPr>
        <w:tblW w:w="4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261"/>
      </w:tblGrid>
      <w:tr w:rsidR="00A865D6" w:rsidRPr="006F2417" w:rsidTr="00A865D6">
        <w:trPr>
          <w:trHeight w:val="300"/>
          <w:jc w:val="center"/>
        </w:trPr>
        <w:tc>
          <w:tcPr>
            <w:tcW w:w="4996"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F2417">
              <w:rPr>
                <w:rFonts w:ascii="Calibri" w:hAnsi="Calibri" w:cs="Calibri"/>
                <w:b/>
                <w:color w:val="000000"/>
                <w:lang w:eastAsia="es-CL"/>
              </w:rPr>
              <w:t>Prueba F para varianzas de dos muestras</w:t>
            </w:r>
          </w:p>
          <w:p w:rsidR="00A865D6" w:rsidRPr="006F2417"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Humanidades</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Ed. Física</w:t>
            </w:r>
          </w:p>
        </w:tc>
        <w:tc>
          <w:tcPr>
            <w:tcW w:w="1261"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Humanidades</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Media</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3.11929825</w:t>
            </w:r>
          </w:p>
        </w:tc>
        <w:tc>
          <w:tcPr>
            <w:tcW w:w="126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3.10909091</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0.38158521</w:t>
            </w:r>
          </w:p>
        </w:tc>
        <w:tc>
          <w:tcPr>
            <w:tcW w:w="126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0.34704284</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57</w:t>
            </w:r>
          </w:p>
        </w:tc>
        <w:tc>
          <w:tcPr>
            <w:tcW w:w="126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88</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56</w:t>
            </w:r>
          </w:p>
        </w:tc>
        <w:tc>
          <w:tcPr>
            <w:tcW w:w="126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87</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1.09953345</w:t>
            </w:r>
          </w:p>
        </w:tc>
        <w:tc>
          <w:tcPr>
            <w:tcW w:w="126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0.34125311</w:t>
            </w:r>
          </w:p>
        </w:tc>
        <w:tc>
          <w:tcPr>
            <w:tcW w:w="126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1.47893595</w:t>
            </w:r>
          </w:p>
        </w:tc>
        <w:tc>
          <w:tcPr>
            <w:tcW w:w="126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1168"/>
        <w:gridCol w:w="1351"/>
      </w:tblGrid>
      <w:tr w:rsidR="00A865D6" w:rsidRPr="006F2417" w:rsidTr="00A865D6">
        <w:trPr>
          <w:trHeight w:val="300"/>
          <w:jc w:val="center"/>
        </w:trPr>
        <w:tc>
          <w:tcPr>
            <w:tcW w:w="59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F2417">
              <w:rPr>
                <w:rFonts w:ascii="Calibri" w:hAnsi="Calibri" w:cs="Calibri"/>
                <w:b/>
                <w:color w:val="000000"/>
                <w:lang w:eastAsia="es-CL"/>
              </w:rPr>
              <w:t>Prueba t para dos muestras suponiendo varianzas iguales</w:t>
            </w:r>
          </w:p>
          <w:p w:rsidR="00A865D6" w:rsidRPr="006F2417"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Humanidades</w:t>
            </w: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 </w:t>
            </w:r>
          </w:p>
        </w:tc>
        <w:tc>
          <w:tcPr>
            <w:tcW w:w="1168"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Ed. Física</w:t>
            </w:r>
          </w:p>
        </w:tc>
        <w:tc>
          <w:tcPr>
            <w:tcW w:w="1351"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Humanidades</w:t>
            </w: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Media</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3.11929825</w:t>
            </w:r>
          </w:p>
        </w:tc>
        <w:tc>
          <w:tcPr>
            <w:tcW w:w="135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3.10909091</w:t>
            </w: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0.38158521</w:t>
            </w:r>
          </w:p>
        </w:tc>
        <w:tc>
          <w:tcPr>
            <w:tcW w:w="135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0.34704284</w:t>
            </w: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Observaciones</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57</w:t>
            </w:r>
          </w:p>
        </w:tc>
        <w:tc>
          <w:tcPr>
            <w:tcW w:w="1351"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88</w:t>
            </w: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 agrupada</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0.36056992</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Diferencia hipotética de las medias</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Grados de libertad</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143</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Estadístico t</w:t>
            </w:r>
          </w:p>
        </w:tc>
        <w:tc>
          <w:tcPr>
            <w:tcW w:w="1168"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0.09997984</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P(T&lt;=t) una cola</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0.46025018</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de t (una cola)</w:t>
            </w:r>
          </w:p>
        </w:tc>
        <w:tc>
          <w:tcPr>
            <w:tcW w:w="1168"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1.65557914</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P(T&lt;=t) dos colas</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0.92050036</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381"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de t (dos colas)</w:t>
            </w:r>
          </w:p>
        </w:tc>
        <w:tc>
          <w:tcPr>
            <w:tcW w:w="1168"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1.97669217</w:t>
            </w:r>
          </w:p>
        </w:tc>
        <w:tc>
          <w:tcPr>
            <w:tcW w:w="1351"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38" w:name="_Toc431920183"/>
      <w:bookmarkStart w:id="639" w:name="_Toc431921780"/>
      <w:bookmarkStart w:id="640" w:name="_Toc437440366"/>
      <w:r>
        <w:rPr>
          <w:lang w:eastAsia="es-CL"/>
        </w:rPr>
        <w:lastRenderedPageBreak/>
        <w:t>Facultad de Ciencias de la Actividad Física y el Deporte  V/S  Facultad de Ciencias Sociales</w:t>
      </w:r>
      <w:bookmarkEnd w:id="638"/>
      <w:bookmarkEnd w:id="639"/>
      <w:bookmarkEnd w:id="640"/>
    </w:p>
    <w:p w:rsid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6F2417" w:rsidTr="00A865D6">
        <w:trPr>
          <w:trHeight w:val="315"/>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F2417">
              <w:rPr>
                <w:rFonts w:ascii="Calibri" w:hAnsi="Calibri" w:cs="Calibri"/>
                <w:b/>
                <w:color w:val="000000"/>
                <w:lang w:eastAsia="es-CL"/>
              </w:rPr>
              <w:t>Prueba F para varianzas de dos muestras</w:t>
            </w:r>
          </w:p>
          <w:p w:rsidR="00A865D6" w:rsidRPr="006F2417"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Ciencias Sociales</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Ed. Física</w:t>
            </w:r>
          </w:p>
        </w:tc>
        <w:tc>
          <w:tcPr>
            <w:tcW w:w="1090"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Cs. Sociales</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Media</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3.11929825</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2.87083333</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0.38158521</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0.29519928</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57</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24</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56</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23</w:t>
            </w: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1.29263601</w:t>
            </w:r>
          </w:p>
        </w:tc>
        <w:tc>
          <w:tcPr>
            <w:tcW w:w="1090"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0.25291373</w:t>
            </w:r>
          </w:p>
        </w:tc>
        <w:tc>
          <w:tcPr>
            <w:tcW w:w="1090"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2645"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6F2417" w:rsidRDefault="00A865D6" w:rsidP="00A865D6">
            <w:pPr>
              <w:jc w:val="right"/>
              <w:rPr>
                <w:rFonts w:ascii="Calibri" w:hAnsi="Calibri" w:cs="Calibri"/>
                <w:b/>
                <w:color w:val="000000"/>
                <w:sz w:val="16"/>
                <w:szCs w:val="16"/>
                <w:lang w:eastAsia="es-CL"/>
              </w:rPr>
            </w:pPr>
            <w:r w:rsidRPr="006F2417">
              <w:rPr>
                <w:rFonts w:ascii="Calibri" w:hAnsi="Calibri" w:cs="Calibri"/>
                <w:b/>
                <w:color w:val="000000"/>
                <w:sz w:val="16"/>
                <w:szCs w:val="16"/>
                <w:lang w:eastAsia="es-CL"/>
              </w:rPr>
              <w:t>1.87202739</w:t>
            </w:r>
          </w:p>
        </w:tc>
        <w:tc>
          <w:tcPr>
            <w:tcW w:w="1090"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tbl>
      <w:tblPr>
        <w:tblW w:w="5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0"/>
        <w:gridCol w:w="1205"/>
        <w:gridCol w:w="1205"/>
      </w:tblGrid>
      <w:tr w:rsidR="00A865D6" w:rsidRPr="006F2417" w:rsidTr="00A865D6">
        <w:trPr>
          <w:trHeight w:val="315"/>
          <w:jc w:val="center"/>
        </w:trPr>
        <w:tc>
          <w:tcPr>
            <w:tcW w:w="59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F2417">
              <w:rPr>
                <w:rFonts w:ascii="Calibri" w:hAnsi="Calibri" w:cs="Calibri"/>
                <w:b/>
                <w:color w:val="000000"/>
                <w:lang w:eastAsia="es-CL"/>
              </w:rPr>
              <w:t>Prueba t para dos muestras suponiendo varianzas iguales</w:t>
            </w:r>
          </w:p>
          <w:p w:rsidR="00A865D6" w:rsidRPr="006F2417"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actividad Física y el Deporte  V/S Facultad de Ciencias Sociales</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 </w:t>
            </w:r>
          </w:p>
        </w:tc>
        <w:tc>
          <w:tcPr>
            <w:tcW w:w="1205"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sidRPr="006F2417">
              <w:rPr>
                <w:rFonts w:ascii="Calibri" w:hAnsi="Calibri" w:cs="Calibri"/>
                <w:b/>
                <w:iCs/>
                <w:color w:val="000000"/>
                <w:sz w:val="16"/>
                <w:szCs w:val="16"/>
                <w:lang w:eastAsia="es-CL"/>
              </w:rPr>
              <w:t>Ed. Física</w:t>
            </w:r>
          </w:p>
        </w:tc>
        <w:tc>
          <w:tcPr>
            <w:tcW w:w="1205" w:type="dxa"/>
            <w:shd w:val="clear" w:color="auto" w:fill="C6D9F1" w:themeFill="text2" w:themeFillTint="33"/>
            <w:noWrap/>
            <w:vAlign w:val="bottom"/>
            <w:hideMark/>
          </w:tcPr>
          <w:p w:rsidR="00A865D6" w:rsidRPr="006F2417" w:rsidRDefault="00A865D6" w:rsidP="00A865D6">
            <w:pPr>
              <w:jc w:val="center"/>
              <w:rPr>
                <w:rFonts w:ascii="Calibri" w:hAnsi="Calibri" w:cs="Calibri"/>
                <w:b/>
                <w:iCs/>
                <w:color w:val="000000"/>
                <w:sz w:val="16"/>
                <w:szCs w:val="16"/>
                <w:lang w:eastAsia="es-CL"/>
              </w:rPr>
            </w:pPr>
            <w:r>
              <w:rPr>
                <w:rFonts w:ascii="Calibri" w:hAnsi="Calibri" w:cs="Calibri"/>
                <w:b/>
                <w:iCs/>
                <w:color w:val="000000"/>
                <w:sz w:val="16"/>
                <w:szCs w:val="16"/>
                <w:lang w:eastAsia="es-CL"/>
              </w:rPr>
              <w:t>Cs. So</w:t>
            </w:r>
            <w:r w:rsidRPr="006F2417">
              <w:rPr>
                <w:rFonts w:ascii="Calibri" w:hAnsi="Calibri" w:cs="Calibri"/>
                <w:b/>
                <w:iCs/>
                <w:color w:val="000000"/>
                <w:sz w:val="16"/>
                <w:szCs w:val="16"/>
                <w:lang w:eastAsia="es-CL"/>
              </w:rPr>
              <w:t>ciales</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Media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3.11929825</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2.87083333</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0.38158521</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0.29519928</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Observaciones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57</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24</w:t>
            </w: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Varianza agrupada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0.35643488</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Diferencia hipotética de las medias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Grados de libertad</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79</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Estadístico t</w:t>
            </w:r>
          </w:p>
        </w:tc>
        <w:tc>
          <w:tcPr>
            <w:tcW w:w="1205"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1.71031266</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P(T&lt;=t) una cola</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0.04556642</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de t (una cola)</w:t>
            </w:r>
          </w:p>
        </w:tc>
        <w:tc>
          <w:tcPr>
            <w:tcW w:w="1205"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1.66437141</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P(T&lt;=t) dos colas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0.09113284</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p>
        </w:tc>
      </w:tr>
      <w:tr w:rsidR="00A865D6" w:rsidRPr="006F2417" w:rsidTr="00A865D6">
        <w:trPr>
          <w:trHeight w:val="20"/>
          <w:jc w:val="center"/>
        </w:trPr>
        <w:tc>
          <w:tcPr>
            <w:tcW w:w="3490" w:type="dxa"/>
            <w:shd w:val="clear" w:color="auto" w:fill="C6D9F1" w:themeFill="text2" w:themeFillTint="33"/>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Valor crítico de t (dos colas)</w:t>
            </w:r>
          </w:p>
        </w:tc>
        <w:tc>
          <w:tcPr>
            <w:tcW w:w="1205" w:type="dxa"/>
            <w:shd w:val="clear" w:color="auto" w:fill="auto"/>
            <w:noWrap/>
            <w:vAlign w:val="bottom"/>
            <w:hideMark/>
          </w:tcPr>
          <w:p w:rsidR="00A865D6" w:rsidRPr="006F2417" w:rsidRDefault="00A865D6" w:rsidP="00A865D6">
            <w:pPr>
              <w:jc w:val="right"/>
              <w:rPr>
                <w:rFonts w:ascii="Calibri" w:hAnsi="Calibri" w:cs="Calibri"/>
                <w:color w:val="000000"/>
                <w:sz w:val="16"/>
                <w:szCs w:val="16"/>
                <w:lang w:eastAsia="es-CL"/>
              </w:rPr>
            </w:pPr>
            <w:r w:rsidRPr="006F2417">
              <w:rPr>
                <w:rFonts w:ascii="Calibri" w:hAnsi="Calibri" w:cs="Calibri"/>
                <w:color w:val="000000"/>
                <w:sz w:val="16"/>
                <w:szCs w:val="16"/>
                <w:lang w:eastAsia="es-CL"/>
              </w:rPr>
              <w:t>1.99045018</w:t>
            </w:r>
          </w:p>
        </w:tc>
        <w:tc>
          <w:tcPr>
            <w:tcW w:w="1205" w:type="dxa"/>
            <w:shd w:val="clear" w:color="auto" w:fill="auto"/>
            <w:noWrap/>
            <w:vAlign w:val="bottom"/>
            <w:hideMark/>
          </w:tcPr>
          <w:p w:rsidR="00A865D6" w:rsidRPr="006F2417" w:rsidRDefault="00A865D6" w:rsidP="00A865D6">
            <w:pPr>
              <w:rPr>
                <w:rFonts w:ascii="Calibri" w:hAnsi="Calibri" w:cs="Calibri"/>
                <w:color w:val="000000"/>
                <w:sz w:val="16"/>
                <w:szCs w:val="16"/>
                <w:lang w:eastAsia="es-CL"/>
              </w:rPr>
            </w:pPr>
            <w:r w:rsidRPr="006F2417">
              <w:rPr>
                <w:rFonts w:ascii="Calibri" w:hAnsi="Calibri" w:cs="Calibri"/>
                <w:color w:val="000000"/>
                <w:sz w:val="16"/>
                <w:szCs w:val="16"/>
                <w:lang w:eastAsia="es-CL"/>
              </w:rPr>
              <w:t> </w:t>
            </w:r>
          </w:p>
        </w:tc>
      </w:tr>
    </w:tbl>
    <w:p w:rsidR="00A865D6" w:rsidRDefault="00A865D6" w:rsidP="00A865D6">
      <w:pPr>
        <w:rPr>
          <w:lang w:eastAsia="es-CL"/>
        </w:rPr>
      </w:pPr>
    </w:p>
    <w:p w:rsidR="00A865D6" w:rsidRDefault="00A865D6" w:rsidP="00A865D6">
      <w:pPr>
        <w:rPr>
          <w:lang w:eastAsia="es-CL"/>
        </w:rPr>
      </w:pPr>
    </w:p>
    <w:p w:rsidR="00A865D6" w:rsidRDefault="00A865D6" w:rsidP="00061C2A">
      <w:pPr>
        <w:pStyle w:val="Ttulo3"/>
        <w:rPr>
          <w:lang w:eastAsia="es-CL"/>
        </w:rPr>
      </w:pPr>
      <w:bookmarkStart w:id="641" w:name="_Toc431920184"/>
      <w:bookmarkStart w:id="642" w:name="_Toc431921781"/>
      <w:bookmarkStart w:id="643" w:name="_Toc437440367"/>
      <w:r>
        <w:rPr>
          <w:lang w:eastAsia="es-CL"/>
        </w:rPr>
        <w:t>Facultad de Ingeniería  V/S  Facultad de Ciencias de la Salud</w:t>
      </w:r>
      <w:bookmarkEnd w:id="641"/>
      <w:bookmarkEnd w:id="642"/>
      <w:bookmarkEnd w:id="643"/>
    </w:p>
    <w:p w:rsidR="00A865D6" w:rsidRDefault="00A865D6" w:rsidP="00A865D6">
      <w:pPr>
        <w:rPr>
          <w:lang w:eastAsia="es-CL"/>
        </w:rPr>
      </w:pPr>
    </w:p>
    <w:p w:rsidR="00A865D6" w:rsidRDefault="00A865D6" w:rsidP="00A865D6">
      <w:pPr>
        <w:rPr>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D47DE5" w:rsidTr="00A865D6">
        <w:trPr>
          <w:trHeight w:val="300"/>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D47DE5">
              <w:rPr>
                <w:rFonts w:ascii="Calibri" w:hAnsi="Calibri" w:cs="Calibri"/>
                <w:b/>
                <w:color w:val="000000"/>
                <w:lang w:eastAsia="es-CL"/>
              </w:rPr>
              <w:t>Prueba F para varianzas de dos muestras</w:t>
            </w:r>
          </w:p>
          <w:p w:rsidR="00A865D6" w:rsidRPr="00D47DE5" w:rsidRDefault="00A865D6" w:rsidP="00A865D6">
            <w:pPr>
              <w:jc w:val="center"/>
              <w:rPr>
                <w:rFonts w:ascii="Calibri" w:hAnsi="Calibri" w:cs="Calibri"/>
                <w:b/>
                <w:color w:val="000000"/>
                <w:lang w:eastAsia="es-CL"/>
              </w:rPr>
            </w:pPr>
            <w:r>
              <w:rPr>
                <w:rFonts w:ascii="Calibri" w:hAnsi="Calibri" w:cs="Calibri"/>
                <w:b/>
                <w:color w:val="000000"/>
                <w:lang w:eastAsia="es-CL"/>
              </w:rPr>
              <w:t>Facultad de Ingeniería  V/S Facultad de Ciencias de la Salud</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Ingeniería</w:t>
            </w:r>
          </w:p>
        </w:tc>
        <w:tc>
          <w:tcPr>
            <w:tcW w:w="1090"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Salud</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Media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3.34252874</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3.076</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0.42782144</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0.26273333</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87</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25</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86</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24</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1.62834853</w:t>
            </w:r>
          </w:p>
        </w:tc>
        <w:tc>
          <w:tcPr>
            <w:tcW w:w="1090"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0.087763</w:t>
            </w:r>
          </w:p>
        </w:tc>
        <w:tc>
          <w:tcPr>
            <w:tcW w:w="1090"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1.81089963</w:t>
            </w:r>
          </w:p>
        </w:tc>
        <w:tc>
          <w:tcPr>
            <w:tcW w:w="1090"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6"/>
        <w:gridCol w:w="1197"/>
        <w:gridCol w:w="1197"/>
      </w:tblGrid>
      <w:tr w:rsidR="00A865D6" w:rsidRPr="00D47DE5" w:rsidTr="00A865D6">
        <w:trPr>
          <w:trHeight w:val="300"/>
          <w:jc w:val="center"/>
        </w:trPr>
        <w:tc>
          <w:tcPr>
            <w:tcW w:w="586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D47DE5">
              <w:rPr>
                <w:rFonts w:ascii="Calibri" w:hAnsi="Calibri" w:cs="Calibri"/>
                <w:b/>
                <w:color w:val="000000"/>
                <w:lang w:eastAsia="es-CL"/>
              </w:rPr>
              <w:lastRenderedPageBreak/>
              <w:t>Prueba t para dos muestras suponiendo varianzas iguales</w:t>
            </w:r>
          </w:p>
          <w:p w:rsidR="00A865D6" w:rsidRPr="00D47DE5" w:rsidRDefault="00A865D6" w:rsidP="00A865D6">
            <w:pPr>
              <w:jc w:val="center"/>
              <w:rPr>
                <w:rFonts w:ascii="Calibri" w:hAnsi="Calibri" w:cs="Calibri"/>
                <w:b/>
                <w:color w:val="000000"/>
                <w:lang w:eastAsia="es-CL"/>
              </w:rPr>
            </w:pPr>
            <w:r>
              <w:rPr>
                <w:rFonts w:ascii="Calibri" w:hAnsi="Calibri" w:cs="Calibri"/>
                <w:b/>
                <w:color w:val="000000"/>
                <w:lang w:eastAsia="es-CL"/>
              </w:rPr>
              <w:t>Facultad de Ingeniería  V/S Facultad de Ciencias de la Salud</w:t>
            </w: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 </w:t>
            </w:r>
          </w:p>
        </w:tc>
        <w:tc>
          <w:tcPr>
            <w:tcW w:w="1197"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Ingeniería</w:t>
            </w:r>
          </w:p>
        </w:tc>
        <w:tc>
          <w:tcPr>
            <w:tcW w:w="1197"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Salud</w:t>
            </w: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Media</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3.34252874</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3.076</w:t>
            </w: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0.42782144</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0.26273333</w:t>
            </w: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Observaciones</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87</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25</w:t>
            </w: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 agrupada</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0.39180222</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Diferencia hipotética de las medias</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Grados de libertad</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110</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Estadístico t</w:t>
            </w:r>
          </w:p>
        </w:tc>
        <w:tc>
          <w:tcPr>
            <w:tcW w:w="1197"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1.87642502</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P(T&lt;=t) una cola</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0.03162363</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de t (una cola)</w:t>
            </w:r>
          </w:p>
        </w:tc>
        <w:tc>
          <w:tcPr>
            <w:tcW w:w="1197"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1.65882419</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P(T&lt;=t) dos colas</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0.06324725</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466"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de t (dos colas)</w:t>
            </w:r>
          </w:p>
        </w:tc>
        <w:tc>
          <w:tcPr>
            <w:tcW w:w="1197"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1.98176522</w:t>
            </w:r>
          </w:p>
        </w:tc>
        <w:tc>
          <w:tcPr>
            <w:tcW w:w="1197"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061C2A">
      <w:pPr>
        <w:pStyle w:val="Ttulo3"/>
        <w:rPr>
          <w:lang w:eastAsia="es-CL"/>
        </w:rPr>
      </w:pPr>
      <w:bookmarkStart w:id="644" w:name="_Toc431920185"/>
      <w:bookmarkStart w:id="645" w:name="_Toc431921782"/>
      <w:bookmarkStart w:id="646" w:name="_Toc437440368"/>
      <w:r>
        <w:rPr>
          <w:lang w:eastAsia="es-CL"/>
        </w:rPr>
        <w:t>Facultad de Ingeniería  V/S  Facultad de Humanidades</w:t>
      </w:r>
      <w:bookmarkEnd w:id="644"/>
      <w:bookmarkEnd w:id="645"/>
      <w:bookmarkEnd w:id="646"/>
    </w:p>
    <w:p w:rsidR="00A865D6" w:rsidRDefault="00A865D6" w:rsidP="00A865D6">
      <w:pPr>
        <w:rPr>
          <w:sz w:val="16"/>
          <w:szCs w:val="16"/>
          <w:lang w:eastAsia="es-CL"/>
        </w:rPr>
      </w:pPr>
    </w:p>
    <w:p w:rsidR="00A865D6" w:rsidRDefault="00A865D6" w:rsidP="00A865D6">
      <w:pPr>
        <w:rPr>
          <w:sz w:val="16"/>
          <w:szCs w:val="16"/>
          <w:lang w:eastAsia="es-CL"/>
        </w:rPr>
      </w:pPr>
    </w:p>
    <w:tbl>
      <w:tblPr>
        <w:tblW w:w="4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261"/>
      </w:tblGrid>
      <w:tr w:rsidR="00A865D6" w:rsidRPr="00D47DE5" w:rsidTr="00A865D6">
        <w:trPr>
          <w:trHeight w:val="315"/>
          <w:jc w:val="center"/>
        </w:trPr>
        <w:tc>
          <w:tcPr>
            <w:tcW w:w="4996"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D47DE5">
              <w:rPr>
                <w:rFonts w:ascii="Calibri" w:hAnsi="Calibri" w:cs="Calibri"/>
                <w:b/>
                <w:color w:val="000000"/>
                <w:lang w:eastAsia="es-CL"/>
              </w:rPr>
              <w:t>Prueba F para varianzas de dos muestras</w:t>
            </w:r>
          </w:p>
          <w:p w:rsidR="00A865D6" w:rsidRPr="00D47DE5" w:rsidRDefault="00A865D6" w:rsidP="00A865D6">
            <w:pPr>
              <w:jc w:val="center"/>
              <w:rPr>
                <w:rFonts w:ascii="Calibri" w:hAnsi="Calibri" w:cs="Calibri"/>
                <w:b/>
                <w:color w:val="000000"/>
                <w:lang w:eastAsia="es-CL"/>
              </w:rPr>
            </w:pPr>
            <w:r>
              <w:rPr>
                <w:rFonts w:ascii="Calibri" w:hAnsi="Calibri" w:cs="Calibri"/>
                <w:b/>
                <w:color w:val="000000"/>
                <w:lang w:eastAsia="es-CL"/>
              </w:rPr>
              <w:t>Facultad de Ingeniería  V/S Facultad de Humanidades</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Ingeniería</w:t>
            </w:r>
          </w:p>
        </w:tc>
        <w:tc>
          <w:tcPr>
            <w:tcW w:w="1261"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Humanidades</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Media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3.34252874</w:t>
            </w:r>
          </w:p>
        </w:tc>
        <w:tc>
          <w:tcPr>
            <w:tcW w:w="1261"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3.10909091</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0.42782144</w:t>
            </w:r>
          </w:p>
        </w:tc>
        <w:tc>
          <w:tcPr>
            <w:tcW w:w="1261"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0.34704284</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87</w:t>
            </w:r>
          </w:p>
        </w:tc>
        <w:tc>
          <w:tcPr>
            <w:tcW w:w="1261"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88</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86</w:t>
            </w:r>
          </w:p>
        </w:tc>
        <w:tc>
          <w:tcPr>
            <w:tcW w:w="1261"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87</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1.2327626</w:t>
            </w:r>
          </w:p>
        </w:tc>
        <w:tc>
          <w:tcPr>
            <w:tcW w:w="1261"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0.16602094</w:t>
            </w:r>
          </w:p>
        </w:tc>
        <w:tc>
          <w:tcPr>
            <w:tcW w:w="1261"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1.42683344</w:t>
            </w:r>
          </w:p>
        </w:tc>
        <w:tc>
          <w:tcPr>
            <w:tcW w:w="1261"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8"/>
        <w:gridCol w:w="1160"/>
        <w:gridCol w:w="1342"/>
      </w:tblGrid>
      <w:tr w:rsidR="00A865D6" w:rsidRPr="00D47DE5" w:rsidTr="00A865D6">
        <w:trPr>
          <w:trHeight w:val="315"/>
          <w:jc w:val="center"/>
        </w:trPr>
        <w:tc>
          <w:tcPr>
            <w:tcW w:w="586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D47DE5">
              <w:rPr>
                <w:rFonts w:ascii="Calibri" w:hAnsi="Calibri" w:cs="Calibri"/>
                <w:b/>
                <w:color w:val="000000"/>
                <w:lang w:eastAsia="es-CL"/>
              </w:rPr>
              <w:t>Prueba t para dos muestras suponiendo varianzas iguales</w:t>
            </w:r>
          </w:p>
          <w:p w:rsidR="00A865D6" w:rsidRPr="00D47DE5" w:rsidRDefault="00A865D6" w:rsidP="00A865D6">
            <w:pPr>
              <w:jc w:val="center"/>
              <w:rPr>
                <w:rFonts w:ascii="Calibri" w:hAnsi="Calibri" w:cs="Calibri"/>
                <w:b/>
                <w:color w:val="000000"/>
                <w:lang w:eastAsia="es-CL"/>
              </w:rPr>
            </w:pPr>
            <w:r>
              <w:rPr>
                <w:rFonts w:ascii="Calibri" w:hAnsi="Calibri" w:cs="Calibri"/>
                <w:b/>
                <w:color w:val="000000"/>
                <w:lang w:eastAsia="es-CL"/>
              </w:rPr>
              <w:t>Facultad de Ingeniería  V/S Facultad de Humanidades</w:t>
            </w: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 </w:t>
            </w:r>
          </w:p>
        </w:tc>
        <w:tc>
          <w:tcPr>
            <w:tcW w:w="1160"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Ingeniería</w:t>
            </w:r>
          </w:p>
        </w:tc>
        <w:tc>
          <w:tcPr>
            <w:tcW w:w="1342"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Humanidades</w:t>
            </w: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Media</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3.34252874</w:t>
            </w:r>
          </w:p>
        </w:tc>
        <w:tc>
          <w:tcPr>
            <w:tcW w:w="1342"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3.10909091</w:t>
            </w: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0.42782144</w:t>
            </w:r>
          </w:p>
        </w:tc>
        <w:tc>
          <w:tcPr>
            <w:tcW w:w="1342"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0.34704284</w:t>
            </w: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Observaciones</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87</w:t>
            </w:r>
          </w:p>
        </w:tc>
        <w:tc>
          <w:tcPr>
            <w:tcW w:w="1342"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88</w:t>
            </w: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 agrupada</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0.38719868</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Diferencia hipotética de las medias</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Grados de libertad</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173</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Estadístico t</w:t>
            </w:r>
          </w:p>
        </w:tc>
        <w:tc>
          <w:tcPr>
            <w:tcW w:w="116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2.48133978</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P(T&lt;=t) una cola</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0.00702199</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de t (una cola)</w:t>
            </w:r>
          </w:p>
        </w:tc>
        <w:tc>
          <w:tcPr>
            <w:tcW w:w="116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1.65370918</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P(T&lt;=t) dos colas</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0.01404399</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3358"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de t (dos colas)</w:t>
            </w:r>
          </w:p>
        </w:tc>
        <w:tc>
          <w:tcPr>
            <w:tcW w:w="116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1.9737713</w:t>
            </w:r>
          </w:p>
        </w:tc>
        <w:tc>
          <w:tcPr>
            <w:tcW w:w="1342"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061C2A" w:rsidRDefault="00061C2A" w:rsidP="00A865D6">
      <w:pPr>
        <w:rPr>
          <w:sz w:val="16"/>
          <w:szCs w:val="16"/>
          <w:lang w:eastAsia="es-CL"/>
        </w:rPr>
      </w:pPr>
    </w:p>
    <w:p w:rsidR="00A865D6" w:rsidRDefault="00A865D6" w:rsidP="00061C2A">
      <w:pPr>
        <w:pStyle w:val="Ttulo3"/>
        <w:rPr>
          <w:lang w:eastAsia="es-CL"/>
        </w:rPr>
      </w:pPr>
      <w:bookmarkStart w:id="647" w:name="_Toc431920186"/>
      <w:bookmarkStart w:id="648" w:name="_Toc431921783"/>
      <w:bookmarkStart w:id="649" w:name="_Toc437440369"/>
      <w:r>
        <w:rPr>
          <w:lang w:eastAsia="es-CL"/>
        </w:rPr>
        <w:lastRenderedPageBreak/>
        <w:t>Facultad de Ingeniería  V/S  Facultad de Ciencias Sociales</w:t>
      </w:r>
      <w:bookmarkEnd w:id="647"/>
      <w:bookmarkEnd w:id="648"/>
      <w:bookmarkEnd w:id="649"/>
    </w:p>
    <w:p w:rsidR="00A865D6" w:rsidRDefault="00A865D6" w:rsidP="00A865D6">
      <w:pPr>
        <w:rPr>
          <w:sz w:val="16"/>
          <w:szCs w:val="16"/>
          <w:lang w:eastAsia="es-CL"/>
        </w:rPr>
      </w:pPr>
    </w:p>
    <w:p w:rsidR="00A865D6" w:rsidRDefault="00A865D6" w:rsidP="00A865D6">
      <w:pPr>
        <w:rPr>
          <w:sz w:val="16"/>
          <w:szCs w:val="16"/>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D47DE5" w:rsidTr="00A865D6">
        <w:trPr>
          <w:trHeight w:val="315"/>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D47DE5">
              <w:rPr>
                <w:rFonts w:ascii="Calibri" w:hAnsi="Calibri" w:cs="Calibri"/>
                <w:b/>
                <w:color w:val="000000"/>
                <w:lang w:eastAsia="es-CL"/>
              </w:rPr>
              <w:t>Prueba F para varianzas de dos muestras</w:t>
            </w:r>
          </w:p>
          <w:p w:rsidR="00A865D6" w:rsidRPr="00D47DE5" w:rsidRDefault="00A865D6" w:rsidP="00A865D6">
            <w:pPr>
              <w:jc w:val="center"/>
              <w:rPr>
                <w:rFonts w:ascii="Calibri" w:hAnsi="Calibri" w:cs="Calibri"/>
                <w:b/>
                <w:color w:val="000000"/>
                <w:lang w:eastAsia="es-CL"/>
              </w:rPr>
            </w:pPr>
            <w:r>
              <w:rPr>
                <w:rFonts w:ascii="Calibri" w:hAnsi="Calibri" w:cs="Calibri"/>
                <w:b/>
                <w:color w:val="000000"/>
                <w:lang w:eastAsia="es-CL"/>
              </w:rPr>
              <w:t>Facultad de Ingeniería  V/S Facultad de Ciencias Sociales</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Ingeniería</w:t>
            </w:r>
          </w:p>
        </w:tc>
        <w:tc>
          <w:tcPr>
            <w:tcW w:w="1090" w:type="dxa"/>
            <w:shd w:val="clear" w:color="auto" w:fill="C6D9F1" w:themeFill="text2" w:themeFillTint="33"/>
            <w:noWrap/>
            <w:vAlign w:val="bottom"/>
            <w:hideMark/>
          </w:tcPr>
          <w:p w:rsidR="00A865D6" w:rsidRPr="00D47DE5" w:rsidRDefault="00A865D6" w:rsidP="00A865D6">
            <w:pPr>
              <w:jc w:val="center"/>
              <w:rPr>
                <w:rFonts w:ascii="Calibri" w:hAnsi="Calibri" w:cs="Calibri"/>
                <w:b/>
                <w:iCs/>
                <w:color w:val="000000"/>
                <w:sz w:val="16"/>
                <w:szCs w:val="16"/>
                <w:lang w:eastAsia="es-CL"/>
              </w:rPr>
            </w:pPr>
            <w:r w:rsidRPr="00D47DE5">
              <w:rPr>
                <w:rFonts w:ascii="Calibri" w:hAnsi="Calibri" w:cs="Calibri"/>
                <w:b/>
                <w:iCs/>
                <w:color w:val="000000"/>
                <w:sz w:val="16"/>
                <w:szCs w:val="16"/>
                <w:lang w:eastAsia="es-CL"/>
              </w:rPr>
              <w:t>Cs. Sociales</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Media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3.34252874</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2.87083333</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0.42782144</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0.29519928</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87</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24</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86</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23</w:t>
            </w: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1.44926317</w:t>
            </w:r>
          </w:p>
        </w:tc>
        <w:tc>
          <w:tcPr>
            <w:tcW w:w="1090"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D47DE5" w:rsidRDefault="00A865D6" w:rsidP="00A865D6">
            <w:pPr>
              <w:jc w:val="right"/>
              <w:rPr>
                <w:rFonts w:ascii="Calibri" w:hAnsi="Calibri" w:cs="Calibri"/>
                <w:color w:val="000000"/>
                <w:sz w:val="16"/>
                <w:szCs w:val="16"/>
                <w:lang w:eastAsia="es-CL"/>
              </w:rPr>
            </w:pPr>
            <w:r w:rsidRPr="00D47DE5">
              <w:rPr>
                <w:rFonts w:ascii="Calibri" w:hAnsi="Calibri" w:cs="Calibri"/>
                <w:color w:val="000000"/>
                <w:sz w:val="16"/>
                <w:szCs w:val="16"/>
                <w:lang w:eastAsia="es-CL"/>
              </w:rPr>
              <w:t>0.15692454</w:t>
            </w:r>
          </w:p>
        </w:tc>
        <w:tc>
          <w:tcPr>
            <w:tcW w:w="1090"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p>
        </w:tc>
      </w:tr>
      <w:tr w:rsidR="00A865D6" w:rsidRPr="00D47DE5" w:rsidTr="00A865D6">
        <w:trPr>
          <w:trHeight w:val="20"/>
          <w:jc w:val="center"/>
        </w:trPr>
        <w:tc>
          <w:tcPr>
            <w:tcW w:w="2645" w:type="dxa"/>
            <w:shd w:val="clear" w:color="auto" w:fill="C6D9F1" w:themeFill="text2" w:themeFillTint="33"/>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D47DE5" w:rsidRDefault="00A865D6" w:rsidP="00A865D6">
            <w:pPr>
              <w:jc w:val="right"/>
              <w:rPr>
                <w:rFonts w:ascii="Calibri" w:hAnsi="Calibri" w:cs="Calibri"/>
                <w:b/>
                <w:color w:val="000000"/>
                <w:sz w:val="16"/>
                <w:szCs w:val="16"/>
                <w:lang w:eastAsia="es-CL"/>
              </w:rPr>
            </w:pPr>
            <w:r w:rsidRPr="00D47DE5">
              <w:rPr>
                <w:rFonts w:ascii="Calibri" w:hAnsi="Calibri" w:cs="Calibri"/>
                <w:b/>
                <w:color w:val="000000"/>
                <w:sz w:val="16"/>
                <w:szCs w:val="16"/>
                <w:lang w:eastAsia="es-CL"/>
              </w:rPr>
              <w:t>1.83374751</w:t>
            </w:r>
          </w:p>
        </w:tc>
        <w:tc>
          <w:tcPr>
            <w:tcW w:w="1090" w:type="dxa"/>
            <w:shd w:val="clear" w:color="auto" w:fill="auto"/>
            <w:noWrap/>
            <w:vAlign w:val="bottom"/>
            <w:hideMark/>
          </w:tcPr>
          <w:p w:rsidR="00A865D6" w:rsidRPr="00D47DE5" w:rsidRDefault="00A865D6" w:rsidP="00A865D6">
            <w:pPr>
              <w:rPr>
                <w:rFonts w:ascii="Calibri" w:hAnsi="Calibri" w:cs="Calibri"/>
                <w:color w:val="000000"/>
                <w:sz w:val="16"/>
                <w:szCs w:val="16"/>
                <w:lang w:eastAsia="es-CL"/>
              </w:rPr>
            </w:pPr>
            <w:r w:rsidRPr="00D47DE5">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6"/>
        <w:gridCol w:w="1197"/>
        <w:gridCol w:w="1197"/>
      </w:tblGrid>
      <w:tr w:rsidR="00A865D6" w:rsidRPr="0066286E" w:rsidTr="00A865D6">
        <w:trPr>
          <w:trHeight w:val="315"/>
          <w:jc w:val="center"/>
        </w:trPr>
        <w:tc>
          <w:tcPr>
            <w:tcW w:w="586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6286E">
              <w:rPr>
                <w:rFonts w:ascii="Calibri" w:hAnsi="Calibri" w:cs="Calibri"/>
                <w:b/>
                <w:color w:val="000000"/>
                <w:lang w:eastAsia="es-CL"/>
              </w:rPr>
              <w:t>Prueba t para dos muestras suponiendo varianzas iguales</w:t>
            </w:r>
          </w:p>
          <w:p w:rsidR="00A865D6" w:rsidRPr="0066286E" w:rsidRDefault="00A865D6" w:rsidP="00A865D6">
            <w:pPr>
              <w:jc w:val="center"/>
              <w:rPr>
                <w:rFonts w:ascii="Calibri" w:hAnsi="Calibri" w:cs="Calibri"/>
                <w:b/>
                <w:color w:val="000000"/>
                <w:lang w:eastAsia="es-CL"/>
              </w:rPr>
            </w:pPr>
            <w:r>
              <w:rPr>
                <w:rFonts w:ascii="Calibri" w:hAnsi="Calibri" w:cs="Calibri"/>
                <w:b/>
                <w:color w:val="000000"/>
                <w:lang w:eastAsia="es-CL"/>
              </w:rPr>
              <w:t>Facultad de Ingeniería  V/S Facultad de Ciencias Sociales</w:t>
            </w: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 </w:t>
            </w:r>
          </w:p>
        </w:tc>
        <w:tc>
          <w:tcPr>
            <w:tcW w:w="1197"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Ingeniería</w:t>
            </w:r>
          </w:p>
        </w:tc>
        <w:tc>
          <w:tcPr>
            <w:tcW w:w="1197"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Cs. Sociales</w:t>
            </w: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Media</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3.34252874</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2.87083333</w:t>
            </w: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Varianza</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0.42782144</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0.29519928</w:t>
            </w: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Observaciones</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87</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24</w:t>
            </w: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Varianza agrupada</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0.39983695</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Diferencia hipotética de las medias</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Grados de libertad</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109</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Estadístico t</w:t>
            </w:r>
          </w:p>
        </w:tc>
        <w:tc>
          <w:tcPr>
            <w:tcW w:w="1197"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3.2353699</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P(T&lt;=t) una cola</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0.00080441</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de t (una cola)</w:t>
            </w:r>
          </w:p>
        </w:tc>
        <w:tc>
          <w:tcPr>
            <w:tcW w:w="1197"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1.65895346</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P(T&lt;=t) dos colas</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0.00160882</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66"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de t (dos colas)</w:t>
            </w:r>
          </w:p>
        </w:tc>
        <w:tc>
          <w:tcPr>
            <w:tcW w:w="1197"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1.98196743</w:t>
            </w:r>
          </w:p>
        </w:tc>
        <w:tc>
          <w:tcPr>
            <w:tcW w:w="1197"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061C2A">
      <w:pPr>
        <w:pStyle w:val="Ttulo3"/>
        <w:rPr>
          <w:lang w:eastAsia="es-CL"/>
        </w:rPr>
      </w:pPr>
      <w:bookmarkStart w:id="650" w:name="_Toc431920187"/>
      <w:bookmarkStart w:id="651" w:name="_Toc431921784"/>
      <w:bookmarkStart w:id="652" w:name="_Toc437440370"/>
      <w:r>
        <w:rPr>
          <w:lang w:eastAsia="es-CL"/>
        </w:rPr>
        <w:t>Facultad de Ciencias de la Salud  V/S  Facultad de Humanidades</w:t>
      </w:r>
      <w:bookmarkEnd w:id="650"/>
      <w:bookmarkEnd w:id="651"/>
      <w:bookmarkEnd w:id="652"/>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4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261"/>
      </w:tblGrid>
      <w:tr w:rsidR="00A865D6" w:rsidRPr="0066286E" w:rsidTr="00A865D6">
        <w:trPr>
          <w:trHeight w:val="300"/>
          <w:jc w:val="center"/>
        </w:trPr>
        <w:tc>
          <w:tcPr>
            <w:tcW w:w="4996"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6286E">
              <w:rPr>
                <w:rFonts w:ascii="Calibri" w:hAnsi="Calibri" w:cs="Calibri"/>
                <w:b/>
                <w:color w:val="000000"/>
                <w:lang w:eastAsia="es-CL"/>
              </w:rPr>
              <w:t>Prueba F para varianzas de dos muestras</w:t>
            </w:r>
          </w:p>
          <w:p w:rsidR="00A865D6" w:rsidRPr="0066286E"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Salud  V/S Facultad de Humanidades</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Salud</w:t>
            </w:r>
          </w:p>
        </w:tc>
        <w:tc>
          <w:tcPr>
            <w:tcW w:w="1261"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Humanidades</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Media</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3.076</w:t>
            </w:r>
          </w:p>
        </w:tc>
        <w:tc>
          <w:tcPr>
            <w:tcW w:w="1261"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3.10909091</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0.26273333</w:t>
            </w:r>
          </w:p>
        </w:tc>
        <w:tc>
          <w:tcPr>
            <w:tcW w:w="1261"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0.34704284</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25</w:t>
            </w:r>
          </w:p>
        </w:tc>
        <w:tc>
          <w:tcPr>
            <w:tcW w:w="1261"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88</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24</w:t>
            </w:r>
          </w:p>
        </w:tc>
        <w:tc>
          <w:tcPr>
            <w:tcW w:w="1261"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87</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0.75706311</w:t>
            </w:r>
          </w:p>
        </w:tc>
        <w:tc>
          <w:tcPr>
            <w:tcW w:w="1261"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0.22230436</w:t>
            </w:r>
          </w:p>
        </w:tc>
        <w:tc>
          <w:tcPr>
            <w:tcW w:w="1261"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0.55247144</w:t>
            </w:r>
          </w:p>
        </w:tc>
        <w:tc>
          <w:tcPr>
            <w:tcW w:w="1261"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4"/>
        <w:gridCol w:w="1204"/>
        <w:gridCol w:w="1312"/>
      </w:tblGrid>
      <w:tr w:rsidR="00A865D6" w:rsidRPr="0066286E" w:rsidTr="00A865D6">
        <w:trPr>
          <w:trHeight w:val="300"/>
          <w:jc w:val="center"/>
        </w:trPr>
        <w:tc>
          <w:tcPr>
            <w:tcW w:w="58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6286E">
              <w:rPr>
                <w:rFonts w:ascii="Calibri" w:hAnsi="Calibri" w:cs="Calibri"/>
                <w:b/>
                <w:color w:val="000000"/>
                <w:lang w:eastAsia="es-CL"/>
              </w:rPr>
              <w:lastRenderedPageBreak/>
              <w:t>Prueba t para dos muestras suponiendo varianzas desiguales</w:t>
            </w:r>
          </w:p>
          <w:p w:rsidR="00A865D6" w:rsidRPr="0066286E"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Salud  V/S Facultad de Humanidades</w:t>
            </w: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 </w:t>
            </w:r>
          </w:p>
        </w:tc>
        <w:tc>
          <w:tcPr>
            <w:tcW w:w="1204"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Salud</w:t>
            </w:r>
          </w:p>
        </w:tc>
        <w:tc>
          <w:tcPr>
            <w:tcW w:w="1312"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Humanidades</w:t>
            </w: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Media</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3.076</w:t>
            </w:r>
          </w:p>
        </w:tc>
        <w:tc>
          <w:tcPr>
            <w:tcW w:w="1312"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3.10909091</w:t>
            </w: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Varianza</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0.26273333</w:t>
            </w:r>
          </w:p>
        </w:tc>
        <w:tc>
          <w:tcPr>
            <w:tcW w:w="1312"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0.34704284</w:t>
            </w: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Observaciones</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25</w:t>
            </w:r>
          </w:p>
        </w:tc>
        <w:tc>
          <w:tcPr>
            <w:tcW w:w="1312"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88</w:t>
            </w: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Diferencia hipotética de las medias</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Grados de libertad</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44</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Estadístico t</w:t>
            </w:r>
          </w:p>
        </w:tc>
        <w:tc>
          <w:tcPr>
            <w:tcW w:w="1204"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-0.27525148</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P(T&lt;=t) una cola</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0.39220576</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de t (una cola)</w:t>
            </w:r>
          </w:p>
        </w:tc>
        <w:tc>
          <w:tcPr>
            <w:tcW w:w="1204"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1.68022998</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P(T&lt;=t) dos colas</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0.78441153</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284"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de t (dos colas)</w:t>
            </w:r>
          </w:p>
        </w:tc>
        <w:tc>
          <w:tcPr>
            <w:tcW w:w="1204"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2.01536755</w:t>
            </w:r>
          </w:p>
        </w:tc>
        <w:tc>
          <w:tcPr>
            <w:tcW w:w="1312"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061C2A">
      <w:pPr>
        <w:pStyle w:val="Ttulo3"/>
        <w:rPr>
          <w:lang w:eastAsia="es-CL"/>
        </w:rPr>
      </w:pPr>
      <w:bookmarkStart w:id="653" w:name="_Toc431920188"/>
      <w:bookmarkStart w:id="654" w:name="_Toc431921785"/>
      <w:bookmarkStart w:id="655" w:name="_Toc437440371"/>
      <w:r>
        <w:rPr>
          <w:lang w:eastAsia="es-CL"/>
        </w:rPr>
        <w:t>Facultad de Ciencias de la Salud  V/S  Facultad de Humanidades</w:t>
      </w:r>
      <w:bookmarkEnd w:id="653"/>
      <w:bookmarkEnd w:id="654"/>
      <w:bookmarkEnd w:id="655"/>
    </w:p>
    <w:p w:rsidR="00A865D6" w:rsidRDefault="00A865D6" w:rsidP="00A865D6">
      <w:pPr>
        <w:rPr>
          <w:sz w:val="16"/>
          <w:szCs w:val="16"/>
          <w:lang w:eastAsia="es-CL"/>
        </w:rPr>
      </w:pPr>
    </w:p>
    <w:p w:rsidR="00A865D6" w:rsidRDefault="00A865D6" w:rsidP="00A865D6">
      <w:pPr>
        <w:rPr>
          <w:sz w:val="16"/>
          <w:szCs w:val="16"/>
          <w:lang w:eastAsia="es-CL"/>
        </w:rPr>
      </w:pPr>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090"/>
        <w:gridCol w:w="1090"/>
      </w:tblGrid>
      <w:tr w:rsidR="00A865D6" w:rsidRPr="0066286E" w:rsidTr="00A865D6">
        <w:trPr>
          <w:trHeight w:val="300"/>
          <w:jc w:val="center"/>
        </w:trPr>
        <w:tc>
          <w:tcPr>
            <w:tcW w:w="4825"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6286E">
              <w:rPr>
                <w:rFonts w:ascii="Calibri" w:hAnsi="Calibri" w:cs="Calibri"/>
                <w:b/>
                <w:color w:val="000000"/>
                <w:lang w:eastAsia="es-CL"/>
              </w:rPr>
              <w:t>Prueba F para varianzas de dos muestras</w:t>
            </w:r>
          </w:p>
          <w:p w:rsidR="00A865D6" w:rsidRPr="0066286E"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Salud  V/S Facultad de Ciencias Sociales</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 </w:t>
            </w:r>
          </w:p>
        </w:tc>
        <w:tc>
          <w:tcPr>
            <w:tcW w:w="1090"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Salud</w:t>
            </w:r>
          </w:p>
        </w:tc>
        <w:tc>
          <w:tcPr>
            <w:tcW w:w="1090"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Cs. Sociales</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Media</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3.076</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2.87083333</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Varianza</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0.26273333</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0.29519928</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Observaciones</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25</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24</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Grados de libertad</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24</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23</w:t>
            </w: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F</w:t>
            </w:r>
          </w:p>
        </w:tc>
        <w:tc>
          <w:tcPr>
            <w:tcW w:w="1090"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0.89002025</w:t>
            </w:r>
          </w:p>
        </w:tc>
        <w:tc>
          <w:tcPr>
            <w:tcW w:w="1090"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P(F&lt;=f) una cola</w:t>
            </w:r>
          </w:p>
        </w:tc>
        <w:tc>
          <w:tcPr>
            <w:tcW w:w="1090"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0.38884372</w:t>
            </w:r>
          </w:p>
        </w:tc>
        <w:tc>
          <w:tcPr>
            <w:tcW w:w="1090"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2645"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para F (una cola)</w:t>
            </w:r>
          </w:p>
        </w:tc>
        <w:tc>
          <w:tcPr>
            <w:tcW w:w="1090"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0.50169595</w:t>
            </w:r>
          </w:p>
        </w:tc>
        <w:tc>
          <w:tcPr>
            <w:tcW w:w="1090"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0"/>
        <w:gridCol w:w="1185"/>
        <w:gridCol w:w="1185"/>
      </w:tblGrid>
      <w:tr w:rsidR="00A865D6" w:rsidRPr="0066286E" w:rsidTr="00A865D6">
        <w:trPr>
          <w:trHeight w:val="300"/>
          <w:jc w:val="center"/>
        </w:trPr>
        <w:tc>
          <w:tcPr>
            <w:tcW w:w="58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66286E">
              <w:rPr>
                <w:rFonts w:ascii="Calibri" w:hAnsi="Calibri" w:cs="Calibri"/>
                <w:b/>
                <w:color w:val="000000"/>
                <w:lang w:eastAsia="es-CL"/>
              </w:rPr>
              <w:t>Prueba t para dos muestras suponiendo varianzas desiguales</w:t>
            </w:r>
          </w:p>
          <w:p w:rsidR="00A865D6" w:rsidRPr="0066286E" w:rsidRDefault="00A865D6" w:rsidP="00A865D6">
            <w:pPr>
              <w:jc w:val="center"/>
              <w:rPr>
                <w:rFonts w:ascii="Calibri" w:hAnsi="Calibri" w:cs="Calibri"/>
                <w:b/>
                <w:color w:val="000000"/>
                <w:lang w:eastAsia="es-CL"/>
              </w:rPr>
            </w:pPr>
            <w:r>
              <w:rPr>
                <w:rFonts w:ascii="Calibri" w:hAnsi="Calibri" w:cs="Calibri"/>
                <w:b/>
                <w:color w:val="000000"/>
                <w:lang w:eastAsia="es-CL"/>
              </w:rPr>
              <w:t>Facultad de Ciencias de la Salud  V/S Facultad de Ciencias Sociales</w:t>
            </w: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 </w:t>
            </w:r>
          </w:p>
        </w:tc>
        <w:tc>
          <w:tcPr>
            <w:tcW w:w="1185"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Salud</w:t>
            </w:r>
          </w:p>
        </w:tc>
        <w:tc>
          <w:tcPr>
            <w:tcW w:w="1185" w:type="dxa"/>
            <w:shd w:val="clear" w:color="auto" w:fill="C6D9F1" w:themeFill="text2" w:themeFillTint="33"/>
            <w:noWrap/>
            <w:vAlign w:val="bottom"/>
            <w:hideMark/>
          </w:tcPr>
          <w:p w:rsidR="00A865D6" w:rsidRPr="0066286E" w:rsidRDefault="00A865D6" w:rsidP="00A865D6">
            <w:pPr>
              <w:jc w:val="center"/>
              <w:rPr>
                <w:rFonts w:ascii="Calibri" w:hAnsi="Calibri" w:cs="Calibri"/>
                <w:b/>
                <w:iCs/>
                <w:color w:val="000000"/>
                <w:sz w:val="16"/>
                <w:szCs w:val="16"/>
                <w:lang w:eastAsia="es-CL"/>
              </w:rPr>
            </w:pPr>
            <w:r w:rsidRPr="0066286E">
              <w:rPr>
                <w:rFonts w:ascii="Calibri" w:hAnsi="Calibri" w:cs="Calibri"/>
                <w:b/>
                <w:iCs/>
                <w:color w:val="000000"/>
                <w:sz w:val="16"/>
                <w:szCs w:val="16"/>
                <w:lang w:eastAsia="es-CL"/>
              </w:rPr>
              <w:t>Cs. Sociales</w:t>
            </w: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Media</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3.076</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2.87083333</w:t>
            </w: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Varianza</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0.26273333</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0.29519928</w:t>
            </w: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Observaciones</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25</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24</w:t>
            </w: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Diferencia hipotética de las medias</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Grados de libertad</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47</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Estadístico t</w:t>
            </w:r>
          </w:p>
        </w:tc>
        <w:tc>
          <w:tcPr>
            <w:tcW w:w="1185" w:type="dxa"/>
            <w:shd w:val="clear" w:color="auto" w:fill="F2DBDB" w:themeFill="accent2" w:themeFillTint="33"/>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1.35847232</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P(T&lt;=t) una cola</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0.09039937</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de t (una cola)</w:t>
            </w:r>
          </w:p>
        </w:tc>
        <w:tc>
          <w:tcPr>
            <w:tcW w:w="1185" w:type="dxa"/>
            <w:shd w:val="clear" w:color="auto" w:fill="F2DBDB" w:themeFill="accent2" w:themeFillTint="33"/>
            <w:noWrap/>
            <w:vAlign w:val="bottom"/>
            <w:hideMark/>
          </w:tcPr>
          <w:p w:rsidR="00A865D6" w:rsidRPr="0066286E" w:rsidRDefault="00A865D6" w:rsidP="00A865D6">
            <w:pPr>
              <w:jc w:val="right"/>
              <w:rPr>
                <w:rFonts w:ascii="Calibri" w:hAnsi="Calibri" w:cs="Calibri"/>
                <w:b/>
                <w:color w:val="000000"/>
                <w:sz w:val="16"/>
                <w:szCs w:val="16"/>
                <w:lang w:eastAsia="es-CL"/>
              </w:rPr>
            </w:pPr>
            <w:r w:rsidRPr="0066286E">
              <w:rPr>
                <w:rFonts w:ascii="Calibri" w:hAnsi="Calibri" w:cs="Calibri"/>
                <w:b/>
                <w:color w:val="000000"/>
                <w:sz w:val="16"/>
                <w:szCs w:val="16"/>
                <w:lang w:eastAsia="es-CL"/>
              </w:rPr>
              <w:t>1.67792672</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P(T&lt;=t) dos colas</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0.18079874</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p>
        </w:tc>
      </w:tr>
      <w:tr w:rsidR="00A865D6" w:rsidRPr="0066286E" w:rsidTr="00A865D6">
        <w:trPr>
          <w:trHeight w:val="20"/>
          <w:jc w:val="center"/>
        </w:trPr>
        <w:tc>
          <w:tcPr>
            <w:tcW w:w="3430" w:type="dxa"/>
            <w:shd w:val="clear" w:color="auto" w:fill="C6D9F1" w:themeFill="text2" w:themeFillTint="33"/>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Valor crítico de t (dos colas)</w:t>
            </w:r>
          </w:p>
        </w:tc>
        <w:tc>
          <w:tcPr>
            <w:tcW w:w="1185" w:type="dxa"/>
            <w:shd w:val="clear" w:color="auto" w:fill="auto"/>
            <w:noWrap/>
            <w:vAlign w:val="bottom"/>
            <w:hideMark/>
          </w:tcPr>
          <w:p w:rsidR="00A865D6" w:rsidRPr="0066286E" w:rsidRDefault="00A865D6" w:rsidP="00A865D6">
            <w:pPr>
              <w:jc w:val="right"/>
              <w:rPr>
                <w:rFonts w:ascii="Calibri" w:hAnsi="Calibri" w:cs="Calibri"/>
                <w:color w:val="000000"/>
                <w:sz w:val="16"/>
                <w:szCs w:val="16"/>
                <w:lang w:eastAsia="es-CL"/>
              </w:rPr>
            </w:pPr>
            <w:r w:rsidRPr="0066286E">
              <w:rPr>
                <w:rFonts w:ascii="Calibri" w:hAnsi="Calibri" w:cs="Calibri"/>
                <w:color w:val="000000"/>
                <w:sz w:val="16"/>
                <w:szCs w:val="16"/>
                <w:lang w:eastAsia="es-CL"/>
              </w:rPr>
              <w:t>2.01174048</w:t>
            </w:r>
          </w:p>
        </w:tc>
        <w:tc>
          <w:tcPr>
            <w:tcW w:w="1185" w:type="dxa"/>
            <w:shd w:val="clear" w:color="auto" w:fill="auto"/>
            <w:noWrap/>
            <w:vAlign w:val="bottom"/>
            <w:hideMark/>
          </w:tcPr>
          <w:p w:rsidR="00A865D6" w:rsidRPr="0066286E" w:rsidRDefault="00A865D6" w:rsidP="00A865D6">
            <w:pPr>
              <w:rPr>
                <w:rFonts w:ascii="Calibri" w:hAnsi="Calibri" w:cs="Calibri"/>
                <w:color w:val="000000"/>
                <w:sz w:val="16"/>
                <w:szCs w:val="16"/>
                <w:lang w:eastAsia="es-CL"/>
              </w:rPr>
            </w:pPr>
            <w:r w:rsidRPr="0066286E">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061C2A">
      <w:pPr>
        <w:pStyle w:val="Ttulo3"/>
        <w:rPr>
          <w:lang w:eastAsia="es-CL"/>
        </w:rPr>
      </w:pPr>
      <w:bookmarkStart w:id="656" w:name="_Toc431920189"/>
      <w:bookmarkStart w:id="657" w:name="_Toc431921786"/>
      <w:bookmarkStart w:id="658" w:name="_Toc437440372"/>
      <w:r>
        <w:rPr>
          <w:lang w:eastAsia="es-CL"/>
        </w:rPr>
        <w:lastRenderedPageBreak/>
        <w:t>Facultad de Ciencias de la Salud  V/S  Facultad de Humanidades</w:t>
      </w:r>
      <w:bookmarkEnd w:id="656"/>
      <w:bookmarkEnd w:id="657"/>
      <w:bookmarkEnd w:id="658"/>
    </w:p>
    <w:p w:rsidR="00A865D6" w:rsidRDefault="00A865D6" w:rsidP="00A865D6">
      <w:pPr>
        <w:rPr>
          <w:sz w:val="16"/>
          <w:szCs w:val="16"/>
          <w:lang w:eastAsia="es-CL"/>
        </w:rPr>
      </w:pPr>
    </w:p>
    <w:p w:rsidR="00A865D6" w:rsidRDefault="00A865D6" w:rsidP="00A865D6">
      <w:pPr>
        <w:rPr>
          <w:sz w:val="16"/>
          <w:szCs w:val="16"/>
          <w:lang w:eastAsia="es-CL"/>
        </w:rPr>
      </w:pPr>
    </w:p>
    <w:tbl>
      <w:tblPr>
        <w:tblW w:w="4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261"/>
        <w:gridCol w:w="1090"/>
      </w:tblGrid>
      <w:tr w:rsidR="00A865D6" w:rsidRPr="00750992" w:rsidTr="00A865D6">
        <w:trPr>
          <w:trHeight w:val="300"/>
          <w:jc w:val="center"/>
        </w:trPr>
        <w:tc>
          <w:tcPr>
            <w:tcW w:w="4996"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750992">
              <w:rPr>
                <w:rFonts w:ascii="Calibri" w:hAnsi="Calibri" w:cs="Calibri"/>
                <w:b/>
                <w:color w:val="000000"/>
                <w:lang w:eastAsia="es-CL"/>
              </w:rPr>
              <w:t>Prueba F para varianzas de dos muestras</w:t>
            </w:r>
          </w:p>
          <w:p w:rsidR="00A865D6" w:rsidRPr="00750992" w:rsidRDefault="00A865D6" w:rsidP="00A865D6">
            <w:pPr>
              <w:jc w:val="center"/>
              <w:rPr>
                <w:rFonts w:ascii="Calibri" w:hAnsi="Calibri" w:cs="Calibri"/>
                <w:b/>
                <w:color w:val="000000"/>
                <w:lang w:eastAsia="es-CL"/>
              </w:rPr>
            </w:pPr>
            <w:r>
              <w:rPr>
                <w:rFonts w:ascii="Calibri" w:hAnsi="Calibri" w:cs="Calibri"/>
                <w:b/>
                <w:color w:val="000000"/>
                <w:lang w:eastAsia="es-CL"/>
              </w:rPr>
              <w:t>Facultad de Humanidades  V/S Facultad de Ciencias Sociales</w:t>
            </w: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jc w:val="center"/>
              <w:rPr>
                <w:rFonts w:ascii="Calibri" w:hAnsi="Calibri" w:cs="Calibri"/>
                <w:b/>
                <w:iCs/>
                <w:color w:val="000000"/>
                <w:sz w:val="16"/>
                <w:szCs w:val="16"/>
                <w:lang w:eastAsia="es-CL"/>
              </w:rPr>
            </w:pPr>
            <w:r w:rsidRPr="00750992">
              <w:rPr>
                <w:rFonts w:ascii="Calibri" w:hAnsi="Calibri" w:cs="Calibri"/>
                <w:b/>
                <w:iCs/>
                <w:color w:val="000000"/>
                <w:sz w:val="16"/>
                <w:szCs w:val="16"/>
                <w:lang w:eastAsia="es-CL"/>
              </w:rPr>
              <w:t> </w:t>
            </w:r>
          </w:p>
        </w:tc>
        <w:tc>
          <w:tcPr>
            <w:tcW w:w="1261" w:type="dxa"/>
            <w:shd w:val="clear" w:color="auto" w:fill="C6D9F1" w:themeFill="text2" w:themeFillTint="33"/>
            <w:noWrap/>
            <w:vAlign w:val="bottom"/>
            <w:hideMark/>
          </w:tcPr>
          <w:p w:rsidR="00A865D6" w:rsidRPr="00750992" w:rsidRDefault="00A865D6" w:rsidP="00A865D6">
            <w:pPr>
              <w:jc w:val="center"/>
              <w:rPr>
                <w:rFonts w:ascii="Calibri" w:hAnsi="Calibri" w:cs="Calibri"/>
                <w:b/>
                <w:iCs/>
                <w:color w:val="000000"/>
                <w:sz w:val="16"/>
                <w:szCs w:val="16"/>
                <w:lang w:eastAsia="es-CL"/>
              </w:rPr>
            </w:pPr>
            <w:r w:rsidRPr="00750992">
              <w:rPr>
                <w:rFonts w:ascii="Calibri" w:hAnsi="Calibri" w:cs="Calibri"/>
                <w:b/>
                <w:iCs/>
                <w:color w:val="000000"/>
                <w:sz w:val="16"/>
                <w:szCs w:val="16"/>
                <w:lang w:eastAsia="es-CL"/>
              </w:rPr>
              <w:t>Humanidades</w:t>
            </w:r>
          </w:p>
        </w:tc>
        <w:tc>
          <w:tcPr>
            <w:tcW w:w="1090" w:type="dxa"/>
            <w:shd w:val="clear" w:color="auto" w:fill="C6D9F1" w:themeFill="text2" w:themeFillTint="33"/>
            <w:noWrap/>
            <w:vAlign w:val="bottom"/>
            <w:hideMark/>
          </w:tcPr>
          <w:p w:rsidR="00A865D6" w:rsidRPr="00750992" w:rsidRDefault="00A865D6" w:rsidP="00A865D6">
            <w:pPr>
              <w:jc w:val="center"/>
              <w:rPr>
                <w:rFonts w:ascii="Calibri" w:hAnsi="Calibri" w:cs="Calibri"/>
                <w:b/>
                <w:iCs/>
                <w:color w:val="000000"/>
                <w:sz w:val="16"/>
                <w:szCs w:val="16"/>
                <w:lang w:eastAsia="es-CL"/>
              </w:rPr>
            </w:pPr>
            <w:r w:rsidRPr="00750992">
              <w:rPr>
                <w:rFonts w:ascii="Calibri" w:hAnsi="Calibri" w:cs="Calibri"/>
                <w:b/>
                <w:iCs/>
                <w:color w:val="000000"/>
                <w:sz w:val="16"/>
                <w:szCs w:val="16"/>
                <w:lang w:eastAsia="es-CL"/>
              </w:rPr>
              <w:t>Cs. Sociales</w:t>
            </w: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Media</w:t>
            </w:r>
          </w:p>
        </w:tc>
        <w:tc>
          <w:tcPr>
            <w:tcW w:w="1261"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3.10909091</w:t>
            </w:r>
          </w:p>
        </w:tc>
        <w:tc>
          <w:tcPr>
            <w:tcW w:w="1090"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2.87083333</w:t>
            </w: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Varianza</w:t>
            </w:r>
          </w:p>
        </w:tc>
        <w:tc>
          <w:tcPr>
            <w:tcW w:w="1261"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0.34704284</w:t>
            </w:r>
          </w:p>
        </w:tc>
        <w:tc>
          <w:tcPr>
            <w:tcW w:w="1090"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0.29519928</w:t>
            </w: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Observaciones</w:t>
            </w:r>
          </w:p>
        </w:tc>
        <w:tc>
          <w:tcPr>
            <w:tcW w:w="1261"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88</w:t>
            </w:r>
          </w:p>
        </w:tc>
        <w:tc>
          <w:tcPr>
            <w:tcW w:w="1090"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24</w:t>
            </w: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Grados de libertad</w:t>
            </w:r>
          </w:p>
        </w:tc>
        <w:tc>
          <w:tcPr>
            <w:tcW w:w="1261"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87</w:t>
            </w:r>
          </w:p>
        </w:tc>
        <w:tc>
          <w:tcPr>
            <w:tcW w:w="1090"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23</w:t>
            </w: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F</w:t>
            </w:r>
          </w:p>
        </w:tc>
        <w:tc>
          <w:tcPr>
            <w:tcW w:w="1261" w:type="dxa"/>
            <w:shd w:val="clear" w:color="auto" w:fill="F2DBDB" w:themeFill="accent2" w:themeFillTint="33"/>
            <w:noWrap/>
            <w:vAlign w:val="bottom"/>
            <w:hideMark/>
          </w:tcPr>
          <w:p w:rsidR="00A865D6" w:rsidRPr="00750992" w:rsidRDefault="00A865D6" w:rsidP="00A865D6">
            <w:pPr>
              <w:jc w:val="right"/>
              <w:rPr>
                <w:rFonts w:ascii="Calibri" w:hAnsi="Calibri" w:cs="Calibri"/>
                <w:b/>
                <w:color w:val="000000"/>
                <w:sz w:val="16"/>
                <w:szCs w:val="16"/>
                <w:lang w:eastAsia="es-CL"/>
              </w:rPr>
            </w:pPr>
            <w:r w:rsidRPr="00750992">
              <w:rPr>
                <w:rFonts w:ascii="Calibri" w:hAnsi="Calibri" w:cs="Calibri"/>
                <w:b/>
                <w:color w:val="000000"/>
                <w:sz w:val="16"/>
                <w:szCs w:val="16"/>
                <w:lang w:eastAsia="es-CL"/>
              </w:rPr>
              <w:t>1.17562227</w:t>
            </w:r>
          </w:p>
        </w:tc>
        <w:tc>
          <w:tcPr>
            <w:tcW w:w="1090"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P(F&lt;=f) una cola</w:t>
            </w:r>
          </w:p>
        </w:tc>
        <w:tc>
          <w:tcPr>
            <w:tcW w:w="1261"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0.33977419</w:t>
            </w:r>
          </w:p>
        </w:tc>
        <w:tc>
          <w:tcPr>
            <w:tcW w:w="1090"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2645"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Valor crítico para F (una cola)</w:t>
            </w:r>
          </w:p>
        </w:tc>
        <w:tc>
          <w:tcPr>
            <w:tcW w:w="1261" w:type="dxa"/>
            <w:shd w:val="clear" w:color="auto" w:fill="F2DBDB" w:themeFill="accent2" w:themeFillTint="33"/>
            <w:noWrap/>
            <w:vAlign w:val="bottom"/>
            <w:hideMark/>
          </w:tcPr>
          <w:p w:rsidR="00A865D6" w:rsidRPr="00750992" w:rsidRDefault="00A865D6" w:rsidP="00A865D6">
            <w:pPr>
              <w:jc w:val="right"/>
              <w:rPr>
                <w:rFonts w:ascii="Calibri" w:hAnsi="Calibri" w:cs="Calibri"/>
                <w:b/>
                <w:color w:val="000000"/>
                <w:sz w:val="16"/>
                <w:szCs w:val="16"/>
                <w:lang w:eastAsia="es-CL"/>
              </w:rPr>
            </w:pPr>
            <w:r w:rsidRPr="00750992">
              <w:rPr>
                <w:rFonts w:ascii="Calibri" w:hAnsi="Calibri" w:cs="Calibri"/>
                <w:b/>
                <w:color w:val="000000"/>
                <w:sz w:val="16"/>
                <w:szCs w:val="16"/>
                <w:lang w:eastAsia="es-CL"/>
              </w:rPr>
              <w:t>1.83290661</w:t>
            </w:r>
          </w:p>
        </w:tc>
        <w:tc>
          <w:tcPr>
            <w:tcW w:w="1090"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 </w:t>
            </w:r>
          </w:p>
        </w:tc>
      </w:tr>
    </w:tbl>
    <w:p w:rsidR="00A865D6" w:rsidRDefault="00A865D6" w:rsidP="00A865D6">
      <w:pPr>
        <w:rPr>
          <w:sz w:val="16"/>
          <w:szCs w:val="16"/>
          <w:lang w:eastAsia="es-CL"/>
        </w:rPr>
      </w:pPr>
    </w:p>
    <w:p w:rsidR="00A865D6" w:rsidRDefault="00A865D6" w:rsidP="00A865D6">
      <w:pPr>
        <w:rPr>
          <w:sz w:val="16"/>
          <w:szCs w:val="16"/>
          <w:lang w:eastAsia="es-CL"/>
        </w:rPr>
      </w:pPr>
    </w:p>
    <w:p w:rsidR="00A865D6" w:rsidRDefault="00A865D6" w:rsidP="00A865D6">
      <w:pPr>
        <w:rPr>
          <w:sz w:val="16"/>
          <w:szCs w:val="16"/>
          <w:lang w:eastAsia="es-CL"/>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0"/>
        <w:gridCol w:w="1185"/>
        <w:gridCol w:w="1185"/>
      </w:tblGrid>
      <w:tr w:rsidR="00A865D6" w:rsidRPr="00750992" w:rsidTr="00A865D6">
        <w:trPr>
          <w:trHeight w:val="300"/>
          <w:jc w:val="center"/>
        </w:trPr>
        <w:tc>
          <w:tcPr>
            <w:tcW w:w="5800" w:type="dxa"/>
            <w:gridSpan w:val="3"/>
            <w:shd w:val="clear" w:color="auto" w:fill="8DB3E2" w:themeFill="text2" w:themeFillTint="66"/>
            <w:noWrap/>
            <w:vAlign w:val="bottom"/>
            <w:hideMark/>
          </w:tcPr>
          <w:p w:rsidR="00A865D6" w:rsidRDefault="00A865D6" w:rsidP="00A865D6">
            <w:pPr>
              <w:jc w:val="center"/>
              <w:rPr>
                <w:rFonts w:ascii="Calibri" w:hAnsi="Calibri" w:cs="Calibri"/>
                <w:b/>
                <w:color w:val="000000"/>
                <w:lang w:eastAsia="es-CL"/>
              </w:rPr>
            </w:pPr>
            <w:r w:rsidRPr="00750992">
              <w:rPr>
                <w:rFonts w:ascii="Calibri" w:hAnsi="Calibri" w:cs="Calibri"/>
                <w:b/>
                <w:color w:val="000000"/>
                <w:lang w:eastAsia="es-CL"/>
              </w:rPr>
              <w:t>Prueba t para dos muestras suponiendo varianzas iguales</w:t>
            </w:r>
          </w:p>
          <w:p w:rsidR="00A865D6" w:rsidRPr="00750992" w:rsidRDefault="00A865D6" w:rsidP="00A865D6">
            <w:pPr>
              <w:jc w:val="center"/>
              <w:rPr>
                <w:rFonts w:ascii="Calibri" w:hAnsi="Calibri" w:cs="Calibri"/>
                <w:b/>
                <w:color w:val="000000"/>
                <w:lang w:eastAsia="es-CL"/>
              </w:rPr>
            </w:pPr>
            <w:r>
              <w:rPr>
                <w:rFonts w:ascii="Calibri" w:hAnsi="Calibri" w:cs="Calibri"/>
                <w:b/>
                <w:color w:val="000000"/>
                <w:lang w:eastAsia="es-CL"/>
              </w:rPr>
              <w:t>Facultad de Humanidades  V/S Facultad de Ciencias Sociales</w:t>
            </w: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jc w:val="center"/>
              <w:rPr>
                <w:rFonts w:ascii="Calibri" w:hAnsi="Calibri" w:cs="Calibri"/>
                <w:b/>
                <w:iCs/>
                <w:color w:val="000000"/>
                <w:sz w:val="16"/>
                <w:szCs w:val="16"/>
                <w:lang w:eastAsia="es-CL"/>
              </w:rPr>
            </w:pPr>
            <w:r w:rsidRPr="00750992">
              <w:rPr>
                <w:rFonts w:ascii="Calibri" w:hAnsi="Calibri" w:cs="Calibri"/>
                <w:b/>
                <w:iCs/>
                <w:color w:val="000000"/>
                <w:sz w:val="16"/>
                <w:szCs w:val="16"/>
                <w:lang w:eastAsia="es-CL"/>
              </w:rPr>
              <w:t> </w:t>
            </w:r>
          </w:p>
        </w:tc>
        <w:tc>
          <w:tcPr>
            <w:tcW w:w="1185" w:type="dxa"/>
            <w:shd w:val="clear" w:color="auto" w:fill="C6D9F1" w:themeFill="text2" w:themeFillTint="33"/>
            <w:noWrap/>
            <w:vAlign w:val="bottom"/>
            <w:hideMark/>
          </w:tcPr>
          <w:p w:rsidR="00A865D6" w:rsidRPr="00750992" w:rsidRDefault="00A865D6" w:rsidP="00A865D6">
            <w:pPr>
              <w:jc w:val="center"/>
              <w:rPr>
                <w:rFonts w:ascii="Calibri" w:hAnsi="Calibri" w:cs="Calibri"/>
                <w:b/>
                <w:iCs/>
                <w:color w:val="000000"/>
                <w:sz w:val="16"/>
                <w:szCs w:val="16"/>
                <w:lang w:eastAsia="es-CL"/>
              </w:rPr>
            </w:pPr>
            <w:r>
              <w:rPr>
                <w:rFonts w:ascii="Calibri" w:hAnsi="Calibri" w:cs="Calibri"/>
                <w:b/>
                <w:iCs/>
                <w:color w:val="000000"/>
                <w:sz w:val="16"/>
                <w:szCs w:val="16"/>
                <w:lang w:eastAsia="es-CL"/>
              </w:rPr>
              <w:t>Humanidades</w:t>
            </w:r>
          </w:p>
        </w:tc>
        <w:tc>
          <w:tcPr>
            <w:tcW w:w="1185" w:type="dxa"/>
            <w:shd w:val="clear" w:color="auto" w:fill="C6D9F1" w:themeFill="text2" w:themeFillTint="33"/>
            <w:noWrap/>
            <w:vAlign w:val="bottom"/>
            <w:hideMark/>
          </w:tcPr>
          <w:p w:rsidR="00A865D6" w:rsidRPr="00750992" w:rsidRDefault="00A865D6" w:rsidP="00A865D6">
            <w:pPr>
              <w:jc w:val="center"/>
              <w:rPr>
                <w:rFonts w:ascii="Calibri" w:hAnsi="Calibri" w:cs="Calibri"/>
                <w:b/>
                <w:iCs/>
                <w:color w:val="000000"/>
                <w:sz w:val="16"/>
                <w:szCs w:val="16"/>
                <w:lang w:eastAsia="es-CL"/>
              </w:rPr>
            </w:pPr>
            <w:r>
              <w:rPr>
                <w:rFonts w:ascii="Calibri" w:hAnsi="Calibri" w:cs="Calibri"/>
                <w:b/>
                <w:iCs/>
                <w:color w:val="000000"/>
                <w:sz w:val="16"/>
                <w:szCs w:val="16"/>
                <w:lang w:eastAsia="es-CL"/>
              </w:rPr>
              <w:t>Cs. Sociales</w:t>
            </w: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Media</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3.10909091</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2.87083333</w:t>
            </w: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Varianza</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0.34704284</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0.29519928</w:t>
            </w: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Observaciones</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88</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24</w:t>
            </w: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Varianza agrupada</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0.33620282</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Diferencia hipotética de las medias</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Grados de libertad</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110</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Estadístico t</w:t>
            </w:r>
          </w:p>
        </w:tc>
        <w:tc>
          <w:tcPr>
            <w:tcW w:w="1185" w:type="dxa"/>
            <w:shd w:val="clear" w:color="auto" w:fill="F2DBDB" w:themeFill="accent2" w:themeFillTint="33"/>
            <w:noWrap/>
            <w:vAlign w:val="bottom"/>
            <w:hideMark/>
          </w:tcPr>
          <w:p w:rsidR="00A865D6" w:rsidRPr="00750992" w:rsidRDefault="00A865D6" w:rsidP="00A865D6">
            <w:pPr>
              <w:jc w:val="right"/>
              <w:rPr>
                <w:rFonts w:ascii="Calibri" w:hAnsi="Calibri" w:cs="Calibri"/>
                <w:b/>
                <w:color w:val="000000"/>
                <w:sz w:val="16"/>
                <w:szCs w:val="16"/>
                <w:lang w:eastAsia="es-CL"/>
              </w:rPr>
            </w:pPr>
            <w:r w:rsidRPr="00750992">
              <w:rPr>
                <w:rFonts w:ascii="Calibri" w:hAnsi="Calibri" w:cs="Calibri"/>
                <w:b/>
                <w:color w:val="000000"/>
                <w:sz w:val="16"/>
                <w:szCs w:val="16"/>
                <w:lang w:eastAsia="es-CL"/>
              </w:rPr>
              <w:t>1.78436619</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P(T&lt;=t) una cola</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0.03856052</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Valor crítico de t (una cola)</w:t>
            </w:r>
          </w:p>
        </w:tc>
        <w:tc>
          <w:tcPr>
            <w:tcW w:w="1185" w:type="dxa"/>
            <w:shd w:val="clear" w:color="auto" w:fill="F2DBDB" w:themeFill="accent2" w:themeFillTint="33"/>
            <w:noWrap/>
            <w:vAlign w:val="bottom"/>
            <w:hideMark/>
          </w:tcPr>
          <w:p w:rsidR="00A865D6" w:rsidRPr="00750992" w:rsidRDefault="00A865D6" w:rsidP="00A865D6">
            <w:pPr>
              <w:jc w:val="right"/>
              <w:rPr>
                <w:rFonts w:ascii="Calibri" w:hAnsi="Calibri" w:cs="Calibri"/>
                <w:b/>
                <w:color w:val="000000"/>
                <w:sz w:val="16"/>
                <w:szCs w:val="16"/>
                <w:lang w:eastAsia="es-CL"/>
              </w:rPr>
            </w:pPr>
            <w:r w:rsidRPr="00750992">
              <w:rPr>
                <w:rFonts w:ascii="Calibri" w:hAnsi="Calibri" w:cs="Calibri"/>
                <w:b/>
                <w:color w:val="000000"/>
                <w:sz w:val="16"/>
                <w:szCs w:val="16"/>
                <w:lang w:eastAsia="es-CL"/>
              </w:rPr>
              <w:t>1.65882419</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P(T&lt;=t) dos colas</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0.07712104</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p>
        </w:tc>
      </w:tr>
      <w:tr w:rsidR="00A865D6" w:rsidRPr="00750992" w:rsidTr="00A865D6">
        <w:trPr>
          <w:trHeight w:val="20"/>
          <w:jc w:val="center"/>
        </w:trPr>
        <w:tc>
          <w:tcPr>
            <w:tcW w:w="3430" w:type="dxa"/>
            <w:shd w:val="clear" w:color="auto" w:fill="C6D9F1" w:themeFill="text2" w:themeFillTint="33"/>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Valor crítico de t (dos colas)</w:t>
            </w:r>
          </w:p>
        </w:tc>
        <w:tc>
          <w:tcPr>
            <w:tcW w:w="1185" w:type="dxa"/>
            <w:shd w:val="clear" w:color="auto" w:fill="auto"/>
            <w:noWrap/>
            <w:vAlign w:val="bottom"/>
            <w:hideMark/>
          </w:tcPr>
          <w:p w:rsidR="00A865D6" w:rsidRPr="00750992" w:rsidRDefault="00A865D6" w:rsidP="00A865D6">
            <w:pPr>
              <w:jc w:val="right"/>
              <w:rPr>
                <w:rFonts w:ascii="Calibri" w:hAnsi="Calibri" w:cs="Calibri"/>
                <w:color w:val="000000"/>
                <w:sz w:val="16"/>
                <w:szCs w:val="16"/>
                <w:lang w:eastAsia="es-CL"/>
              </w:rPr>
            </w:pPr>
            <w:r w:rsidRPr="00750992">
              <w:rPr>
                <w:rFonts w:ascii="Calibri" w:hAnsi="Calibri" w:cs="Calibri"/>
                <w:color w:val="000000"/>
                <w:sz w:val="16"/>
                <w:szCs w:val="16"/>
                <w:lang w:eastAsia="es-CL"/>
              </w:rPr>
              <w:t>1.98176522</w:t>
            </w:r>
          </w:p>
        </w:tc>
        <w:tc>
          <w:tcPr>
            <w:tcW w:w="1185" w:type="dxa"/>
            <w:shd w:val="clear" w:color="auto" w:fill="auto"/>
            <w:noWrap/>
            <w:vAlign w:val="bottom"/>
            <w:hideMark/>
          </w:tcPr>
          <w:p w:rsidR="00A865D6" w:rsidRPr="00750992" w:rsidRDefault="00A865D6" w:rsidP="00A865D6">
            <w:pPr>
              <w:rPr>
                <w:rFonts w:ascii="Calibri" w:hAnsi="Calibri" w:cs="Calibri"/>
                <w:color w:val="000000"/>
                <w:sz w:val="16"/>
                <w:szCs w:val="16"/>
                <w:lang w:eastAsia="es-CL"/>
              </w:rPr>
            </w:pPr>
            <w:r w:rsidRPr="00750992">
              <w:rPr>
                <w:rFonts w:ascii="Calibri" w:hAnsi="Calibri" w:cs="Calibri"/>
                <w:color w:val="000000"/>
                <w:sz w:val="16"/>
                <w:szCs w:val="16"/>
                <w:lang w:eastAsia="es-CL"/>
              </w:rPr>
              <w:t> </w:t>
            </w:r>
          </w:p>
        </w:tc>
      </w:tr>
    </w:tbl>
    <w:p w:rsidR="00A865D6" w:rsidRPr="00D47DE5" w:rsidRDefault="00A865D6" w:rsidP="00A865D6">
      <w:pPr>
        <w:rPr>
          <w:sz w:val="16"/>
          <w:szCs w:val="16"/>
          <w:lang w:eastAsia="es-CL"/>
        </w:rPr>
      </w:pPr>
    </w:p>
    <w:p w:rsidR="00A865D6" w:rsidRDefault="00A865D6" w:rsidP="00A865D6"/>
    <w:p w:rsidR="00293C12" w:rsidRDefault="00293C12">
      <w:r>
        <w:br w:type="page"/>
      </w:r>
    </w:p>
    <w:p w:rsidR="00293C12" w:rsidRDefault="00293C12" w:rsidP="00293C12">
      <w:pPr>
        <w:pStyle w:val="Ttulo2"/>
      </w:pPr>
      <w:bookmarkStart w:id="659" w:name="_Toc431920190"/>
      <w:bookmarkStart w:id="660" w:name="_Toc431921787"/>
      <w:bookmarkStart w:id="661" w:name="_Toc437440373"/>
      <w:r>
        <w:lastRenderedPageBreak/>
        <w:t>Anexo 6: Pruebas F de varianzas y T para igualdad de medias entre tipos de colegios</w:t>
      </w:r>
      <w:bookmarkEnd w:id="659"/>
      <w:bookmarkEnd w:id="660"/>
      <w:bookmarkEnd w:id="661"/>
    </w:p>
    <w:p w:rsidR="00293C12" w:rsidRDefault="00293C12" w:rsidP="00293C12"/>
    <w:p w:rsidR="00293C12" w:rsidRDefault="00293C12" w:rsidP="00293C12">
      <w:pPr>
        <w:pStyle w:val="Ttulo3"/>
      </w:pPr>
      <w:bookmarkStart w:id="662" w:name="_Toc431920191"/>
      <w:bookmarkStart w:id="663" w:name="_Toc431921788"/>
      <w:bookmarkStart w:id="664" w:name="_Toc437440374"/>
      <w:r>
        <w:t>Colegios Municipalizados  V/S Colegios Particular Subvencionados</w:t>
      </w:r>
      <w:bookmarkEnd w:id="662"/>
      <w:bookmarkEnd w:id="663"/>
      <w:bookmarkEnd w:id="664"/>
    </w:p>
    <w:p w:rsidR="00293C12" w:rsidRDefault="00293C12" w:rsidP="00293C12"/>
    <w:tbl>
      <w:tblPr>
        <w:tblW w:w="6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391"/>
        <w:gridCol w:w="2299"/>
      </w:tblGrid>
      <w:tr w:rsidR="00293C12" w:rsidRPr="008F2F80" w:rsidTr="00302D67">
        <w:trPr>
          <w:trHeight w:val="330"/>
          <w:jc w:val="center"/>
        </w:trPr>
        <w:tc>
          <w:tcPr>
            <w:tcW w:w="6335" w:type="dxa"/>
            <w:gridSpan w:val="3"/>
            <w:shd w:val="clear" w:color="auto" w:fill="8DB3E2" w:themeFill="text2" w:themeFillTint="66"/>
            <w:noWrap/>
            <w:vAlign w:val="bottom"/>
            <w:hideMark/>
          </w:tcPr>
          <w:p w:rsidR="00293C12" w:rsidRPr="008F2F80" w:rsidRDefault="00293C12" w:rsidP="00302D67">
            <w:pPr>
              <w:jc w:val="center"/>
              <w:rPr>
                <w:rFonts w:ascii="Calibri" w:hAnsi="Calibri" w:cs="Calibri"/>
                <w:b/>
                <w:color w:val="000000"/>
                <w:lang w:eastAsia="es-CL"/>
              </w:rPr>
            </w:pPr>
            <w:r w:rsidRPr="008F2F80">
              <w:rPr>
                <w:rFonts w:ascii="Calibri" w:hAnsi="Calibri" w:cs="Calibri"/>
                <w:b/>
                <w:color w:val="000000"/>
                <w:lang w:eastAsia="es-CL"/>
              </w:rPr>
              <w:t>Prueba F para varianzas de dos muestras</w:t>
            </w:r>
            <w:r>
              <w:rPr>
                <w:rFonts w:ascii="Calibri" w:hAnsi="Calibri" w:cs="Calibri"/>
                <w:b/>
                <w:color w:val="000000"/>
                <w:lang w:eastAsia="es-CL"/>
              </w:rPr>
              <w:br/>
              <w:t>Col. Municipalizados V/S Col. Particular Subvencionado</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 </w:t>
            </w:r>
          </w:p>
        </w:tc>
        <w:tc>
          <w:tcPr>
            <w:tcW w:w="1391"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Municipalizado</w:t>
            </w:r>
          </w:p>
        </w:tc>
        <w:tc>
          <w:tcPr>
            <w:tcW w:w="2299"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Particular Subvencionado</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Media</w:t>
            </w:r>
          </w:p>
        </w:tc>
        <w:tc>
          <w:tcPr>
            <w:tcW w:w="139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2.972680412</w:t>
            </w:r>
          </w:p>
        </w:tc>
        <w:tc>
          <w:tcPr>
            <w:tcW w:w="2299"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3.178</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Varianza</w:t>
            </w:r>
          </w:p>
        </w:tc>
        <w:tc>
          <w:tcPr>
            <w:tcW w:w="139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0.346037338</w:t>
            </w:r>
          </w:p>
        </w:tc>
        <w:tc>
          <w:tcPr>
            <w:tcW w:w="2299"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0.416261044</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Observaciones</w:t>
            </w:r>
          </w:p>
        </w:tc>
        <w:tc>
          <w:tcPr>
            <w:tcW w:w="139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194</w:t>
            </w:r>
          </w:p>
        </w:tc>
        <w:tc>
          <w:tcPr>
            <w:tcW w:w="2299"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250</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Grados de libertad</w:t>
            </w:r>
          </w:p>
        </w:tc>
        <w:tc>
          <w:tcPr>
            <w:tcW w:w="139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193</w:t>
            </w:r>
          </w:p>
        </w:tc>
        <w:tc>
          <w:tcPr>
            <w:tcW w:w="2299"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249</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F</w:t>
            </w:r>
          </w:p>
        </w:tc>
        <w:tc>
          <w:tcPr>
            <w:tcW w:w="1391" w:type="dxa"/>
            <w:shd w:val="clear" w:color="auto" w:fill="F2DBDB" w:themeFill="accent2" w:themeFillTint="33"/>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0.831298875</w:t>
            </w:r>
          </w:p>
        </w:tc>
        <w:tc>
          <w:tcPr>
            <w:tcW w:w="2299" w:type="dxa"/>
            <w:shd w:val="clear" w:color="auto" w:fill="auto"/>
            <w:noWrap/>
            <w:vAlign w:val="bottom"/>
            <w:hideMark/>
          </w:tcPr>
          <w:p w:rsidR="00293C12" w:rsidRPr="008F2F80" w:rsidRDefault="00293C12" w:rsidP="00302D67">
            <w:pPr>
              <w:rPr>
                <w:rFonts w:ascii="Calibri" w:hAnsi="Calibri" w:cs="Calibri"/>
                <w:color w:val="000000"/>
                <w:sz w:val="16"/>
                <w:szCs w:val="16"/>
                <w:lang w:eastAsia="es-CL"/>
              </w:rPr>
            </w:pP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P(F&lt;=f) una cola</w:t>
            </w:r>
          </w:p>
        </w:tc>
        <w:tc>
          <w:tcPr>
            <w:tcW w:w="139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0.088700702</w:t>
            </w:r>
          </w:p>
        </w:tc>
        <w:tc>
          <w:tcPr>
            <w:tcW w:w="2299" w:type="dxa"/>
            <w:shd w:val="clear" w:color="auto" w:fill="auto"/>
            <w:noWrap/>
            <w:vAlign w:val="bottom"/>
            <w:hideMark/>
          </w:tcPr>
          <w:p w:rsidR="00293C12" w:rsidRPr="008F2F80" w:rsidRDefault="00293C12" w:rsidP="00302D67">
            <w:pPr>
              <w:rPr>
                <w:rFonts w:ascii="Calibri" w:hAnsi="Calibri" w:cs="Calibri"/>
                <w:color w:val="000000"/>
                <w:sz w:val="16"/>
                <w:szCs w:val="16"/>
                <w:lang w:eastAsia="es-CL"/>
              </w:rPr>
            </w:pP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Valor crítico para F (una cola)</w:t>
            </w:r>
          </w:p>
        </w:tc>
        <w:tc>
          <w:tcPr>
            <w:tcW w:w="1391" w:type="dxa"/>
            <w:shd w:val="clear" w:color="auto" w:fill="F2DBDB" w:themeFill="accent2" w:themeFillTint="33"/>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0.798183233</w:t>
            </w:r>
          </w:p>
        </w:tc>
        <w:tc>
          <w:tcPr>
            <w:tcW w:w="2299" w:type="dxa"/>
            <w:shd w:val="clear" w:color="auto" w:fill="auto"/>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 </w:t>
            </w:r>
          </w:p>
        </w:tc>
      </w:tr>
    </w:tbl>
    <w:p w:rsidR="00293C12" w:rsidRPr="008F2F80" w:rsidRDefault="00293C12" w:rsidP="00293C12"/>
    <w:p w:rsidR="00293C12" w:rsidRDefault="00293C12" w:rsidP="00293C12"/>
    <w:tbl>
      <w:tblPr>
        <w:tblW w:w="6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6"/>
        <w:gridCol w:w="1391"/>
        <w:gridCol w:w="2299"/>
      </w:tblGrid>
      <w:tr w:rsidR="00293C12" w:rsidRPr="008F2F80" w:rsidTr="00302D67">
        <w:trPr>
          <w:trHeight w:val="315"/>
          <w:jc w:val="center"/>
        </w:trPr>
        <w:tc>
          <w:tcPr>
            <w:tcW w:w="6846" w:type="dxa"/>
            <w:gridSpan w:val="3"/>
            <w:shd w:val="clear" w:color="auto" w:fill="8DB3E2" w:themeFill="text2" w:themeFillTint="66"/>
            <w:noWrap/>
            <w:vAlign w:val="bottom"/>
            <w:hideMark/>
          </w:tcPr>
          <w:p w:rsidR="00293C12" w:rsidRPr="008F2F80" w:rsidRDefault="00293C12" w:rsidP="00B933C1">
            <w:pPr>
              <w:jc w:val="center"/>
              <w:rPr>
                <w:rFonts w:ascii="Calibri" w:hAnsi="Calibri" w:cs="Calibri"/>
                <w:b/>
                <w:color w:val="000000"/>
                <w:lang w:eastAsia="es-CL"/>
              </w:rPr>
            </w:pPr>
            <w:r w:rsidRPr="008F2F80">
              <w:rPr>
                <w:rFonts w:ascii="Calibri" w:hAnsi="Calibri" w:cs="Calibri"/>
                <w:b/>
                <w:color w:val="000000"/>
                <w:lang w:eastAsia="es-CL"/>
              </w:rPr>
              <w:t xml:space="preserve">Prueba t para dos muestras suponiendo varianzas </w:t>
            </w:r>
            <w:r w:rsidR="00B933C1">
              <w:rPr>
                <w:rFonts w:ascii="Calibri" w:hAnsi="Calibri" w:cs="Calibri"/>
                <w:b/>
                <w:color w:val="000000"/>
                <w:lang w:eastAsia="es-CL"/>
              </w:rPr>
              <w:t>iguales</w:t>
            </w:r>
            <w:r>
              <w:rPr>
                <w:rFonts w:ascii="Calibri" w:hAnsi="Calibri" w:cs="Calibri"/>
                <w:b/>
                <w:color w:val="000000"/>
                <w:lang w:eastAsia="es-CL"/>
              </w:rPr>
              <w:br/>
              <w:t>Col. Municipalizados V/S Col. Particular Subvencionado</w:t>
            </w:r>
          </w:p>
        </w:tc>
      </w:tr>
      <w:tr w:rsidR="00293C12" w:rsidRPr="008F2F80" w:rsidTr="00302D67">
        <w:trPr>
          <w:trHeight w:val="20"/>
          <w:jc w:val="center"/>
        </w:trPr>
        <w:tc>
          <w:tcPr>
            <w:tcW w:w="3156"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 </w:t>
            </w:r>
          </w:p>
        </w:tc>
        <w:tc>
          <w:tcPr>
            <w:tcW w:w="1391"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Municipalizado</w:t>
            </w:r>
          </w:p>
        </w:tc>
        <w:tc>
          <w:tcPr>
            <w:tcW w:w="2299"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Particular Subvencionado</w:t>
            </w:r>
          </w:p>
        </w:tc>
      </w:tr>
      <w:tr w:rsidR="00B933C1" w:rsidRPr="008F2F80" w:rsidTr="00302D67">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Media</w:t>
            </w:r>
          </w:p>
        </w:tc>
        <w:tc>
          <w:tcPr>
            <w:tcW w:w="1391"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2.97268041</w:t>
            </w:r>
          </w:p>
        </w:tc>
        <w:tc>
          <w:tcPr>
            <w:tcW w:w="2299"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3.178</w:t>
            </w:r>
          </w:p>
        </w:tc>
      </w:tr>
      <w:tr w:rsidR="00B933C1" w:rsidRPr="008F2F80" w:rsidTr="00302D67">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Varianza</w:t>
            </w:r>
          </w:p>
        </w:tc>
        <w:tc>
          <w:tcPr>
            <w:tcW w:w="1391"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0.34603734</w:t>
            </w:r>
          </w:p>
        </w:tc>
        <w:tc>
          <w:tcPr>
            <w:tcW w:w="2299"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0.41626104</w:t>
            </w:r>
          </w:p>
        </w:tc>
      </w:tr>
      <w:tr w:rsidR="00B933C1" w:rsidRPr="008F2F80" w:rsidTr="00302D67">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Observaciones</w:t>
            </w:r>
          </w:p>
        </w:tc>
        <w:tc>
          <w:tcPr>
            <w:tcW w:w="1391"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194</w:t>
            </w:r>
          </w:p>
        </w:tc>
        <w:tc>
          <w:tcPr>
            <w:tcW w:w="2299"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250</w:t>
            </w:r>
          </w:p>
        </w:tc>
      </w:tr>
      <w:tr w:rsidR="00B933C1" w:rsidRPr="008F2F80" w:rsidTr="00302D67">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Varianza agrupada</w:t>
            </w:r>
          </w:p>
        </w:tc>
        <w:tc>
          <w:tcPr>
            <w:tcW w:w="1391"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0.38559775</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302D67">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Diferencia hipotética de las medias</w:t>
            </w:r>
          </w:p>
        </w:tc>
        <w:tc>
          <w:tcPr>
            <w:tcW w:w="1391"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0</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2E230C">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Grados de libertad</w:t>
            </w:r>
          </w:p>
        </w:tc>
        <w:tc>
          <w:tcPr>
            <w:tcW w:w="1391" w:type="dxa"/>
            <w:shd w:val="clear" w:color="auto" w:fill="FFFFFF" w:themeFill="background1"/>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442</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2E230C">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Estadístico t</w:t>
            </w:r>
          </w:p>
        </w:tc>
        <w:tc>
          <w:tcPr>
            <w:tcW w:w="1391" w:type="dxa"/>
            <w:shd w:val="clear" w:color="auto" w:fill="F2DBDB" w:themeFill="accent2" w:themeFillTint="33"/>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-3.45575163</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2E230C">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P(T&lt;=t) una cola</w:t>
            </w:r>
          </w:p>
        </w:tc>
        <w:tc>
          <w:tcPr>
            <w:tcW w:w="1391" w:type="dxa"/>
            <w:shd w:val="clear" w:color="auto" w:fill="FFFFFF" w:themeFill="background1"/>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0.00030089</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2E230C">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Valor crítico de t (una cola)</w:t>
            </w:r>
          </w:p>
        </w:tc>
        <w:tc>
          <w:tcPr>
            <w:tcW w:w="1391" w:type="dxa"/>
            <w:shd w:val="clear" w:color="auto" w:fill="F2DBDB" w:themeFill="accent2" w:themeFillTint="33"/>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1.64830835</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302D67">
        <w:trPr>
          <w:trHeight w:val="20"/>
          <w:jc w:val="center"/>
        </w:trPr>
        <w:tc>
          <w:tcPr>
            <w:tcW w:w="3156" w:type="dxa"/>
            <w:shd w:val="clear" w:color="auto" w:fill="C6D9F1" w:themeFill="text2" w:themeFillTint="33"/>
            <w:noWrap/>
            <w:vAlign w:val="bottom"/>
            <w:hideMark/>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P(T&lt;=t) dos colas</w:t>
            </w:r>
          </w:p>
        </w:tc>
        <w:tc>
          <w:tcPr>
            <w:tcW w:w="1391" w:type="dxa"/>
            <w:shd w:val="clear" w:color="auto" w:fill="auto"/>
            <w:noWrap/>
            <w:vAlign w:val="bottom"/>
            <w:hideMark/>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0.00060179</w:t>
            </w:r>
          </w:p>
        </w:tc>
        <w:tc>
          <w:tcPr>
            <w:tcW w:w="2299" w:type="dxa"/>
            <w:shd w:val="clear" w:color="auto" w:fill="auto"/>
            <w:noWrap/>
            <w:vAlign w:val="bottom"/>
            <w:hideMark/>
          </w:tcPr>
          <w:p w:rsidR="00B933C1" w:rsidRPr="00B933C1" w:rsidRDefault="00B933C1">
            <w:pPr>
              <w:rPr>
                <w:rFonts w:ascii="Calibri" w:hAnsi="Calibri" w:cs="Calibri"/>
                <w:color w:val="000000"/>
                <w:sz w:val="16"/>
                <w:szCs w:val="16"/>
              </w:rPr>
            </w:pPr>
          </w:p>
        </w:tc>
      </w:tr>
      <w:tr w:rsidR="00B933C1" w:rsidRPr="008F2F80" w:rsidTr="002E230C">
        <w:trPr>
          <w:trHeight w:val="20"/>
          <w:jc w:val="center"/>
        </w:trPr>
        <w:tc>
          <w:tcPr>
            <w:tcW w:w="3156" w:type="dxa"/>
            <w:shd w:val="clear" w:color="auto" w:fill="C6D9F1" w:themeFill="text2" w:themeFillTint="33"/>
            <w:noWrap/>
            <w:vAlign w:val="bottom"/>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Valor crítico de t (dos colas)</w:t>
            </w:r>
          </w:p>
        </w:tc>
        <w:tc>
          <w:tcPr>
            <w:tcW w:w="1391" w:type="dxa"/>
            <w:shd w:val="clear" w:color="auto" w:fill="F2DBDB" w:themeFill="accent2" w:themeFillTint="33"/>
            <w:noWrap/>
            <w:vAlign w:val="bottom"/>
          </w:tcPr>
          <w:p w:rsidR="00B933C1" w:rsidRPr="00B933C1" w:rsidRDefault="00B933C1">
            <w:pPr>
              <w:jc w:val="right"/>
              <w:rPr>
                <w:rFonts w:ascii="Calibri" w:hAnsi="Calibri" w:cs="Calibri"/>
                <w:color w:val="000000"/>
                <w:sz w:val="16"/>
                <w:szCs w:val="16"/>
              </w:rPr>
            </w:pPr>
            <w:r w:rsidRPr="00B933C1">
              <w:rPr>
                <w:rFonts w:ascii="Calibri" w:hAnsi="Calibri" w:cs="Calibri"/>
                <w:color w:val="000000"/>
                <w:sz w:val="16"/>
                <w:szCs w:val="16"/>
              </w:rPr>
              <w:t>1.96534559</w:t>
            </w:r>
          </w:p>
        </w:tc>
        <w:tc>
          <w:tcPr>
            <w:tcW w:w="2299" w:type="dxa"/>
            <w:shd w:val="clear" w:color="auto" w:fill="auto"/>
            <w:noWrap/>
            <w:vAlign w:val="bottom"/>
          </w:tcPr>
          <w:p w:rsidR="00B933C1" w:rsidRPr="00B933C1" w:rsidRDefault="00B933C1">
            <w:pPr>
              <w:rPr>
                <w:rFonts w:ascii="Calibri" w:hAnsi="Calibri" w:cs="Calibri"/>
                <w:color w:val="000000"/>
                <w:sz w:val="16"/>
                <w:szCs w:val="16"/>
              </w:rPr>
            </w:pPr>
            <w:r w:rsidRPr="00B933C1">
              <w:rPr>
                <w:rFonts w:ascii="Calibri" w:hAnsi="Calibri" w:cs="Calibri"/>
                <w:color w:val="000000"/>
                <w:sz w:val="16"/>
                <w:szCs w:val="16"/>
              </w:rPr>
              <w:t> </w:t>
            </w:r>
          </w:p>
        </w:tc>
      </w:tr>
    </w:tbl>
    <w:p w:rsidR="00293C12" w:rsidRDefault="00293C12" w:rsidP="00293C12"/>
    <w:p w:rsidR="00293C12" w:rsidRDefault="00293C12" w:rsidP="00293C12"/>
    <w:p w:rsidR="00293C12" w:rsidRDefault="00293C12" w:rsidP="00293C12">
      <w:pPr>
        <w:pStyle w:val="Ttulo3"/>
      </w:pPr>
      <w:bookmarkStart w:id="665" w:name="_Toc431920192"/>
      <w:bookmarkStart w:id="666" w:name="_Toc431921789"/>
      <w:bookmarkStart w:id="667" w:name="_Toc437440375"/>
      <w:r>
        <w:t>Colegios Municipalizados V/S Colegios Particulares</w:t>
      </w:r>
      <w:bookmarkEnd w:id="665"/>
      <w:bookmarkEnd w:id="666"/>
      <w:bookmarkEnd w:id="667"/>
    </w:p>
    <w:p w:rsidR="00293C12" w:rsidRDefault="00293C12" w:rsidP="00293C12"/>
    <w:tbl>
      <w:tblPr>
        <w:tblW w:w="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476"/>
        <w:gridCol w:w="1201"/>
      </w:tblGrid>
      <w:tr w:rsidR="00293C12" w:rsidRPr="008F2F80" w:rsidTr="00302D67">
        <w:trPr>
          <w:trHeight w:val="330"/>
          <w:jc w:val="center"/>
        </w:trPr>
        <w:tc>
          <w:tcPr>
            <w:tcW w:w="5322" w:type="dxa"/>
            <w:gridSpan w:val="3"/>
            <w:shd w:val="clear" w:color="auto" w:fill="8DB3E2" w:themeFill="text2" w:themeFillTint="66"/>
            <w:noWrap/>
            <w:vAlign w:val="bottom"/>
            <w:hideMark/>
          </w:tcPr>
          <w:p w:rsidR="00293C12" w:rsidRPr="008F2F80" w:rsidRDefault="00293C12" w:rsidP="00302D67">
            <w:pPr>
              <w:jc w:val="center"/>
              <w:rPr>
                <w:rFonts w:ascii="Calibri" w:hAnsi="Calibri" w:cs="Calibri"/>
                <w:b/>
                <w:color w:val="000000"/>
                <w:lang w:eastAsia="es-CL"/>
              </w:rPr>
            </w:pPr>
            <w:r w:rsidRPr="008F2F80">
              <w:rPr>
                <w:rFonts w:ascii="Calibri" w:hAnsi="Calibri" w:cs="Calibri"/>
                <w:b/>
                <w:color w:val="000000"/>
                <w:lang w:eastAsia="es-CL"/>
              </w:rPr>
              <w:t>Prueba F para varianzas de dos muestras</w:t>
            </w:r>
            <w:r>
              <w:rPr>
                <w:rFonts w:ascii="Calibri" w:hAnsi="Calibri" w:cs="Calibri"/>
                <w:b/>
                <w:color w:val="000000"/>
                <w:lang w:eastAsia="es-CL"/>
              </w:rPr>
              <w:br/>
              <w:t>Col. Municipalizados V/S Col. Particulares</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 </w:t>
            </w:r>
          </w:p>
        </w:tc>
        <w:tc>
          <w:tcPr>
            <w:tcW w:w="1476"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Municipalizados</w:t>
            </w:r>
          </w:p>
        </w:tc>
        <w:tc>
          <w:tcPr>
            <w:tcW w:w="1201"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Particulares</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Media</w:t>
            </w:r>
          </w:p>
        </w:tc>
        <w:tc>
          <w:tcPr>
            <w:tcW w:w="1476"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2.972680412</w:t>
            </w:r>
          </w:p>
        </w:tc>
        <w:tc>
          <w:tcPr>
            <w:tcW w:w="120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3.195238095</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Varianza</w:t>
            </w:r>
          </w:p>
        </w:tc>
        <w:tc>
          <w:tcPr>
            <w:tcW w:w="1476"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0.346037338</w:t>
            </w:r>
          </w:p>
        </w:tc>
        <w:tc>
          <w:tcPr>
            <w:tcW w:w="120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0.52147619</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Observaciones</w:t>
            </w:r>
          </w:p>
        </w:tc>
        <w:tc>
          <w:tcPr>
            <w:tcW w:w="1476"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194</w:t>
            </w:r>
          </w:p>
        </w:tc>
        <w:tc>
          <w:tcPr>
            <w:tcW w:w="120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21</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Grados de libertad</w:t>
            </w:r>
          </w:p>
        </w:tc>
        <w:tc>
          <w:tcPr>
            <w:tcW w:w="1476"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193</w:t>
            </w:r>
          </w:p>
        </w:tc>
        <w:tc>
          <w:tcPr>
            <w:tcW w:w="1201"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20</w:t>
            </w: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F</w:t>
            </w:r>
          </w:p>
        </w:tc>
        <w:tc>
          <w:tcPr>
            <w:tcW w:w="1476" w:type="dxa"/>
            <w:shd w:val="clear" w:color="auto" w:fill="F2DBDB" w:themeFill="accent2" w:themeFillTint="33"/>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0.66357265</w:t>
            </w:r>
          </w:p>
        </w:tc>
        <w:tc>
          <w:tcPr>
            <w:tcW w:w="1201" w:type="dxa"/>
            <w:shd w:val="clear" w:color="auto" w:fill="auto"/>
            <w:noWrap/>
            <w:vAlign w:val="bottom"/>
            <w:hideMark/>
          </w:tcPr>
          <w:p w:rsidR="00293C12" w:rsidRPr="008F2F80" w:rsidRDefault="00293C12" w:rsidP="00302D67">
            <w:pPr>
              <w:rPr>
                <w:rFonts w:ascii="Calibri" w:hAnsi="Calibri" w:cs="Calibri"/>
                <w:color w:val="000000"/>
                <w:sz w:val="16"/>
                <w:szCs w:val="16"/>
                <w:lang w:eastAsia="es-CL"/>
              </w:rPr>
            </w:pP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P(F&lt;=f) una cola</w:t>
            </w:r>
          </w:p>
        </w:tc>
        <w:tc>
          <w:tcPr>
            <w:tcW w:w="1476" w:type="dxa"/>
            <w:shd w:val="clear" w:color="auto" w:fill="auto"/>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0.082310476</w:t>
            </w:r>
          </w:p>
        </w:tc>
        <w:tc>
          <w:tcPr>
            <w:tcW w:w="1201" w:type="dxa"/>
            <w:shd w:val="clear" w:color="auto" w:fill="auto"/>
            <w:noWrap/>
            <w:vAlign w:val="bottom"/>
            <w:hideMark/>
          </w:tcPr>
          <w:p w:rsidR="00293C12" w:rsidRPr="008F2F80" w:rsidRDefault="00293C12" w:rsidP="00302D67">
            <w:pPr>
              <w:rPr>
                <w:rFonts w:ascii="Calibri" w:hAnsi="Calibri" w:cs="Calibri"/>
                <w:color w:val="000000"/>
                <w:sz w:val="16"/>
                <w:szCs w:val="16"/>
                <w:lang w:eastAsia="es-CL"/>
              </w:rPr>
            </w:pPr>
          </w:p>
        </w:tc>
      </w:tr>
      <w:tr w:rsidR="00293C12" w:rsidRPr="008F2F80" w:rsidTr="00302D67">
        <w:trPr>
          <w:trHeight w:val="20"/>
          <w:jc w:val="center"/>
        </w:trPr>
        <w:tc>
          <w:tcPr>
            <w:tcW w:w="2645" w:type="dxa"/>
            <w:shd w:val="clear" w:color="auto" w:fill="C6D9F1" w:themeFill="text2" w:themeFillTint="33"/>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Valor crítico para F (una cola)</w:t>
            </w:r>
          </w:p>
        </w:tc>
        <w:tc>
          <w:tcPr>
            <w:tcW w:w="1476" w:type="dxa"/>
            <w:shd w:val="clear" w:color="auto" w:fill="F2DBDB" w:themeFill="accent2" w:themeFillTint="33"/>
            <w:noWrap/>
            <w:vAlign w:val="bottom"/>
            <w:hideMark/>
          </w:tcPr>
          <w:p w:rsidR="00293C12" w:rsidRPr="008F2F80" w:rsidRDefault="00293C12" w:rsidP="00302D67">
            <w:pPr>
              <w:jc w:val="right"/>
              <w:rPr>
                <w:rFonts w:ascii="Calibri" w:hAnsi="Calibri" w:cs="Calibri"/>
                <w:color w:val="000000"/>
                <w:sz w:val="16"/>
                <w:szCs w:val="16"/>
                <w:lang w:eastAsia="es-CL"/>
              </w:rPr>
            </w:pPr>
            <w:r w:rsidRPr="008F2F80">
              <w:rPr>
                <w:rFonts w:ascii="Calibri" w:hAnsi="Calibri" w:cs="Calibri"/>
                <w:color w:val="000000"/>
                <w:sz w:val="16"/>
                <w:szCs w:val="16"/>
                <w:lang w:eastAsia="es-CL"/>
              </w:rPr>
              <w:t>0.615298702</w:t>
            </w:r>
          </w:p>
        </w:tc>
        <w:tc>
          <w:tcPr>
            <w:tcW w:w="1201" w:type="dxa"/>
            <w:shd w:val="clear" w:color="auto" w:fill="auto"/>
            <w:noWrap/>
            <w:vAlign w:val="bottom"/>
            <w:hideMark/>
          </w:tcPr>
          <w:p w:rsidR="00293C12" w:rsidRPr="008F2F80" w:rsidRDefault="00293C12" w:rsidP="00302D67">
            <w:pPr>
              <w:rPr>
                <w:rFonts w:ascii="Calibri" w:hAnsi="Calibri" w:cs="Calibri"/>
                <w:color w:val="000000"/>
                <w:sz w:val="16"/>
                <w:szCs w:val="16"/>
                <w:lang w:eastAsia="es-CL"/>
              </w:rPr>
            </w:pPr>
            <w:r w:rsidRPr="008F2F80">
              <w:rPr>
                <w:rFonts w:ascii="Calibri" w:hAnsi="Calibri" w:cs="Calibri"/>
                <w:color w:val="000000"/>
                <w:sz w:val="16"/>
                <w:szCs w:val="16"/>
                <w:lang w:eastAsia="es-CL"/>
              </w:rPr>
              <w:t> </w:t>
            </w:r>
          </w:p>
        </w:tc>
      </w:tr>
    </w:tbl>
    <w:p w:rsidR="00293C12" w:rsidRDefault="00293C12" w:rsidP="00293C12"/>
    <w:p w:rsidR="00293C12" w:rsidRDefault="00293C12" w:rsidP="00293C12"/>
    <w:p w:rsidR="00293C12" w:rsidRDefault="00293C12" w:rsidP="00293C12"/>
    <w:p w:rsidR="00293C12" w:rsidRDefault="00293C12" w:rsidP="00293C12"/>
    <w:p w:rsidR="00293C12" w:rsidRDefault="00293C12" w:rsidP="00293C12"/>
    <w:tbl>
      <w:tblPr>
        <w:tblW w:w="5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6"/>
        <w:gridCol w:w="1476"/>
        <w:gridCol w:w="1091"/>
      </w:tblGrid>
      <w:tr w:rsidR="00293C12" w:rsidRPr="008F2F80" w:rsidTr="00302D67">
        <w:trPr>
          <w:trHeight w:val="315"/>
          <w:jc w:val="center"/>
        </w:trPr>
        <w:tc>
          <w:tcPr>
            <w:tcW w:w="5723" w:type="dxa"/>
            <w:gridSpan w:val="3"/>
            <w:shd w:val="clear" w:color="auto" w:fill="8DB3E2" w:themeFill="text2" w:themeFillTint="66"/>
            <w:noWrap/>
            <w:vAlign w:val="bottom"/>
            <w:hideMark/>
          </w:tcPr>
          <w:p w:rsidR="00293C12" w:rsidRDefault="00293C12" w:rsidP="00302D67">
            <w:pPr>
              <w:jc w:val="center"/>
              <w:rPr>
                <w:rFonts w:ascii="Calibri" w:hAnsi="Calibri" w:cs="Calibri"/>
                <w:b/>
                <w:color w:val="000000"/>
                <w:lang w:eastAsia="es-CL"/>
              </w:rPr>
            </w:pPr>
            <w:r w:rsidRPr="008F2F80">
              <w:rPr>
                <w:rFonts w:ascii="Calibri" w:hAnsi="Calibri" w:cs="Calibri"/>
                <w:b/>
                <w:color w:val="000000"/>
                <w:lang w:eastAsia="es-CL"/>
              </w:rPr>
              <w:lastRenderedPageBreak/>
              <w:t xml:space="preserve">Prueba t para dos muestras suponiendo varianzas </w:t>
            </w:r>
            <w:r w:rsidR="00B933C1">
              <w:rPr>
                <w:rFonts w:ascii="Calibri" w:hAnsi="Calibri" w:cs="Calibri"/>
                <w:b/>
                <w:color w:val="000000"/>
                <w:lang w:eastAsia="es-CL"/>
              </w:rPr>
              <w:t>iguales</w:t>
            </w:r>
          </w:p>
          <w:p w:rsidR="00293C12" w:rsidRPr="008F2F80" w:rsidRDefault="00293C12" w:rsidP="00302D67">
            <w:pPr>
              <w:jc w:val="center"/>
              <w:rPr>
                <w:rFonts w:ascii="Calibri" w:hAnsi="Calibri" w:cs="Calibri"/>
                <w:b/>
                <w:color w:val="000000"/>
                <w:lang w:eastAsia="es-CL"/>
              </w:rPr>
            </w:pPr>
            <w:r>
              <w:rPr>
                <w:rFonts w:ascii="Calibri" w:hAnsi="Calibri" w:cs="Calibri"/>
                <w:b/>
                <w:color w:val="000000"/>
                <w:lang w:eastAsia="es-CL"/>
              </w:rPr>
              <w:t>Col. Municipalizados V/S Col. Particulares</w:t>
            </w:r>
          </w:p>
        </w:tc>
      </w:tr>
      <w:tr w:rsidR="00293C12" w:rsidRPr="008F2F80" w:rsidTr="00302D67">
        <w:trPr>
          <w:trHeight w:val="20"/>
          <w:jc w:val="center"/>
        </w:trPr>
        <w:tc>
          <w:tcPr>
            <w:tcW w:w="3156"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 </w:t>
            </w:r>
          </w:p>
        </w:tc>
        <w:tc>
          <w:tcPr>
            <w:tcW w:w="1476"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Municipalizados</w:t>
            </w:r>
          </w:p>
        </w:tc>
        <w:tc>
          <w:tcPr>
            <w:tcW w:w="1091" w:type="dxa"/>
            <w:shd w:val="clear" w:color="auto" w:fill="C6D9F1" w:themeFill="text2" w:themeFillTint="33"/>
            <w:noWrap/>
            <w:vAlign w:val="bottom"/>
            <w:hideMark/>
          </w:tcPr>
          <w:p w:rsidR="00293C12" w:rsidRPr="008F2F80" w:rsidRDefault="00293C12" w:rsidP="00302D67">
            <w:pPr>
              <w:jc w:val="center"/>
              <w:rPr>
                <w:rFonts w:ascii="Calibri" w:hAnsi="Calibri" w:cs="Calibri"/>
                <w:b/>
                <w:iCs/>
                <w:color w:val="000000"/>
                <w:sz w:val="16"/>
                <w:szCs w:val="16"/>
                <w:lang w:eastAsia="es-CL"/>
              </w:rPr>
            </w:pPr>
            <w:r w:rsidRPr="008F2F80">
              <w:rPr>
                <w:rFonts w:ascii="Calibri" w:hAnsi="Calibri" w:cs="Calibri"/>
                <w:b/>
                <w:iCs/>
                <w:color w:val="000000"/>
                <w:sz w:val="16"/>
                <w:szCs w:val="16"/>
                <w:lang w:eastAsia="es-CL"/>
              </w:rPr>
              <w:t>Particulares</w:t>
            </w:r>
          </w:p>
        </w:tc>
      </w:tr>
      <w:tr w:rsidR="002E230C" w:rsidRPr="008F2F80"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Media</w:t>
            </w:r>
          </w:p>
        </w:tc>
        <w:tc>
          <w:tcPr>
            <w:tcW w:w="1476"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2.97268041</w:t>
            </w:r>
          </w:p>
        </w:tc>
        <w:tc>
          <w:tcPr>
            <w:tcW w:w="1091"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3.1952381</w:t>
            </w:r>
          </w:p>
        </w:tc>
      </w:tr>
      <w:tr w:rsidR="002E230C" w:rsidRPr="008F2F80"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Varianza</w:t>
            </w:r>
          </w:p>
        </w:tc>
        <w:tc>
          <w:tcPr>
            <w:tcW w:w="1476"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0.34603734</w:t>
            </w:r>
          </w:p>
        </w:tc>
        <w:tc>
          <w:tcPr>
            <w:tcW w:w="1091"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0.52147619</w:t>
            </w:r>
          </w:p>
        </w:tc>
      </w:tr>
      <w:tr w:rsidR="002E230C" w:rsidRPr="008F2F80"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Observaciones</w:t>
            </w:r>
          </w:p>
        </w:tc>
        <w:tc>
          <w:tcPr>
            <w:tcW w:w="1476"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194</w:t>
            </w:r>
          </w:p>
        </w:tc>
        <w:tc>
          <w:tcPr>
            <w:tcW w:w="1091"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21</w:t>
            </w:r>
          </w:p>
        </w:tc>
      </w:tr>
      <w:tr w:rsidR="002E230C" w:rsidRPr="008F2F80"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Varianza agrupada</w:t>
            </w:r>
          </w:p>
        </w:tc>
        <w:tc>
          <w:tcPr>
            <w:tcW w:w="1476"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0.36251047</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Diferencia hipotética de las medias</w:t>
            </w:r>
          </w:p>
        </w:tc>
        <w:tc>
          <w:tcPr>
            <w:tcW w:w="1476"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Grados de libertad</w:t>
            </w:r>
          </w:p>
        </w:tc>
        <w:tc>
          <w:tcPr>
            <w:tcW w:w="1476" w:type="dxa"/>
            <w:shd w:val="clear" w:color="auto" w:fill="FFFFFF" w:themeFill="background1"/>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213</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Estadístico t</w:t>
            </w:r>
          </w:p>
        </w:tc>
        <w:tc>
          <w:tcPr>
            <w:tcW w:w="1476" w:type="dxa"/>
            <w:shd w:val="clear" w:color="auto" w:fill="F2DBDB" w:themeFill="accent2" w:themeFillTint="33"/>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-1.60906503</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P(T&lt;=t) una cola</w:t>
            </w:r>
          </w:p>
        </w:tc>
        <w:tc>
          <w:tcPr>
            <w:tcW w:w="1476" w:type="dxa"/>
            <w:shd w:val="clear" w:color="auto" w:fill="FFFFFF" w:themeFill="background1"/>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0.05454161</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Valor crítico de t (una cola)</w:t>
            </w:r>
          </w:p>
        </w:tc>
        <w:tc>
          <w:tcPr>
            <w:tcW w:w="1476" w:type="dxa"/>
            <w:shd w:val="clear" w:color="auto" w:fill="F2DBDB" w:themeFill="accent2" w:themeFillTint="33"/>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1.65203888</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P(T&lt;=t) dos colas</w:t>
            </w:r>
          </w:p>
        </w:tc>
        <w:tc>
          <w:tcPr>
            <w:tcW w:w="1476"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0.10908323</w:t>
            </w:r>
          </w:p>
        </w:tc>
        <w:tc>
          <w:tcPr>
            <w:tcW w:w="1091"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8F2F80" w:rsidTr="002E230C">
        <w:trPr>
          <w:trHeight w:val="20"/>
          <w:jc w:val="center"/>
        </w:trPr>
        <w:tc>
          <w:tcPr>
            <w:tcW w:w="3156" w:type="dxa"/>
            <w:shd w:val="clear" w:color="auto" w:fill="C6D9F1" w:themeFill="text2" w:themeFillTint="33"/>
            <w:noWrap/>
            <w:vAlign w:val="bottom"/>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Valor crítico de t (dos colas)</w:t>
            </w:r>
          </w:p>
        </w:tc>
        <w:tc>
          <w:tcPr>
            <w:tcW w:w="1476" w:type="dxa"/>
            <w:shd w:val="clear" w:color="auto" w:fill="F2DBDB" w:themeFill="accent2" w:themeFillTint="33"/>
            <w:noWrap/>
            <w:vAlign w:val="bottom"/>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1.97116389</w:t>
            </w:r>
          </w:p>
        </w:tc>
        <w:tc>
          <w:tcPr>
            <w:tcW w:w="1091" w:type="dxa"/>
            <w:shd w:val="clear" w:color="auto" w:fill="auto"/>
            <w:noWrap/>
            <w:vAlign w:val="bottom"/>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 </w:t>
            </w:r>
          </w:p>
        </w:tc>
      </w:tr>
    </w:tbl>
    <w:p w:rsidR="00293C12" w:rsidRPr="008F2F80" w:rsidRDefault="00293C12" w:rsidP="00293C12"/>
    <w:p w:rsidR="00293C12" w:rsidRDefault="00293C12" w:rsidP="00293C12"/>
    <w:p w:rsidR="00293C12" w:rsidRDefault="00293C12" w:rsidP="00293C12">
      <w:pPr>
        <w:pStyle w:val="Ttulo3"/>
      </w:pPr>
      <w:bookmarkStart w:id="668" w:name="_Toc431920193"/>
      <w:bookmarkStart w:id="669" w:name="_Toc431921790"/>
      <w:bookmarkStart w:id="670" w:name="_Toc437440376"/>
      <w:r>
        <w:t>Colegios Particular subvencionados  V/S Colegios Particulares</w:t>
      </w:r>
      <w:bookmarkEnd w:id="668"/>
      <w:bookmarkEnd w:id="669"/>
      <w:bookmarkEnd w:id="670"/>
    </w:p>
    <w:p w:rsidR="00293C12" w:rsidRDefault="00293C12" w:rsidP="00293C12"/>
    <w:p w:rsidR="00293C12" w:rsidRDefault="00293C12" w:rsidP="00293C12"/>
    <w:tbl>
      <w:tblPr>
        <w:tblW w:w="5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1946"/>
        <w:gridCol w:w="1201"/>
      </w:tblGrid>
      <w:tr w:rsidR="00293C12" w:rsidRPr="00F02C75" w:rsidTr="00302D67">
        <w:trPr>
          <w:trHeight w:val="315"/>
          <w:jc w:val="center"/>
        </w:trPr>
        <w:tc>
          <w:tcPr>
            <w:tcW w:w="5792" w:type="dxa"/>
            <w:gridSpan w:val="3"/>
            <w:shd w:val="clear" w:color="auto" w:fill="8DB3E2" w:themeFill="text2" w:themeFillTint="66"/>
            <w:noWrap/>
            <w:vAlign w:val="bottom"/>
            <w:hideMark/>
          </w:tcPr>
          <w:p w:rsidR="00293C12" w:rsidRDefault="00293C12" w:rsidP="00302D67">
            <w:pPr>
              <w:jc w:val="center"/>
              <w:rPr>
                <w:rFonts w:ascii="Calibri" w:hAnsi="Calibri" w:cs="Calibri"/>
                <w:b/>
                <w:color w:val="000000"/>
                <w:lang w:eastAsia="es-CL"/>
              </w:rPr>
            </w:pPr>
            <w:r w:rsidRPr="00F02C75">
              <w:rPr>
                <w:rFonts w:ascii="Calibri" w:hAnsi="Calibri" w:cs="Calibri"/>
                <w:b/>
                <w:color w:val="000000"/>
                <w:lang w:eastAsia="es-CL"/>
              </w:rPr>
              <w:t>Prueba F para varianzas de dos muestras</w:t>
            </w:r>
          </w:p>
          <w:p w:rsidR="00293C12" w:rsidRPr="00F02C75" w:rsidRDefault="00293C12" w:rsidP="00302D67">
            <w:pPr>
              <w:jc w:val="center"/>
              <w:rPr>
                <w:rFonts w:ascii="Calibri" w:hAnsi="Calibri" w:cs="Calibri"/>
                <w:b/>
                <w:color w:val="000000"/>
                <w:lang w:eastAsia="es-CL"/>
              </w:rPr>
            </w:pPr>
            <w:r>
              <w:rPr>
                <w:rFonts w:ascii="Calibri" w:hAnsi="Calibri" w:cs="Calibri"/>
                <w:b/>
                <w:color w:val="000000"/>
                <w:lang w:eastAsia="es-CL"/>
              </w:rPr>
              <w:t>Col. Part. Subvencionado V/S Col. Particulares</w:t>
            </w: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jc w:val="center"/>
              <w:rPr>
                <w:rFonts w:ascii="Calibri" w:hAnsi="Calibri" w:cs="Calibri"/>
                <w:b/>
                <w:iCs/>
                <w:color w:val="000000"/>
                <w:sz w:val="16"/>
                <w:szCs w:val="16"/>
                <w:lang w:eastAsia="es-CL"/>
              </w:rPr>
            </w:pPr>
            <w:r w:rsidRPr="00F02C75">
              <w:rPr>
                <w:rFonts w:ascii="Calibri" w:hAnsi="Calibri" w:cs="Calibri"/>
                <w:b/>
                <w:iCs/>
                <w:color w:val="000000"/>
                <w:sz w:val="16"/>
                <w:szCs w:val="16"/>
                <w:lang w:eastAsia="es-CL"/>
              </w:rPr>
              <w:t> </w:t>
            </w:r>
          </w:p>
        </w:tc>
        <w:tc>
          <w:tcPr>
            <w:tcW w:w="1946" w:type="dxa"/>
            <w:shd w:val="clear" w:color="auto" w:fill="C6D9F1" w:themeFill="text2" w:themeFillTint="33"/>
            <w:noWrap/>
            <w:vAlign w:val="bottom"/>
            <w:hideMark/>
          </w:tcPr>
          <w:p w:rsidR="00293C12" w:rsidRPr="00F02C75" w:rsidRDefault="00293C12" w:rsidP="00302D67">
            <w:pPr>
              <w:jc w:val="center"/>
              <w:rPr>
                <w:rFonts w:ascii="Calibri" w:hAnsi="Calibri" w:cs="Calibri"/>
                <w:b/>
                <w:iCs/>
                <w:color w:val="000000"/>
                <w:sz w:val="16"/>
                <w:szCs w:val="16"/>
                <w:lang w:eastAsia="es-CL"/>
              </w:rPr>
            </w:pPr>
            <w:r w:rsidRPr="00F02C75">
              <w:rPr>
                <w:rFonts w:ascii="Calibri" w:hAnsi="Calibri" w:cs="Calibri"/>
                <w:b/>
                <w:iCs/>
                <w:color w:val="000000"/>
                <w:sz w:val="16"/>
                <w:szCs w:val="16"/>
                <w:lang w:eastAsia="es-CL"/>
              </w:rPr>
              <w:t>Part. Subvencionados</w:t>
            </w:r>
          </w:p>
        </w:tc>
        <w:tc>
          <w:tcPr>
            <w:tcW w:w="1201" w:type="dxa"/>
            <w:shd w:val="clear" w:color="auto" w:fill="C6D9F1" w:themeFill="text2" w:themeFillTint="33"/>
            <w:noWrap/>
            <w:vAlign w:val="bottom"/>
            <w:hideMark/>
          </w:tcPr>
          <w:p w:rsidR="00293C12" w:rsidRPr="00F02C75" w:rsidRDefault="00293C12" w:rsidP="00302D67">
            <w:pPr>
              <w:jc w:val="center"/>
              <w:rPr>
                <w:rFonts w:ascii="Calibri" w:hAnsi="Calibri" w:cs="Calibri"/>
                <w:b/>
                <w:iCs/>
                <w:color w:val="000000"/>
                <w:sz w:val="16"/>
                <w:szCs w:val="16"/>
                <w:lang w:eastAsia="es-CL"/>
              </w:rPr>
            </w:pPr>
            <w:r w:rsidRPr="00F02C75">
              <w:rPr>
                <w:rFonts w:ascii="Calibri" w:hAnsi="Calibri" w:cs="Calibri"/>
                <w:b/>
                <w:iCs/>
                <w:color w:val="000000"/>
                <w:sz w:val="16"/>
                <w:szCs w:val="16"/>
                <w:lang w:eastAsia="es-CL"/>
              </w:rPr>
              <w:t>Particulares</w:t>
            </w: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Media</w:t>
            </w:r>
          </w:p>
        </w:tc>
        <w:tc>
          <w:tcPr>
            <w:tcW w:w="1946"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3.178</w:t>
            </w:r>
          </w:p>
        </w:tc>
        <w:tc>
          <w:tcPr>
            <w:tcW w:w="1201"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3.195238095</w:t>
            </w: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Varianza</w:t>
            </w:r>
          </w:p>
        </w:tc>
        <w:tc>
          <w:tcPr>
            <w:tcW w:w="1946"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0.416261044</w:t>
            </w:r>
          </w:p>
        </w:tc>
        <w:tc>
          <w:tcPr>
            <w:tcW w:w="1201"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0.52147619</w:t>
            </w: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Observaciones</w:t>
            </w:r>
          </w:p>
        </w:tc>
        <w:tc>
          <w:tcPr>
            <w:tcW w:w="1946"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250</w:t>
            </w:r>
          </w:p>
        </w:tc>
        <w:tc>
          <w:tcPr>
            <w:tcW w:w="1201"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21</w:t>
            </w: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Grados de libertad</w:t>
            </w:r>
          </w:p>
        </w:tc>
        <w:tc>
          <w:tcPr>
            <w:tcW w:w="1946"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249</w:t>
            </w:r>
          </w:p>
        </w:tc>
        <w:tc>
          <w:tcPr>
            <w:tcW w:w="1201"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20</w:t>
            </w: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F</w:t>
            </w:r>
          </w:p>
        </w:tc>
        <w:tc>
          <w:tcPr>
            <w:tcW w:w="1946" w:type="dxa"/>
            <w:shd w:val="clear" w:color="auto" w:fill="F2DBDB" w:themeFill="accent2" w:themeFillTint="33"/>
            <w:noWrap/>
            <w:vAlign w:val="bottom"/>
            <w:hideMark/>
          </w:tcPr>
          <w:p w:rsidR="00293C12" w:rsidRPr="00F02C75" w:rsidRDefault="00293C12" w:rsidP="00302D67">
            <w:pPr>
              <w:jc w:val="right"/>
              <w:rPr>
                <w:rFonts w:ascii="Calibri" w:hAnsi="Calibri" w:cs="Calibri"/>
                <w:b/>
                <w:color w:val="000000"/>
                <w:sz w:val="16"/>
                <w:szCs w:val="16"/>
                <w:lang w:eastAsia="es-CL"/>
              </w:rPr>
            </w:pPr>
            <w:r w:rsidRPr="00F02C75">
              <w:rPr>
                <w:rFonts w:ascii="Calibri" w:hAnsi="Calibri" w:cs="Calibri"/>
                <w:b/>
                <w:color w:val="000000"/>
                <w:sz w:val="16"/>
                <w:szCs w:val="16"/>
                <w:lang w:eastAsia="es-CL"/>
              </w:rPr>
              <w:t>0.798235954</w:t>
            </w:r>
          </w:p>
        </w:tc>
        <w:tc>
          <w:tcPr>
            <w:tcW w:w="1201" w:type="dxa"/>
            <w:shd w:val="clear" w:color="auto" w:fill="auto"/>
            <w:noWrap/>
            <w:vAlign w:val="bottom"/>
            <w:hideMark/>
          </w:tcPr>
          <w:p w:rsidR="00293C12" w:rsidRPr="00F02C75" w:rsidRDefault="00293C12" w:rsidP="00302D67">
            <w:pPr>
              <w:rPr>
                <w:rFonts w:ascii="Calibri" w:hAnsi="Calibri" w:cs="Calibri"/>
                <w:color w:val="000000"/>
                <w:sz w:val="16"/>
                <w:szCs w:val="16"/>
                <w:lang w:eastAsia="es-CL"/>
              </w:rPr>
            </w:pP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P(F&lt;=f) una cola</w:t>
            </w:r>
          </w:p>
        </w:tc>
        <w:tc>
          <w:tcPr>
            <w:tcW w:w="1946" w:type="dxa"/>
            <w:shd w:val="clear" w:color="auto" w:fill="auto"/>
            <w:noWrap/>
            <w:vAlign w:val="bottom"/>
            <w:hideMark/>
          </w:tcPr>
          <w:p w:rsidR="00293C12" w:rsidRPr="00F02C75" w:rsidRDefault="00293C12" w:rsidP="00302D67">
            <w:pPr>
              <w:jc w:val="right"/>
              <w:rPr>
                <w:rFonts w:ascii="Calibri" w:hAnsi="Calibri" w:cs="Calibri"/>
                <w:color w:val="000000"/>
                <w:sz w:val="16"/>
                <w:szCs w:val="16"/>
                <w:lang w:eastAsia="es-CL"/>
              </w:rPr>
            </w:pPr>
            <w:r w:rsidRPr="00F02C75">
              <w:rPr>
                <w:rFonts w:ascii="Calibri" w:hAnsi="Calibri" w:cs="Calibri"/>
                <w:color w:val="000000"/>
                <w:sz w:val="16"/>
                <w:szCs w:val="16"/>
                <w:lang w:eastAsia="es-CL"/>
              </w:rPr>
              <w:t>0.212226863</w:t>
            </w:r>
          </w:p>
        </w:tc>
        <w:tc>
          <w:tcPr>
            <w:tcW w:w="1201" w:type="dxa"/>
            <w:shd w:val="clear" w:color="auto" w:fill="auto"/>
            <w:noWrap/>
            <w:vAlign w:val="bottom"/>
            <w:hideMark/>
          </w:tcPr>
          <w:p w:rsidR="00293C12" w:rsidRPr="00F02C75" w:rsidRDefault="00293C12" w:rsidP="00302D67">
            <w:pPr>
              <w:rPr>
                <w:rFonts w:ascii="Calibri" w:hAnsi="Calibri" w:cs="Calibri"/>
                <w:color w:val="000000"/>
                <w:sz w:val="16"/>
                <w:szCs w:val="16"/>
                <w:lang w:eastAsia="es-CL"/>
              </w:rPr>
            </w:pPr>
          </w:p>
        </w:tc>
      </w:tr>
      <w:tr w:rsidR="00293C12" w:rsidRPr="00F02C75" w:rsidTr="00302D67">
        <w:trPr>
          <w:trHeight w:val="20"/>
          <w:jc w:val="center"/>
        </w:trPr>
        <w:tc>
          <w:tcPr>
            <w:tcW w:w="2645" w:type="dxa"/>
            <w:shd w:val="clear" w:color="auto" w:fill="C6D9F1" w:themeFill="text2" w:themeFillTint="33"/>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Valor crítico para F (una cola)</w:t>
            </w:r>
          </w:p>
        </w:tc>
        <w:tc>
          <w:tcPr>
            <w:tcW w:w="1946" w:type="dxa"/>
            <w:shd w:val="clear" w:color="auto" w:fill="F2DBDB" w:themeFill="accent2" w:themeFillTint="33"/>
            <w:noWrap/>
            <w:vAlign w:val="bottom"/>
            <w:hideMark/>
          </w:tcPr>
          <w:p w:rsidR="00293C12" w:rsidRPr="00F02C75" w:rsidRDefault="00293C12" w:rsidP="00302D67">
            <w:pPr>
              <w:jc w:val="right"/>
              <w:rPr>
                <w:rFonts w:ascii="Calibri" w:hAnsi="Calibri" w:cs="Calibri"/>
                <w:b/>
                <w:color w:val="000000"/>
                <w:sz w:val="16"/>
                <w:szCs w:val="16"/>
                <w:lang w:eastAsia="es-CL"/>
              </w:rPr>
            </w:pPr>
            <w:r w:rsidRPr="00F02C75">
              <w:rPr>
                <w:rFonts w:ascii="Calibri" w:hAnsi="Calibri" w:cs="Calibri"/>
                <w:b/>
                <w:color w:val="000000"/>
                <w:sz w:val="16"/>
                <w:szCs w:val="16"/>
                <w:lang w:eastAsia="es-CL"/>
              </w:rPr>
              <w:t>0.620002854</w:t>
            </w:r>
          </w:p>
        </w:tc>
        <w:tc>
          <w:tcPr>
            <w:tcW w:w="1201" w:type="dxa"/>
            <w:shd w:val="clear" w:color="auto" w:fill="auto"/>
            <w:noWrap/>
            <w:vAlign w:val="bottom"/>
            <w:hideMark/>
          </w:tcPr>
          <w:p w:rsidR="00293C12" w:rsidRPr="00F02C75" w:rsidRDefault="00293C12" w:rsidP="00302D67">
            <w:pPr>
              <w:rPr>
                <w:rFonts w:ascii="Calibri" w:hAnsi="Calibri" w:cs="Calibri"/>
                <w:color w:val="000000"/>
                <w:sz w:val="16"/>
                <w:szCs w:val="16"/>
                <w:lang w:eastAsia="es-CL"/>
              </w:rPr>
            </w:pPr>
            <w:r w:rsidRPr="00F02C75">
              <w:rPr>
                <w:rFonts w:ascii="Calibri" w:hAnsi="Calibri" w:cs="Calibri"/>
                <w:color w:val="000000"/>
                <w:sz w:val="16"/>
                <w:szCs w:val="16"/>
                <w:lang w:eastAsia="es-CL"/>
              </w:rPr>
              <w:t> </w:t>
            </w:r>
          </w:p>
        </w:tc>
      </w:tr>
    </w:tbl>
    <w:p w:rsidR="00293C12" w:rsidRDefault="00293C12" w:rsidP="00293C12"/>
    <w:p w:rsidR="00293C12" w:rsidRDefault="00293C12" w:rsidP="00293C12"/>
    <w:tbl>
      <w:tblPr>
        <w:tblW w:w="6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6"/>
        <w:gridCol w:w="1157"/>
        <w:gridCol w:w="1800"/>
      </w:tblGrid>
      <w:tr w:rsidR="00293C12" w:rsidRPr="00F02C75" w:rsidTr="00302D67">
        <w:trPr>
          <w:trHeight w:val="315"/>
          <w:jc w:val="center"/>
        </w:trPr>
        <w:tc>
          <w:tcPr>
            <w:tcW w:w="6113" w:type="dxa"/>
            <w:gridSpan w:val="3"/>
            <w:shd w:val="clear" w:color="auto" w:fill="8DB3E2" w:themeFill="text2" w:themeFillTint="66"/>
            <w:noWrap/>
            <w:vAlign w:val="bottom"/>
            <w:hideMark/>
          </w:tcPr>
          <w:p w:rsidR="00293C12" w:rsidRDefault="00293C12" w:rsidP="00302D67">
            <w:pPr>
              <w:jc w:val="center"/>
              <w:rPr>
                <w:rFonts w:ascii="Calibri" w:hAnsi="Calibri" w:cs="Calibri"/>
                <w:b/>
                <w:color w:val="000000"/>
                <w:lang w:eastAsia="es-CL"/>
              </w:rPr>
            </w:pPr>
            <w:r w:rsidRPr="00F02C75">
              <w:rPr>
                <w:rFonts w:ascii="Calibri" w:hAnsi="Calibri" w:cs="Calibri"/>
                <w:b/>
                <w:color w:val="000000"/>
                <w:lang w:eastAsia="es-CL"/>
              </w:rPr>
              <w:t xml:space="preserve">Prueba t para dos muestras suponiendo varianzas </w:t>
            </w:r>
            <w:r w:rsidR="00B933C1">
              <w:rPr>
                <w:rFonts w:ascii="Calibri" w:hAnsi="Calibri" w:cs="Calibri"/>
                <w:b/>
                <w:color w:val="000000"/>
                <w:lang w:eastAsia="es-CL"/>
              </w:rPr>
              <w:t>iguales</w:t>
            </w:r>
          </w:p>
          <w:p w:rsidR="00293C12" w:rsidRPr="00F02C75" w:rsidRDefault="00293C12" w:rsidP="00302D67">
            <w:pPr>
              <w:jc w:val="center"/>
              <w:rPr>
                <w:rFonts w:ascii="Calibri" w:hAnsi="Calibri" w:cs="Calibri"/>
                <w:b/>
                <w:color w:val="000000"/>
                <w:lang w:eastAsia="es-CL"/>
              </w:rPr>
            </w:pPr>
            <w:r>
              <w:rPr>
                <w:rFonts w:ascii="Calibri" w:hAnsi="Calibri" w:cs="Calibri"/>
                <w:b/>
                <w:color w:val="000000"/>
                <w:lang w:eastAsia="es-CL"/>
              </w:rPr>
              <w:t>Col. Part. Subvencionado V/S Col. Particulares</w:t>
            </w:r>
          </w:p>
        </w:tc>
      </w:tr>
      <w:tr w:rsidR="00293C12" w:rsidRPr="00F02C75" w:rsidTr="00302D67">
        <w:trPr>
          <w:trHeight w:val="20"/>
          <w:jc w:val="center"/>
        </w:trPr>
        <w:tc>
          <w:tcPr>
            <w:tcW w:w="3156" w:type="dxa"/>
            <w:shd w:val="clear" w:color="auto" w:fill="C6D9F1" w:themeFill="text2" w:themeFillTint="33"/>
            <w:noWrap/>
            <w:vAlign w:val="bottom"/>
            <w:hideMark/>
          </w:tcPr>
          <w:p w:rsidR="00293C12" w:rsidRPr="00F02C75" w:rsidRDefault="00293C12" w:rsidP="00302D67">
            <w:pPr>
              <w:jc w:val="center"/>
              <w:rPr>
                <w:rFonts w:ascii="Calibri" w:hAnsi="Calibri" w:cs="Calibri"/>
                <w:b/>
                <w:iCs/>
                <w:color w:val="000000"/>
                <w:sz w:val="16"/>
                <w:szCs w:val="16"/>
                <w:lang w:eastAsia="es-CL"/>
              </w:rPr>
            </w:pPr>
            <w:r w:rsidRPr="00F02C75">
              <w:rPr>
                <w:rFonts w:ascii="Calibri" w:hAnsi="Calibri" w:cs="Calibri"/>
                <w:b/>
                <w:iCs/>
                <w:color w:val="000000"/>
                <w:sz w:val="16"/>
                <w:szCs w:val="16"/>
                <w:lang w:eastAsia="es-CL"/>
              </w:rPr>
              <w:t> </w:t>
            </w:r>
          </w:p>
        </w:tc>
        <w:tc>
          <w:tcPr>
            <w:tcW w:w="1157" w:type="dxa"/>
            <w:shd w:val="clear" w:color="auto" w:fill="C6D9F1" w:themeFill="text2" w:themeFillTint="33"/>
            <w:noWrap/>
            <w:vAlign w:val="bottom"/>
            <w:hideMark/>
          </w:tcPr>
          <w:p w:rsidR="00293C12" w:rsidRPr="00F02C75" w:rsidRDefault="00293C12" w:rsidP="00302D67">
            <w:pPr>
              <w:jc w:val="center"/>
              <w:rPr>
                <w:rFonts w:ascii="Calibri" w:hAnsi="Calibri" w:cs="Calibri"/>
                <w:b/>
                <w:iCs/>
                <w:color w:val="000000"/>
                <w:sz w:val="16"/>
                <w:szCs w:val="16"/>
                <w:lang w:eastAsia="es-CL"/>
              </w:rPr>
            </w:pPr>
            <w:r w:rsidRPr="00F02C75">
              <w:rPr>
                <w:rFonts w:ascii="Calibri" w:hAnsi="Calibri" w:cs="Calibri"/>
                <w:b/>
                <w:iCs/>
                <w:color w:val="000000"/>
                <w:sz w:val="16"/>
                <w:szCs w:val="16"/>
                <w:lang w:eastAsia="es-CL"/>
              </w:rPr>
              <w:t>Variable 1</w:t>
            </w:r>
          </w:p>
        </w:tc>
        <w:tc>
          <w:tcPr>
            <w:tcW w:w="1800" w:type="dxa"/>
            <w:shd w:val="clear" w:color="auto" w:fill="C6D9F1" w:themeFill="text2" w:themeFillTint="33"/>
            <w:noWrap/>
            <w:vAlign w:val="bottom"/>
            <w:hideMark/>
          </w:tcPr>
          <w:p w:rsidR="00293C12" w:rsidRPr="00F02C75" w:rsidRDefault="00293C12" w:rsidP="00302D67">
            <w:pPr>
              <w:jc w:val="center"/>
              <w:rPr>
                <w:rFonts w:ascii="Calibri" w:hAnsi="Calibri" w:cs="Calibri"/>
                <w:b/>
                <w:iCs/>
                <w:color w:val="000000"/>
                <w:sz w:val="16"/>
                <w:szCs w:val="16"/>
                <w:lang w:eastAsia="es-CL"/>
              </w:rPr>
            </w:pPr>
            <w:r w:rsidRPr="00F02C75">
              <w:rPr>
                <w:rFonts w:ascii="Calibri" w:hAnsi="Calibri" w:cs="Calibri"/>
                <w:b/>
                <w:iCs/>
                <w:color w:val="000000"/>
                <w:sz w:val="16"/>
                <w:szCs w:val="16"/>
                <w:lang w:eastAsia="es-CL"/>
              </w:rPr>
              <w:t>Variable 2</w:t>
            </w:r>
          </w:p>
        </w:tc>
      </w:tr>
      <w:tr w:rsidR="002E230C" w:rsidRPr="00F02C75"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Media</w:t>
            </w:r>
          </w:p>
        </w:tc>
        <w:tc>
          <w:tcPr>
            <w:tcW w:w="1157"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3.178</w:t>
            </w:r>
          </w:p>
        </w:tc>
        <w:tc>
          <w:tcPr>
            <w:tcW w:w="1800"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3.1952381</w:t>
            </w:r>
          </w:p>
        </w:tc>
      </w:tr>
      <w:tr w:rsidR="002E230C" w:rsidRPr="00F02C75"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Varianza</w:t>
            </w:r>
          </w:p>
        </w:tc>
        <w:tc>
          <w:tcPr>
            <w:tcW w:w="1157"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0.41626104</w:t>
            </w:r>
          </w:p>
        </w:tc>
        <w:tc>
          <w:tcPr>
            <w:tcW w:w="1800"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0.52147619</w:t>
            </w:r>
          </w:p>
        </w:tc>
      </w:tr>
      <w:tr w:rsidR="002E230C" w:rsidRPr="00F02C75"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Observaciones</w:t>
            </w:r>
          </w:p>
        </w:tc>
        <w:tc>
          <w:tcPr>
            <w:tcW w:w="1157"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250</w:t>
            </w:r>
          </w:p>
        </w:tc>
        <w:tc>
          <w:tcPr>
            <w:tcW w:w="1800"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21</w:t>
            </w:r>
          </w:p>
        </w:tc>
      </w:tr>
      <w:tr w:rsidR="002E230C" w:rsidRPr="00F02C75"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Varianza agrupada</w:t>
            </w:r>
          </w:p>
        </w:tc>
        <w:tc>
          <w:tcPr>
            <w:tcW w:w="1157"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0.42408373</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Diferencia hipotética de las medias</w:t>
            </w:r>
          </w:p>
        </w:tc>
        <w:tc>
          <w:tcPr>
            <w:tcW w:w="1157"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Grados de libertad</w:t>
            </w:r>
          </w:p>
        </w:tc>
        <w:tc>
          <w:tcPr>
            <w:tcW w:w="1157" w:type="dxa"/>
            <w:shd w:val="clear" w:color="auto" w:fill="FFFFFF" w:themeFill="background1"/>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269</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Estadístico t</w:t>
            </w:r>
          </w:p>
        </w:tc>
        <w:tc>
          <w:tcPr>
            <w:tcW w:w="1157" w:type="dxa"/>
            <w:shd w:val="clear" w:color="auto" w:fill="F2DBDB" w:themeFill="accent2" w:themeFillTint="33"/>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-0.11650873</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P(T&lt;=t) una cola</w:t>
            </w:r>
          </w:p>
        </w:tc>
        <w:tc>
          <w:tcPr>
            <w:tcW w:w="1157" w:type="dxa"/>
            <w:shd w:val="clear" w:color="auto" w:fill="FFFFFF" w:themeFill="background1"/>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0.45366815</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2E230C">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Valor crítico de t (una cola)</w:t>
            </w:r>
          </w:p>
        </w:tc>
        <w:tc>
          <w:tcPr>
            <w:tcW w:w="1157" w:type="dxa"/>
            <w:shd w:val="clear" w:color="auto" w:fill="F2DBDB" w:themeFill="accent2" w:themeFillTint="33"/>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1.65053787</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302D67">
        <w:trPr>
          <w:trHeight w:val="20"/>
          <w:jc w:val="center"/>
        </w:trPr>
        <w:tc>
          <w:tcPr>
            <w:tcW w:w="3156" w:type="dxa"/>
            <w:shd w:val="clear" w:color="auto" w:fill="C6D9F1" w:themeFill="text2" w:themeFillTint="33"/>
            <w:noWrap/>
            <w:vAlign w:val="bottom"/>
            <w:hideMark/>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P(T&lt;=t) dos colas</w:t>
            </w:r>
          </w:p>
        </w:tc>
        <w:tc>
          <w:tcPr>
            <w:tcW w:w="1157" w:type="dxa"/>
            <w:shd w:val="clear" w:color="auto" w:fill="auto"/>
            <w:noWrap/>
            <w:vAlign w:val="bottom"/>
            <w:hideMark/>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0.9073363</w:t>
            </w:r>
          </w:p>
        </w:tc>
        <w:tc>
          <w:tcPr>
            <w:tcW w:w="1800" w:type="dxa"/>
            <w:shd w:val="clear" w:color="auto" w:fill="auto"/>
            <w:noWrap/>
            <w:vAlign w:val="bottom"/>
            <w:hideMark/>
          </w:tcPr>
          <w:p w:rsidR="002E230C" w:rsidRPr="002E230C" w:rsidRDefault="002E230C">
            <w:pPr>
              <w:rPr>
                <w:rFonts w:ascii="Calibri" w:hAnsi="Calibri" w:cs="Calibri"/>
                <w:color w:val="000000"/>
                <w:sz w:val="16"/>
                <w:szCs w:val="16"/>
              </w:rPr>
            </w:pPr>
          </w:p>
        </w:tc>
      </w:tr>
      <w:tr w:rsidR="002E230C" w:rsidRPr="00F02C75" w:rsidTr="002E230C">
        <w:trPr>
          <w:trHeight w:val="20"/>
          <w:jc w:val="center"/>
        </w:trPr>
        <w:tc>
          <w:tcPr>
            <w:tcW w:w="3156" w:type="dxa"/>
            <w:shd w:val="clear" w:color="auto" w:fill="C6D9F1" w:themeFill="text2" w:themeFillTint="33"/>
            <w:noWrap/>
            <w:vAlign w:val="bottom"/>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Valor crítico de t (dos colas)</w:t>
            </w:r>
          </w:p>
        </w:tc>
        <w:tc>
          <w:tcPr>
            <w:tcW w:w="1157" w:type="dxa"/>
            <w:shd w:val="clear" w:color="auto" w:fill="F2DBDB" w:themeFill="accent2" w:themeFillTint="33"/>
            <w:noWrap/>
            <w:vAlign w:val="bottom"/>
          </w:tcPr>
          <w:p w:rsidR="002E230C" w:rsidRPr="002E230C" w:rsidRDefault="002E230C">
            <w:pPr>
              <w:jc w:val="right"/>
              <w:rPr>
                <w:rFonts w:ascii="Calibri" w:hAnsi="Calibri" w:cs="Calibri"/>
                <w:color w:val="000000"/>
                <w:sz w:val="16"/>
                <w:szCs w:val="16"/>
              </w:rPr>
            </w:pPr>
            <w:r w:rsidRPr="002E230C">
              <w:rPr>
                <w:rFonts w:ascii="Calibri" w:hAnsi="Calibri" w:cs="Calibri"/>
                <w:color w:val="000000"/>
                <w:sz w:val="16"/>
                <w:szCs w:val="16"/>
              </w:rPr>
              <w:t>1.96882197</w:t>
            </w:r>
          </w:p>
        </w:tc>
        <w:tc>
          <w:tcPr>
            <w:tcW w:w="1800" w:type="dxa"/>
            <w:shd w:val="clear" w:color="auto" w:fill="auto"/>
            <w:noWrap/>
            <w:vAlign w:val="bottom"/>
          </w:tcPr>
          <w:p w:rsidR="002E230C" w:rsidRPr="002E230C" w:rsidRDefault="002E230C">
            <w:pPr>
              <w:rPr>
                <w:rFonts w:ascii="Calibri" w:hAnsi="Calibri" w:cs="Calibri"/>
                <w:color w:val="000000"/>
                <w:sz w:val="16"/>
                <w:szCs w:val="16"/>
              </w:rPr>
            </w:pPr>
            <w:r w:rsidRPr="002E230C">
              <w:rPr>
                <w:rFonts w:ascii="Calibri" w:hAnsi="Calibri" w:cs="Calibri"/>
                <w:color w:val="000000"/>
                <w:sz w:val="16"/>
                <w:szCs w:val="16"/>
              </w:rPr>
              <w:t> </w:t>
            </w:r>
          </w:p>
        </w:tc>
      </w:tr>
    </w:tbl>
    <w:p w:rsidR="00293C12" w:rsidRPr="008F2F80" w:rsidRDefault="00293C12" w:rsidP="00293C12"/>
    <w:p w:rsidR="003215D6" w:rsidRDefault="003215D6">
      <w:r>
        <w:br w:type="page"/>
      </w:r>
    </w:p>
    <w:p w:rsidR="003215D6" w:rsidRPr="00CD3507" w:rsidRDefault="003215D6" w:rsidP="003215D6">
      <w:pPr>
        <w:pStyle w:val="Ttulo2"/>
      </w:pPr>
      <w:bookmarkStart w:id="671" w:name="_Toc431920194"/>
      <w:bookmarkStart w:id="672" w:name="_Toc431921791"/>
      <w:bookmarkStart w:id="673" w:name="_Toc437440377"/>
      <w:r w:rsidRPr="00CD3507">
        <w:lastRenderedPageBreak/>
        <w:t>Anexo 7: Preguntas ordenadas por promedio y preguntas ordenadas por ámbito y promedio</w:t>
      </w:r>
      <w:bookmarkEnd w:id="671"/>
      <w:bookmarkEnd w:id="672"/>
      <w:bookmarkEnd w:id="673"/>
    </w:p>
    <w:p w:rsidR="003215D6" w:rsidRDefault="003215D6" w:rsidP="003215D6"/>
    <w:p w:rsidR="003215D6" w:rsidRDefault="003215D6" w:rsidP="00061C2A">
      <w:pPr>
        <w:pStyle w:val="Ttulo3"/>
      </w:pPr>
      <w:bookmarkStart w:id="674" w:name="_Toc431920195"/>
      <w:bookmarkStart w:id="675" w:name="_Toc431921792"/>
      <w:bookmarkStart w:id="676" w:name="_Toc437440378"/>
      <w:r>
        <w:t>Preguntas ordenadas por promedio de menor a mayor</w:t>
      </w:r>
      <w:bookmarkEnd w:id="674"/>
      <w:bookmarkEnd w:id="675"/>
      <w:bookmarkEnd w:id="676"/>
    </w:p>
    <w:p w:rsidR="003215D6" w:rsidRDefault="003215D6" w:rsidP="003215D6"/>
    <w:tbl>
      <w:tblPr>
        <w:tblW w:w="0" w:type="auto"/>
        <w:tblInd w:w="65" w:type="dxa"/>
        <w:tblCellMar>
          <w:left w:w="70" w:type="dxa"/>
          <w:right w:w="70" w:type="dxa"/>
        </w:tblCellMar>
        <w:tblLook w:val="04A0" w:firstRow="1" w:lastRow="0" w:firstColumn="1" w:lastColumn="0" w:noHBand="0" w:noVBand="1"/>
      </w:tblPr>
      <w:tblGrid>
        <w:gridCol w:w="713"/>
        <w:gridCol w:w="6663"/>
        <w:gridCol w:w="1203"/>
      </w:tblGrid>
      <w:tr w:rsidR="003215D6" w:rsidRPr="00D258A2" w:rsidTr="00061C2A">
        <w:trPr>
          <w:trHeight w:val="255"/>
        </w:trPr>
        <w:tc>
          <w:tcPr>
            <w:tcW w:w="857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3215D6" w:rsidRPr="00D258A2" w:rsidRDefault="003215D6" w:rsidP="003215D6">
            <w:pPr>
              <w:jc w:val="center"/>
              <w:rPr>
                <w:b/>
              </w:rPr>
            </w:pPr>
            <w:r w:rsidRPr="00D258A2">
              <w:rPr>
                <w:b/>
              </w:rPr>
              <w:t>Resultados por preguntas ordenadas de menor a mayor</w:t>
            </w:r>
          </w:p>
        </w:tc>
      </w:tr>
      <w:tr w:rsidR="003215D6" w:rsidRPr="00D258A2" w:rsidTr="00061C2A">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D258A2" w:rsidRDefault="003215D6" w:rsidP="003215D6">
            <w:pPr>
              <w:jc w:val="both"/>
              <w:rPr>
                <w:b/>
                <w:sz w:val="20"/>
                <w:szCs w:val="20"/>
              </w:rPr>
            </w:pPr>
            <w:r w:rsidRPr="00D258A2">
              <w:rPr>
                <w:b/>
                <w:sz w:val="20"/>
                <w:szCs w:val="20"/>
              </w:rPr>
              <w:t>Item</w:t>
            </w:r>
          </w:p>
        </w:tc>
        <w:tc>
          <w:tcPr>
            <w:tcW w:w="666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215D6" w:rsidRPr="00D258A2" w:rsidRDefault="003215D6" w:rsidP="003215D6">
            <w:pPr>
              <w:jc w:val="both"/>
              <w:rPr>
                <w:b/>
                <w:sz w:val="20"/>
                <w:szCs w:val="20"/>
              </w:rPr>
            </w:pPr>
            <w:r w:rsidRPr="00D258A2">
              <w:rPr>
                <w:b/>
                <w:sz w:val="20"/>
                <w:szCs w:val="20"/>
              </w:rPr>
              <w:t>Pregunta</w:t>
            </w:r>
          </w:p>
        </w:tc>
        <w:tc>
          <w:tcPr>
            <w:tcW w:w="12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215D6" w:rsidRPr="00D258A2" w:rsidRDefault="003215D6" w:rsidP="003215D6">
            <w:pPr>
              <w:jc w:val="both"/>
              <w:rPr>
                <w:b/>
                <w:sz w:val="20"/>
                <w:szCs w:val="20"/>
              </w:rPr>
            </w:pPr>
            <w:r w:rsidRPr="00D258A2">
              <w:rPr>
                <w:b/>
                <w:sz w:val="20"/>
                <w:szCs w:val="20"/>
              </w:rPr>
              <w:t>Promedio</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13</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diseñar, crear y modificar formularios, informes y macros para tablas contenidas en bases de datos creadas con algún programa informático (Acces, Dbase, Knoda, MySQL, ...). </w:t>
            </w:r>
          </w:p>
        </w:tc>
        <w:tc>
          <w:tcPr>
            <w:tcW w:w="1203" w:type="dxa"/>
            <w:tcBorders>
              <w:top w:val="nil"/>
              <w:left w:val="nil"/>
              <w:bottom w:val="single" w:sz="4" w:space="0" w:color="auto"/>
              <w:right w:val="single" w:sz="4" w:space="0" w:color="auto"/>
            </w:tcBorders>
            <w:shd w:val="clear" w:color="auto" w:fill="DBE5F1" w:themeFill="accent1" w:themeFillTint="33"/>
            <w:noWrap/>
            <w:vAlign w:val="bottom"/>
            <w:hideMark/>
          </w:tcPr>
          <w:p w:rsidR="003215D6" w:rsidRPr="00D258A2" w:rsidRDefault="003215D6" w:rsidP="003215D6">
            <w:pPr>
              <w:jc w:val="both"/>
              <w:rPr>
                <w:sz w:val="16"/>
                <w:szCs w:val="16"/>
              </w:rPr>
            </w:pPr>
            <w:r w:rsidRPr="00D258A2">
              <w:rPr>
                <w:sz w:val="16"/>
                <w:szCs w:val="16"/>
              </w:rPr>
              <w:t xml:space="preserve">           1,62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14</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diseñar, crear y modificar hojas de cálculo con algún programa informático (Excel, Calc, Gnumeric, ...), para propósitos específicos, usando sus funciones elementales como las de suma, productos, o medias. </w:t>
            </w:r>
          </w:p>
        </w:tc>
        <w:tc>
          <w:tcPr>
            <w:tcW w:w="1203" w:type="dxa"/>
            <w:tcBorders>
              <w:top w:val="nil"/>
              <w:left w:val="nil"/>
              <w:bottom w:val="single" w:sz="4" w:space="0" w:color="auto"/>
              <w:right w:val="single" w:sz="4" w:space="0" w:color="auto"/>
            </w:tcBorders>
            <w:shd w:val="clear" w:color="auto" w:fill="DBE5F1" w:themeFill="accent1" w:themeFillTint="33"/>
            <w:noWrap/>
            <w:vAlign w:val="bottom"/>
            <w:hideMark/>
          </w:tcPr>
          <w:p w:rsidR="003215D6" w:rsidRPr="00D258A2" w:rsidRDefault="003215D6" w:rsidP="003215D6">
            <w:pPr>
              <w:jc w:val="both"/>
              <w:rPr>
                <w:sz w:val="16"/>
                <w:szCs w:val="16"/>
              </w:rPr>
            </w:pPr>
            <w:r w:rsidRPr="00D258A2">
              <w:rPr>
                <w:sz w:val="16"/>
                <w:szCs w:val="16"/>
              </w:rPr>
              <w:t xml:space="preserve">           1,63 </w:t>
            </w:r>
          </w:p>
        </w:tc>
      </w:tr>
      <w:tr w:rsidR="003215D6" w:rsidRPr="00D258A2" w:rsidTr="003215D6">
        <w:trPr>
          <w:trHeight w:val="330"/>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28</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Soy capaz de descargar de Internet, programas, imágenes, clips de audio,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2,05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27</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diseñar páginas web, utilizando algún programa informático, incluyendo diferentes link, al propio documento o a otros.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2,07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34</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enviar ficheros de un computador a otro por Internet mediante FTP.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2,20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15</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diseñar, crear y modificar hojas de cálculo con algún programa informático (Excel, Calc, Gnumeric, ...), para propósitos específicos, usando sus funciones como dar formato a las celdas, insertar y ocultar filas, realizar tablas dinámica, ordenar alfabéticamente, mover, copiar, colocar bordes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2,27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17</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usar diversos programas que incluyen herramientas para dibujar gráficos.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2,30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12</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diseñar, crear y modificar bases de datos con algun programa informático (Acces, Dbase, Knoda, MySQL, ...), para propósitos específicos.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2,31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30</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Soy capaz de coordinar una actividad en grupo realizada en internet , por ejemplo un foro electrónico.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2,36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16</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diseñar, crear y modificar hojas de cálculo con algún programa informático (Excel, Calc, Gnumeric, ...), para propósitos específicos, usando fórmulas o funciones matemáticas y estadísticas, filtros, gráficos, macros.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2,40 </w:t>
            </w:r>
          </w:p>
        </w:tc>
      </w:tr>
      <w:tr w:rsidR="003215D6" w:rsidRPr="00D258A2" w:rsidTr="003215D6">
        <w:trPr>
          <w:trHeight w:val="450"/>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44</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Me siento competente para reconocer donde es conveniente elaborar grupos de instrucciones y automatizar procesos de uso frecuente mediante macros, procedimientos de control, uso de fórmulas,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2,50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21</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crear una presentación multimedia mediante algún programa informático, incluyendo imágenes estáticas, textos, clip de audio, clip de video, , gráficas,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2,54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45</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Soy capaz de usar TIC para investigar, explorar, interpretar información o resolver problemas en diversidad de materias y contextos.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2,60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18</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Uso las calculadoras científicas que incluyen los sistemas operativos para resolver problemas numéricos.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2,75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39</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Soy capaz de organizar la información, usando herramientas como bases de datos, hojas de cálculo o programas similares.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2,79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40</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usar organizadores gráficos, tales como mapas de pensamiento, diagramas o esquemas, para presentar la relación entre ideas o conceptos.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2,80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48</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Comprendo los problemas de compatibilidad entre hardware y software informático.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2,81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20</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crear clip de audio con algún programa informático.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2,81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19</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crear imágenes y gráficos mediante algún programa informático.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2,89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49</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Me considero competente para saber juzgar y hacer aportaciones para mejorar las producciones multimedias, realizadas por mis compañeros.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2,93 </w:t>
            </w:r>
          </w:p>
        </w:tc>
      </w:tr>
    </w:tbl>
    <w:p w:rsidR="00061C2A" w:rsidRDefault="00061C2A"/>
    <w:p w:rsidR="00061C2A" w:rsidRDefault="00061C2A"/>
    <w:p w:rsidR="00061C2A" w:rsidRDefault="00061C2A"/>
    <w:p w:rsidR="00061C2A" w:rsidRDefault="00061C2A"/>
    <w:tbl>
      <w:tblPr>
        <w:tblW w:w="0" w:type="auto"/>
        <w:tblInd w:w="65" w:type="dxa"/>
        <w:tblCellMar>
          <w:left w:w="70" w:type="dxa"/>
          <w:right w:w="70" w:type="dxa"/>
        </w:tblCellMar>
        <w:tblLook w:val="04A0" w:firstRow="1" w:lastRow="0" w:firstColumn="1" w:lastColumn="0" w:noHBand="0" w:noVBand="1"/>
      </w:tblPr>
      <w:tblGrid>
        <w:gridCol w:w="713"/>
        <w:gridCol w:w="6663"/>
        <w:gridCol w:w="1203"/>
      </w:tblGrid>
      <w:tr w:rsidR="00061C2A" w:rsidRPr="00D258A2" w:rsidTr="00D009F8">
        <w:trPr>
          <w:trHeight w:val="255"/>
        </w:trPr>
        <w:tc>
          <w:tcPr>
            <w:tcW w:w="857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061C2A" w:rsidRPr="00D258A2" w:rsidRDefault="00061C2A" w:rsidP="00D009F8">
            <w:pPr>
              <w:jc w:val="center"/>
              <w:rPr>
                <w:b/>
              </w:rPr>
            </w:pPr>
            <w:r w:rsidRPr="00D258A2">
              <w:rPr>
                <w:b/>
              </w:rPr>
              <w:lastRenderedPageBreak/>
              <w:t>Resultados por preguntas ordenadas de menor a mayor</w:t>
            </w:r>
          </w:p>
        </w:tc>
      </w:tr>
      <w:tr w:rsidR="00061C2A" w:rsidRPr="00D258A2" w:rsidTr="00D009F8">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061C2A" w:rsidRPr="00D258A2" w:rsidRDefault="00061C2A" w:rsidP="00D009F8">
            <w:pPr>
              <w:jc w:val="both"/>
              <w:rPr>
                <w:b/>
                <w:sz w:val="20"/>
                <w:szCs w:val="20"/>
              </w:rPr>
            </w:pPr>
            <w:r w:rsidRPr="00D258A2">
              <w:rPr>
                <w:b/>
                <w:sz w:val="20"/>
                <w:szCs w:val="20"/>
              </w:rPr>
              <w:t>Item</w:t>
            </w:r>
          </w:p>
        </w:tc>
        <w:tc>
          <w:tcPr>
            <w:tcW w:w="666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61C2A" w:rsidRPr="00D258A2" w:rsidRDefault="00061C2A" w:rsidP="00D009F8">
            <w:pPr>
              <w:jc w:val="both"/>
              <w:rPr>
                <w:b/>
                <w:sz w:val="20"/>
                <w:szCs w:val="20"/>
              </w:rPr>
            </w:pPr>
            <w:r w:rsidRPr="00D258A2">
              <w:rPr>
                <w:b/>
                <w:sz w:val="20"/>
                <w:szCs w:val="20"/>
              </w:rPr>
              <w:t>Pregunta</w:t>
            </w:r>
          </w:p>
        </w:tc>
        <w:tc>
          <w:tcPr>
            <w:tcW w:w="12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61C2A" w:rsidRPr="00D258A2" w:rsidRDefault="00061C2A" w:rsidP="00D009F8">
            <w:pPr>
              <w:jc w:val="both"/>
              <w:rPr>
                <w:b/>
                <w:sz w:val="20"/>
                <w:szCs w:val="20"/>
              </w:rPr>
            </w:pPr>
            <w:r w:rsidRPr="00D258A2">
              <w:rPr>
                <w:b/>
                <w:sz w:val="20"/>
                <w:szCs w:val="20"/>
              </w:rPr>
              <w:t>Promedio</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24</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Puedo navegar por Internet con diferentes navegadores: Explorer, Netscape, Mozilla, Google Chrome,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2,94 </w:t>
            </w:r>
          </w:p>
        </w:tc>
      </w:tr>
      <w:tr w:rsidR="003215D6" w:rsidRPr="00D258A2" w:rsidTr="003215D6">
        <w:trPr>
          <w:trHeight w:val="630"/>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51</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Me siento capaz de evaluar los resultados de los usos que yo y mis compañeros hacemos de las fuentes de información y de las herramientas de las TIC, para mejorar la calidad de los trabajos de clases.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2,95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38</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Soy capaz de organizar, analizar y sintetizar información usando distintos software para generar tablas, gráficos o esquemas.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2,96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43</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Conozco las herramientas que me proporciona el sistema operativo para compartir recursos en la red de laboratorio de computación (carpetas, unidades, periféricos).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keepNext/>
              <w:jc w:val="both"/>
              <w:rPr>
                <w:sz w:val="16"/>
                <w:szCs w:val="16"/>
              </w:rPr>
            </w:pPr>
            <w:r w:rsidRPr="00D258A2">
              <w:rPr>
                <w:sz w:val="16"/>
                <w:szCs w:val="16"/>
              </w:rPr>
              <w:t xml:space="preserve">           2,99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42</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Conozco programas informáticos para compartir información en la red con mis compañeros.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3,00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22</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Identifico aspectos de estilo en una presentación ("Power-point", Impress, ...) realizada por otra persona.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3,04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31</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Soy capaz de utilizar diferentes buscadores de Internet (Google, Yahoo,...)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3,06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35</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Soy capaz de realizar videoconferencias por IP(Netmeeting, Messenger, ...) a través de Internet.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3,07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47</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explicar las ventajas y limitaciones que presentan los computadores para almacenar, organizar recuperar y seleccionar información.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3,16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8</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Realizo un documento escrito con un procesador de texto (Word, Word perfect, Write, ...) y puedo cambiar el formato del texto, colocar numeración de página, modificar márgenes, sangría ...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3,16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46</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Soy capaz de evaluar la autoría y fiabilidad de la información encontrada en Internet; es decir, evaluar la relevancia de la información localizada en Internet.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3,18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41</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utilizar manuales de ayuda en línea.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3,20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5</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usar de forma apropiada combinaciones de teclas para conseguir signos alfanuméricos y de puntuación desde el teclado.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3,22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23</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modificar imágenes mediante algún programa de diseño gráfico (Coreldraw, Photoshop, Gimp, ...).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3,24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6</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Soy capaz de instalar y desinstalar programas informáticos en un computador.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3,34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11</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realizar consultas sobre bases de datos elaboradas por otros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3,36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7</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Puedo cambiar de formato los archivos (convertir un archivo de un tipo a otro)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3,39 </w:t>
            </w:r>
          </w:p>
        </w:tc>
      </w:tr>
      <w:tr w:rsidR="003215D6" w:rsidRPr="00D258A2" w:rsidTr="003215D6">
        <w:trPr>
          <w:trHeight w:val="31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50</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Me considero competente para saber discriminar en la mayoría de los casos, correo electrónico virus, basura o spam.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3,42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10</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realizar un documento escrito con un procesador de texto (Word, Word perfect, Write,...), usando sus posibilidades de insertar tablas desde una planilla electrónica, gráficos e imágenes de otras aplicaciones, colocar hipervínculos, copiar o importar textos de otros documentos ...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3,45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53</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Sé utilizar herramientas y recursos de la tecnología para administrar y comunicar información personal y/o profesional.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3,48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4</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Resuelvo problemas como configurar el correo electrónico, configurar antivirus, desfragmentar el disco duro,..., que se presenten en el computador o Internet.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3,51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36</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Soy capaz de acceder, buscar y recuperar información utilizando diferentes formas de accesibilidad y formatos (cd-rom, DVD, video, ...)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3,61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52</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Soy capaz de realizar búsquedas bibliográficas a través de diferentes bases de datos disponibles en la red.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3,66 </w:t>
            </w:r>
          </w:p>
        </w:tc>
      </w:tr>
    </w:tbl>
    <w:p w:rsidR="00061C2A" w:rsidRDefault="00061C2A"/>
    <w:p w:rsidR="00061C2A" w:rsidRDefault="00061C2A"/>
    <w:p w:rsidR="00061C2A" w:rsidRDefault="00061C2A"/>
    <w:p w:rsidR="00061C2A" w:rsidRDefault="00061C2A"/>
    <w:p w:rsidR="00061C2A" w:rsidRDefault="00061C2A"/>
    <w:p w:rsidR="00061C2A" w:rsidRDefault="00061C2A"/>
    <w:p w:rsidR="00061C2A" w:rsidRDefault="00061C2A"/>
    <w:tbl>
      <w:tblPr>
        <w:tblW w:w="0" w:type="auto"/>
        <w:tblInd w:w="65" w:type="dxa"/>
        <w:tblCellMar>
          <w:left w:w="70" w:type="dxa"/>
          <w:right w:w="70" w:type="dxa"/>
        </w:tblCellMar>
        <w:tblLook w:val="04A0" w:firstRow="1" w:lastRow="0" w:firstColumn="1" w:lastColumn="0" w:noHBand="0" w:noVBand="1"/>
      </w:tblPr>
      <w:tblGrid>
        <w:gridCol w:w="713"/>
        <w:gridCol w:w="6663"/>
        <w:gridCol w:w="1203"/>
      </w:tblGrid>
      <w:tr w:rsidR="00061C2A" w:rsidRPr="00D258A2" w:rsidTr="00D009F8">
        <w:trPr>
          <w:trHeight w:val="255"/>
        </w:trPr>
        <w:tc>
          <w:tcPr>
            <w:tcW w:w="857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061C2A" w:rsidRPr="00D258A2" w:rsidRDefault="00061C2A" w:rsidP="00D009F8">
            <w:pPr>
              <w:jc w:val="center"/>
              <w:rPr>
                <w:b/>
              </w:rPr>
            </w:pPr>
            <w:r w:rsidRPr="00D258A2">
              <w:rPr>
                <w:b/>
              </w:rPr>
              <w:lastRenderedPageBreak/>
              <w:t>Resultados por preguntas ordenadas de menor a mayor</w:t>
            </w:r>
          </w:p>
        </w:tc>
      </w:tr>
      <w:tr w:rsidR="00061C2A" w:rsidRPr="00D258A2" w:rsidTr="00D009F8">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061C2A" w:rsidRPr="00D258A2" w:rsidRDefault="00061C2A" w:rsidP="00D009F8">
            <w:pPr>
              <w:jc w:val="both"/>
              <w:rPr>
                <w:b/>
                <w:sz w:val="20"/>
                <w:szCs w:val="20"/>
              </w:rPr>
            </w:pPr>
            <w:r w:rsidRPr="00D258A2">
              <w:rPr>
                <w:b/>
                <w:sz w:val="20"/>
                <w:szCs w:val="20"/>
              </w:rPr>
              <w:t>Item</w:t>
            </w:r>
          </w:p>
        </w:tc>
        <w:tc>
          <w:tcPr>
            <w:tcW w:w="666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61C2A" w:rsidRPr="00D258A2" w:rsidRDefault="00061C2A" w:rsidP="00D009F8">
            <w:pPr>
              <w:jc w:val="both"/>
              <w:rPr>
                <w:b/>
                <w:sz w:val="20"/>
                <w:szCs w:val="20"/>
              </w:rPr>
            </w:pPr>
            <w:r w:rsidRPr="00D258A2">
              <w:rPr>
                <w:b/>
                <w:sz w:val="20"/>
                <w:szCs w:val="20"/>
              </w:rPr>
              <w:t>Pregunta</w:t>
            </w:r>
          </w:p>
        </w:tc>
        <w:tc>
          <w:tcPr>
            <w:tcW w:w="12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61C2A" w:rsidRPr="00D258A2" w:rsidRDefault="00061C2A" w:rsidP="00D009F8">
            <w:pPr>
              <w:jc w:val="both"/>
              <w:rPr>
                <w:b/>
                <w:sz w:val="20"/>
                <w:szCs w:val="20"/>
              </w:rPr>
            </w:pPr>
            <w:r w:rsidRPr="00D258A2">
              <w:rPr>
                <w:b/>
                <w:sz w:val="20"/>
                <w:szCs w:val="20"/>
              </w:rPr>
              <w:t>Promedio</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33</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Puedo organizar la información recogida de Internet, agregando las páginas que me interesan a favoritos, y clasificarlas en subcarpetas bajo algún criterio de ordenación.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3,68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9</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Realizo un documento escrito con un procesador de texto (Word, Word perfect, Write,...), usando técnicas avanzadas del mismo para: poner encabezamientos, manejar estilos, secciones, generar tablas, crear índice, numeración automática y viñetas ...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3,86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29</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usar software de trabajo colaborativo.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3,90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1</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Tengo conocimientos básicos sobre el funcionamiento de un computador y sus periféricos.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3,90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54</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Se utilizar los correctores ortográficos de los procesadores de texto, para editar y revisar mis trabajos. </w:t>
            </w:r>
          </w:p>
        </w:tc>
        <w:tc>
          <w:tcPr>
            <w:tcW w:w="1203" w:type="dxa"/>
            <w:tcBorders>
              <w:top w:val="nil"/>
              <w:left w:val="nil"/>
              <w:bottom w:val="single" w:sz="4" w:space="0" w:color="auto"/>
              <w:right w:val="single" w:sz="4" w:space="0" w:color="auto"/>
            </w:tcBorders>
            <w:shd w:val="clear" w:color="auto" w:fill="EEECE1" w:themeFill="background2"/>
            <w:noWrap/>
            <w:vAlign w:val="bottom"/>
            <w:hideMark/>
          </w:tcPr>
          <w:p w:rsidR="003215D6" w:rsidRPr="00D258A2" w:rsidRDefault="003215D6" w:rsidP="003215D6">
            <w:pPr>
              <w:jc w:val="both"/>
              <w:rPr>
                <w:sz w:val="16"/>
                <w:szCs w:val="16"/>
              </w:rPr>
            </w:pPr>
            <w:r w:rsidRPr="00D258A2">
              <w:rPr>
                <w:sz w:val="16"/>
                <w:szCs w:val="16"/>
              </w:rPr>
              <w:t xml:space="preserve">           3,92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26</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diseñar páginas web, utilizando algún programa informático, incluyendo textos, imágenes,...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4,02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Sé conectar equipos</w:t>
            </w:r>
            <w:r w:rsidR="00EC3919">
              <w:rPr>
                <w:sz w:val="16"/>
                <w:szCs w:val="16"/>
              </w:rPr>
              <w:t xml:space="preserve"> de audio, cámaras de video y má</w:t>
            </w:r>
            <w:r w:rsidRPr="00D258A2">
              <w:rPr>
                <w:sz w:val="16"/>
                <w:szCs w:val="16"/>
              </w:rPr>
              <w:t xml:space="preserve">quinas fotográficas digitales a los computadores.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4,08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Sé conectar un computador y sus periféricos más usuales: impresora, teclado, parlantes ...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4,17 </w:t>
            </w:r>
          </w:p>
        </w:tc>
      </w:tr>
      <w:tr w:rsidR="003215D6" w:rsidRPr="00D258A2" w:rsidTr="003215D6">
        <w:trPr>
          <w:trHeight w:val="25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25</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Navego por Internet mediante los distintos links, enlaces o hipervínculos que proporcionan las páginas webs que voy visitando.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4,17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32</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 Soy capaz de utilizar las opciones de búsqueda avanzada ("y" - "o") en diferentes buscadores de Internet (Google, Yahoo, ...) para refinar la búsqueda de información.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jc w:val="both"/>
              <w:rPr>
                <w:sz w:val="16"/>
                <w:szCs w:val="16"/>
              </w:rPr>
            </w:pPr>
            <w:r w:rsidRPr="00D258A2">
              <w:rPr>
                <w:sz w:val="16"/>
                <w:szCs w:val="16"/>
              </w:rPr>
              <w:t xml:space="preserve">           4,21 </w:t>
            </w:r>
          </w:p>
        </w:tc>
      </w:tr>
      <w:tr w:rsidR="003215D6" w:rsidRPr="00D258A2" w:rsidTr="003215D6">
        <w:trPr>
          <w:trHeight w:val="435"/>
        </w:trPr>
        <w:tc>
          <w:tcPr>
            <w:tcW w:w="713" w:type="dxa"/>
            <w:tcBorders>
              <w:top w:val="nil"/>
              <w:left w:val="single" w:sz="4" w:space="0" w:color="auto"/>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37</w:t>
            </w:r>
          </w:p>
        </w:tc>
        <w:tc>
          <w:tcPr>
            <w:tcW w:w="6663" w:type="dxa"/>
            <w:tcBorders>
              <w:top w:val="nil"/>
              <w:left w:val="nil"/>
              <w:bottom w:val="single" w:sz="4" w:space="0" w:color="auto"/>
              <w:right w:val="single" w:sz="4" w:space="0" w:color="auto"/>
            </w:tcBorders>
            <w:shd w:val="clear" w:color="000000" w:fill="FFFFFF"/>
            <w:vAlign w:val="bottom"/>
            <w:hideMark/>
          </w:tcPr>
          <w:p w:rsidR="003215D6" w:rsidRPr="00D258A2" w:rsidRDefault="003215D6" w:rsidP="003215D6">
            <w:pPr>
              <w:jc w:val="both"/>
              <w:rPr>
                <w:sz w:val="16"/>
                <w:szCs w:val="16"/>
              </w:rPr>
            </w:pPr>
            <w:r w:rsidRPr="00D258A2">
              <w:rPr>
                <w:sz w:val="16"/>
                <w:szCs w:val="16"/>
              </w:rPr>
              <w:t xml:space="preserve">Me puedo comunicar con otras personas, por correo electrónico, chat, mensajería instantánea, foros de distribución,..., es decir, mediante herramientas de comunicación usuales de Internet. </w:t>
            </w:r>
          </w:p>
        </w:tc>
        <w:tc>
          <w:tcPr>
            <w:tcW w:w="1203" w:type="dxa"/>
            <w:tcBorders>
              <w:top w:val="nil"/>
              <w:left w:val="nil"/>
              <w:bottom w:val="single" w:sz="4" w:space="0" w:color="auto"/>
              <w:right w:val="single" w:sz="4" w:space="0" w:color="auto"/>
            </w:tcBorders>
            <w:shd w:val="clear" w:color="auto" w:fill="F2DBDB" w:themeFill="accent2" w:themeFillTint="33"/>
            <w:noWrap/>
            <w:vAlign w:val="bottom"/>
            <w:hideMark/>
          </w:tcPr>
          <w:p w:rsidR="003215D6" w:rsidRPr="00D258A2" w:rsidRDefault="003215D6" w:rsidP="003215D6">
            <w:pPr>
              <w:keepNext/>
              <w:jc w:val="both"/>
              <w:rPr>
                <w:sz w:val="16"/>
                <w:szCs w:val="16"/>
              </w:rPr>
            </w:pPr>
            <w:r w:rsidRPr="00D258A2">
              <w:rPr>
                <w:sz w:val="16"/>
                <w:szCs w:val="16"/>
              </w:rPr>
              <w:t xml:space="preserve">           4,27 </w:t>
            </w:r>
          </w:p>
        </w:tc>
      </w:tr>
    </w:tbl>
    <w:p w:rsidR="003215D6" w:rsidRDefault="003215D6" w:rsidP="003215D6"/>
    <w:p w:rsidR="00061C2A" w:rsidRDefault="00061C2A" w:rsidP="003215D6"/>
    <w:p w:rsidR="00D009F8" w:rsidRDefault="00D009F8" w:rsidP="00D009F8">
      <w:pPr>
        <w:pStyle w:val="Ttulo3"/>
      </w:pPr>
      <w:bookmarkStart w:id="677" w:name="_Toc431920196"/>
      <w:bookmarkStart w:id="678" w:name="_Toc431921793"/>
      <w:bookmarkStart w:id="679" w:name="_Toc437440379"/>
      <w:r>
        <w:t>Preguntas ordenadas por ámbito de menor a mayor</w:t>
      </w:r>
      <w:bookmarkEnd w:id="677"/>
      <w:bookmarkEnd w:id="678"/>
      <w:bookmarkEnd w:id="679"/>
    </w:p>
    <w:p w:rsidR="00061C2A" w:rsidRDefault="00061C2A" w:rsidP="003215D6"/>
    <w:p w:rsidR="003215D6" w:rsidRDefault="003215D6" w:rsidP="00061C2A">
      <w:pPr>
        <w:pStyle w:val="Ttulo3"/>
      </w:pPr>
      <w:bookmarkStart w:id="680" w:name="_Toc431920197"/>
      <w:bookmarkStart w:id="681" w:name="_Toc431921794"/>
      <w:bookmarkStart w:id="682" w:name="_Toc437440380"/>
      <w:r>
        <w:t>Ámbito: Manejo de Pc y Sistema Operativo</w:t>
      </w:r>
      <w:bookmarkEnd w:id="680"/>
      <w:bookmarkEnd w:id="681"/>
      <w:bookmarkEnd w:id="682"/>
    </w:p>
    <w:p w:rsidR="003215D6" w:rsidRDefault="003215D6" w:rsidP="003215D6"/>
    <w:tbl>
      <w:tblPr>
        <w:tblW w:w="91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5"/>
        <w:gridCol w:w="810"/>
        <w:gridCol w:w="641"/>
        <w:gridCol w:w="759"/>
        <w:gridCol w:w="758"/>
        <w:gridCol w:w="759"/>
        <w:gridCol w:w="759"/>
        <w:gridCol w:w="759"/>
        <w:gridCol w:w="758"/>
        <w:gridCol w:w="759"/>
        <w:gridCol w:w="759"/>
        <w:gridCol w:w="759"/>
      </w:tblGrid>
      <w:tr w:rsidR="003215D6" w:rsidRPr="00DE187F" w:rsidTr="003215D6">
        <w:trPr>
          <w:trHeight w:val="300"/>
        </w:trPr>
        <w:tc>
          <w:tcPr>
            <w:tcW w:w="9105" w:type="dxa"/>
            <w:gridSpan w:val="12"/>
            <w:shd w:val="clear" w:color="auto" w:fill="8DB3E2" w:themeFill="text2" w:themeFillTint="66"/>
            <w:noWrap/>
            <w:vAlign w:val="bottom"/>
            <w:hideMark/>
          </w:tcPr>
          <w:p w:rsidR="003215D6" w:rsidRPr="00DE187F" w:rsidRDefault="003215D6" w:rsidP="003215D6">
            <w:pPr>
              <w:jc w:val="center"/>
              <w:rPr>
                <w:rFonts w:ascii="Calibri" w:hAnsi="Calibri" w:cs="Calibri"/>
                <w:b/>
                <w:color w:val="000000"/>
                <w:lang w:eastAsia="es-CL"/>
              </w:rPr>
            </w:pPr>
            <w:r w:rsidRPr="00DE187F">
              <w:rPr>
                <w:rFonts w:ascii="Calibri" w:hAnsi="Calibri" w:cs="Calibri"/>
                <w:b/>
                <w:color w:val="000000"/>
                <w:lang w:eastAsia="es-CL"/>
              </w:rPr>
              <w:t>Ámbito: Manejo de Pc y Sistema Operativo</w:t>
            </w:r>
          </w:p>
        </w:tc>
      </w:tr>
      <w:tr w:rsidR="003215D6" w:rsidRPr="00DE187F" w:rsidTr="003215D6">
        <w:trPr>
          <w:trHeight w:val="300"/>
        </w:trPr>
        <w:tc>
          <w:tcPr>
            <w:tcW w:w="825" w:type="dxa"/>
            <w:vMerge w:val="restart"/>
            <w:shd w:val="clear" w:color="auto" w:fill="C6D9F1" w:themeFill="text2" w:themeFillTint="33"/>
            <w:noWrap/>
            <w:vAlign w:val="bottom"/>
          </w:tcPr>
          <w:p w:rsidR="003215D6" w:rsidRPr="00DE187F" w:rsidRDefault="003215D6" w:rsidP="003215D6">
            <w:pPr>
              <w:jc w:val="center"/>
              <w:rPr>
                <w:rFonts w:ascii="Calibri" w:hAnsi="Calibri" w:cs="Calibri"/>
                <w:color w:val="000000"/>
                <w:lang w:eastAsia="es-CL"/>
              </w:rPr>
            </w:pPr>
            <w:r w:rsidRPr="00DE187F">
              <w:rPr>
                <w:rFonts w:ascii="Calibri" w:hAnsi="Calibri" w:cs="Calibri"/>
                <w:b/>
                <w:color w:val="000000"/>
                <w:sz w:val="16"/>
                <w:szCs w:val="16"/>
                <w:lang w:eastAsia="es-CL"/>
              </w:rPr>
              <w:t>Pregunta</w:t>
            </w:r>
          </w:p>
        </w:tc>
        <w:tc>
          <w:tcPr>
            <w:tcW w:w="810" w:type="dxa"/>
            <w:vMerge w:val="restart"/>
            <w:shd w:val="clear" w:color="auto" w:fill="C6D9F1" w:themeFill="text2" w:themeFillTint="33"/>
            <w:vAlign w:val="bottom"/>
          </w:tcPr>
          <w:p w:rsidR="003215D6" w:rsidRPr="00DE187F" w:rsidRDefault="003215D6" w:rsidP="003215D6">
            <w:pPr>
              <w:jc w:val="center"/>
              <w:rPr>
                <w:rFonts w:ascii="Calibri" w:hAnsi="Calibri" w:cs="Calibri"/>
                <w:color w:val="000000"/>
                <w:lang w:eastAsia="es-CL"/>
              </w:rPr>
            </w:pPr>
            <w:r w:rsidRPr="00DE187F">
              <w:rPr>
                <w:rFonts w:ascii="Calibri" w:hAnsi="Calibri" w:cs="Calibri"/>
                <w:b/>
                <w:color w:val="000000"/>
                <w:sz w:val="16"/>
                <w:szCs w:val="16"/>
                <w:lang w:eastAsia="es-CL"/>
              </w:rPr>
              <w:t>Promedio</w:t>
            </w:r>
          </w:p>
        </w:tc>
        <w:tc>
          <w:tcPr>
            <w:tcW w:w="7470" w:type="dxa"/>
            <w:gridSpan w:val="10"/>
            <w:shd w:val="clear" w:color="auto" w:fill="C6D9F1" w:themeFill="text2" w:themeFillTint="33"/>
            <w:noWrap/>
            <w:vAlign w:val="bottom"/>
          </w:tcPr>
          <w:p w:rsidR="003215D6" w:rsidRDefault="003215D6" w:rsidP="003215D6">
            <w:pPr>
              <w:jc w:val="center"/>
              <w:rPr>
                <w:rFonts w:ascii="Calibri" w:hAnsi="Calibri" w:cs="Calibri"/>
                <w:b/>
                <w:color w:val="000000"/>
                <w:lang w:eastAsia="es-CL"/>
              </w:rPr>
            </w:pPr>
            <w:r w:rsidRPr="00DE187F">
              <w:rPr>
                <w:rFonts w:ascii="Calibri" w:hAnsi="Calibri" w:cs="Calibri"/>
                <w:b/>
                <w:color w:val="000000"/>
                <w:lang w:eastAsia="es-CL"/>
              </w:rPr>
              <w:t>Frecuencias y porcentajes por respuesta</w:t>
            </w:r>
          </w:p>
          <w:p w:rsidR="003215D6" w:rsidRPr="00DE187F" w:rsidRDefault="003215D6" w:rsidP="003215D6">
            <w:pPr>
              <w:jc w:val="center"/>
              <w:rPr>
                <w:rFonts w:ascii="Calibri" w:hAnsi="Calibri" w:cs="Calibri"/>
                <w:b/>
                <w:color w:val="000000"/>
                <w:lang w:eastAsia="es-CL"/>
              </w:rPr>
            </w:pPr>
            <w:r>
              <w:rPr>
                <w:rFonts w:ascii="Calibri" w:hAnsi="Calibri" w:cs="Calibri"/>
                <w:b/>
                <w:color w:val="000000"/>
                <w:lang w:eastAsia="es-CL"/>
              </w:rPr>
              <w:t>(Ordenados por promedio de menor a mayor</w:t>
            </w:r>
          </w:p>
        </w:tc>
      </w:tr>
      <w:tr w:rsidR="003215D6" w:rsidRPr="00DE187F" w:rsidTr="003215D6">
        <w:trPr>
          <w:trHeight w:val="20"/>
        </w:trPr>
        <w:tc>
          <w:tcPr>
            <w:tcW w:w="825" w:type="dxa"/>
            <w:vMerge/>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p>
        </w:tc>
        <w:tc>
          <w:tcPr>
            <w:tcW w:w="810" w:type="dxa"/>
            <w:vMerge/>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p>
        </w:tc>
        <w:tc>
          <w:tcPr>
            <w:tcW w:w="641"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1</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w:t>
            </w:r>
          </w:p>
        </w:tc>
        <w:tc>
          <w:tcPr>
            <w:tcW w:w="758"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2</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P.3</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w:t>
            </w:r>
          </w:p>
        </w:tc>
        <w:tc>
          <w:tcPr>
            <w:tcW w:w="758"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4</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5</w:t>
            </w:r>
          </w:p>
        </w:tc>
        <w:tc>
          <w:tcPr>
            <w:tcW w:w="759" w:type="dxa"/>
            <w:shd w:val="clear" w:color="auto" w:fill="C6D9F1" w:themeFill="text2" w:themeFillTint="33"/>
            <w:noWrap/>
            <w:vAlign w:val="bottom"/>
            <w:hideMark/>
          </w:tcPr>
          <w:p w:rsidR="003215D6" w:rsidRPr="00DE187F" w:rsidRDefault="003215D6" w:rsidP="003215D6">
            <w:pPr>
              <w:jc w:val="center"/>
              <w:rPr>
                <w:rFonts w:ascii="Calibri" w:hAnsi="Calibri" w:cs="Calibri"/>
                <w:b/>
                <w:color w:val="000000"/>
                <w:sz w:val="16"/>
                <w:szCs w:val="16"/>
                <w:lang w:eastAsia="es-CL"/>
              </w:rPr>
            </w:pPr>
            <w:r w:rsidRPr="00DE187F">
              <w:rPr>
                <w:rFonts w:ascii="Calibri" w:hAnsi="Calibri" w:cs="Calibri"/>
                <w:b/>
                <w:color w:val="000000"/>
                <w:sz w:val="16"/>
                <w:szCs w:val="16"/>
                <w:lang w:eastAsia="es-CL"/>
              </w:rPr>
              <w:t>%</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48</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2.8</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19.8</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19.4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153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32.9</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76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16.3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11.6</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18</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2.9</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61</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13.1</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24.3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157</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33.8</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83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17.8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51</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w:t>
            </w:r>
            <w:r>
              <w:rPr>
                <w:rFonts w:ascii="Calibri" w:hAnsi="Calibri" w:cs="Calibri"/>
                <w:color w:val="000000"/>
                <w:sz w:val="16"/>
                <w:szCs w:val="16"/>
                <w:lang w:eastAsia="es-CL"/>
              </w:rPr>
              <w:t>.0</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43</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w:t>
            </w:r>
            <w:r>
              <w:rPr>
                <w:rFonts w:ascii="Calibri" w:hAnsi="Calibri" w:cs="Calibri"/>
                <w:b/>
                <w:color w:val="000000"/>
                <w:sz w:val="16"/>
                <w:szCs w:val="16"/>
                <w:lang w:eastAsia="es-CL"/>
              </w:rPr>
              <w:t>.0</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66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14.2</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97</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20.9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144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31</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19.8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66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14.2</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4</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3.2</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6.9</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19.8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166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35.7</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19.4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85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18.3</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7</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3.2</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11.8</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86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140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30.1</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20.6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88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18.9</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47</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3.2</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7.1</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85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39.8</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100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21.5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62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13.3</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5</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3.3</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44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9.5</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63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29</w:t>
            </w:r>
            <w:r>
              <w:rPr>
                <w:rFonts w:ascii="Calibri" w:hAnsi="Calibri" w:cs="Calibri"/>
                <w:color w:val="000000"/>
                <w:sz w:val="16"/>
                <w:szCs w:val="16"/>
                <w:lang w:eastAsia="es-CL"/>
              </w:rPr>
              <w:t>.0</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29.9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84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18.1</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6</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3.4</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11.2</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73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15.7</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108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23.2</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106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22.8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126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27.1</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50</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3.4</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3.2</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78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16.8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163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35.1</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24.7</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20.2</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36</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3.6</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4.9</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10.8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29.9</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127</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27.3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126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27.1</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1</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3.9</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12</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2.6</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24.9</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183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39.4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29.7</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3</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4.1</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0.9</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5.6</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101</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21.7</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130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28</w:t>
            </w:r>
            <w:r>
              <w:rPr>
                <w:rFonts w:ascii="Calibri" w:hAnsi="Calibri" w:cs="Calibri"/>
                <w:color w:val="000000"/>
                <w:sz w:val="16"/>
                <w:szCs w:val="16"/>
                <w:lang w:eastAsia="es-CL"/>
              </w:rPr>
              <w:t>.0</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204</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43.9</w:t>
            </w:r>
          </w:p>
        </w:tc>
      </w:tr>
      <w:tr w:rsidR="003215D6" w:rsidRPr="00DE187F" w:rsidTr="003215D6">
        <w:trPr>
          <w:trHeight w:val="20"/>
        </w:trPr>
        <w:tc>
          <w:tcPr>
            <w:tcW w:w="825" w:type="dxa"/>
            <w:shd w:val="clear" w:color="auto" w:fill="C6D9F1" w:themeFill="tex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2</w:t>
            </w:r>
          </w:p>
        </w:tc>
        <w:tc>
          <w:tcPr>
            <w:tcW w:w="810" w:type="dxa"/>
            <w:shd w:val="clear" w:color="auto" w:fill="F2DBDB" w:themeFill="accent2" w:themeFillTint="33"/>
            <w:noWrap/>
            <w:vAlign w:val="bottom"/>
            <w:hideMark/>
          </w:tcPr>
          <w:p w:rsidR="003215D6" w:rsidRPr="00DE187F" w:rsidRDefault="003215D6" w:rsidP="003215D6">
            <w:pPr>
              <w:jc w:val="right"/>
              <w:rPr>
                <w:rFonts w:ascii="Calibri" w:hAnsi="Calibri" w:cs="Calibri"/>
                <w:b/>
                <w:color w:val="000000"/>
                <w:sz w:val="16"/>
                <w:szCs w:val="16"/>
                <w:lang w:eastAsia="es-CL"/>
              </w:rPr>
            </w:pPr>
            <w:r w:rsidRPr="00DE187F">
              <w:rPr>
                <w:rFonts w:ascii="Calibri" w:hAnsi="Calibri" w:cs="Calibri"/>
                <w:b/>
                <w:color w:val="000000"/>
                <w:sz w:val="16"/>
                <w:szCs w:val="16"/>
                <w:lang w:eastAsia="es-CL"/>
              </w:rPr>
              <w:t>4.2</w:t>
            </w:r>
          </w:p>
        </w:tc>
        <w:tc>
          <w:tcPr>
            <w:tcW w:w="641"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5</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1.1</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99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21.3</w:t>
            </w:r>
          </w:p>
        </w:tc>
        <w:tc>
          <w:tcPr>
            <w:tcW w:w="758"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143</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30.8</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209</w:t>
            </w:r>
          </w:p>
        </w:tc>
        <w:tc>
          <w:tcPr>
            <w:tcW w:w="759" w:type="dxa"/>
            <w:shd w:val="clear" w:color="auto" w:fill="auto"/>
            <w:noWrap/>
            <w:vAlign w:val="bottom"/>
            <w:hideMark/>
          </w:tcPr>
          <w:p w:rsidR="003215D6" w:rsidRPr="00DE187F" w:rsidRDefault="003215D6" w:rsidP="003215D6">
            <w:pPr>
              <w:jc w:val="right"/>
              <w:rPr>
                <w:rFonts w:ascii="Calibri" w:hAnsi="Calibri" w:cs="Calibri"/>
                <w:color w:val="000000"/>
                <w:sz w:val="16"/>
                <w:szCs w:val="16"/>
                <w:lang w:eastAsia="es-CL"/>
              </w:rPr>
            </w:pPr>
            <w:r w:rsidRPr="00DE187F">
              <w:rPr>
                <w:rFonts w:ascii="Calibri" w:hAnsi="Calibri" w:cs="Calibri"/>
                <w:color w:val="000000"/>
                <w:sz w:val="16"/>
                <w:szCs w:val="16"/>
                <w:lang w:eastAsia="es-CL"/>
              </w:rPr>
              <w:t>44.9</w:t>
            </w:r>
          </w:p>
        </w:tc>
      </w:tr>
    </w:tbl>
    <w:p w:rsidR="003215D6" w:rsidRDefault="003215D6" w:rsidP="003215D6"/>
    <w:p w:rsidR="003215D6" w:rsidRDefault="003215D6"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3215D6" w:rsidRDefault="003215D6" w:rsidP="00061C2A">
      <w:pPr>
        <w:pStyle w:val="Ttulo3"/>
      </w:pPr>
      <w:bookmarkStart w:id="683" w:name="_Toc431920198"/>
      <w:bookmarkStart w:id="684" w:name="_Toc431921795"/>
      <w:bookmarkStart w:id="685" w:name="_Toc437440381"/>
      <w:r>
        <w:t>Ámbito: Aplicaciones de ofimática</w:t>
      </w:r>
      <w:bookmarkEnd w:id="683"/>
      <w:bookmarkEnd w:id="684"/>
      <w:bookmarkEnd w:id="685"/>
    </w:p>
    <w:p w:rsidR="003215D6" w:rsidRPr="000A6FC2" w:rsidRDefault="003215D6" w:rsidP="003215D6"/>
    <w:tbl>
      <w:tblPr>
        <w:tblW w:w="91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904"/>
        <w:gridCol w:w="720"/>
        <w:gridCol w:w="720"/>
        <w:gridCol w:w="720"/>
        <w:gridCol w:w="720"/>
        <w:gridCol w:w="720"/>
        <w:gridCol w:w="720"/>
        <w:gridCol w:w="720"/>
        <w:gridCol w:w="720"/>
        <w:gridCol w:w="720"/>
        <w:gridCol w:w="521"/>
      </w:tblGrid>
      <w:tr w:rsidR="003215D6" w:rsidRPr="00A6483B" w:rsidTr="003215D6">
        <w:trPr>
          <w:trHeight w:val="315"/>
        </w:trPr>
        <w:tc>
          <w:tcPr>
            <w:tcW w:w="9105" w:type="dxa"/>
            <w:gridSpan w:val="12"/>
            <w:shd w:val="clear" w:color="auto" w:fill="8DB3E2" w:themeFill="text2" w:themeFillTint="66"/>
            <w:noWrap/>
            <w:vAlign w:val="bottom"/>
            <w:hideMark/>
          </w:tcPr>
          <w:p w:rsidR="003215D6" w:rsidRPr="00A6483B" w:rsidRDefault="003215D6" w:rsidP="003215D6">
            <w:pPr>
              <w:jc w:val="center"/>
              <w:rPr>
                <w:rFonts w:ascii="Calibri" w:hAnsi="Calibri" w:cs="Calibri"/>
                <w:b/>
                <w:color w:val="000000"/>
                <w:lang w:eastAsia="es-CL"/>
              </w:rPr>
            </w:pPr>
            <w:r w:rsidRPr="00A6483B">
              <w:rPr>
                <w:rFonts w:ascii="Calibri" w:hAnsi="Calibri" w:cs="Calibri"/>
                <w:b/>
                <w:color w:val="000000"/>
                <w:lang w:eastAsia="es-CL"/>
              </w:rPr>
              <w:t>Ámbito: Aplicaciones de ofimática</w:t>
            </w:r>
          </w:p>
        </w:tc>
      </w:tr>
      <w:tr w:rsidR="003215D6" w:rsidRPr="00CD3507" w:rsidTr="003215D6">
        <w:trPr>
          <w:trHeight w:val="315"/>
        </w:trPr>
        <w:tc>
          <w:tcPr>
            <w:tcW w:w="1200" w:type="dxa"/>
            <w:vMerge w:val="restart"/>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lang w:eastAsia="es-CL"/>
              </w:rPr>
            </w:pPr>
          </w:p>
          <w:p w:rsidR="003215D6" w:rsidRPr="00A6483B" w:rsidRDefault="003215D6" w:rsidP="003215D6">
            <w:pPr>
              <w:jc w:val="center"/>
              <w:rPr>
                <w:rFonts w:ascii="Calibri" w:hAnsi="Calibri" w:cs="Calibri"/>
                <w:b/>
                <w:color w:val="000000"/>
                <w:lang w:eastAsia="es-CL"/>
              </w:rPr>
            </w:pPr>
            <w:r w:rsidRPr="00A6483B">
              <w:rPr>
                <w:rFonts w:ascii="Calibri" w:hAnsi="Calibri" w:cs="Calibri"/>
                <w:b/>
                <w:color w:val="000000"/>
                <w:sz w:val="16"/>
                <w:szCs w:val="16"/>
                <w:lang w:eastAsia="es-CL"/>
              </w:rPr>
              <w:t>Pregunta</w:t>
            </w:r>
          </w:p>
        </w:tc>
        <w:tc>
          <w:tcPr>
            <w:tcW w:w="904" w:type="dxa"/>
            <w:vMerge w:val="restart"/>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lang w:eastAsia="es-CL"/>
              </w:rPr>
            </w:pPr>
            <w:r w:rsidRPr="00A6483B">
              <w:rPr>
                <w:rFonts w:ascii="Calibri" w:hAnsi="Calibri" w:cs="Calibri"/>
                <w:b/>
                <w:color w:val="000000"/>
                <w:sz w:val="16"/>
                <w:szCs w:val="16"/>
                <w:lang w:eastAsia="es-CL"/>
              </w:rPr>
              <w:t>Promedio</w:t>
            </w:r>
          </w:p>
        </w:tc>
        <w:tc>
          <w:tcPr>
            <w:tcW w:w="7001" w:type="dxa"/>
            <w:gridSpan w:val="10"/>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lang w:eastAsia="es-CL"/>
              </w:rPr>
            </w:pPr>
            <w:r w:rsidRPr="00CD3507">
              <w:rPr>
                <w:rFonts w:ascii="Calibri" w:hAnsi="Calibri" w:cs="Calibri"/>
                <w:b/>
                <w:color w:val="000000"/>
                <w:lang w:eastAsia="es-CL"/>
              </w:rPr>
              <w:t>Frecuencias y porcentajes por respuesta</w:t>
            </w:r>
          </w:p>
          <w:p w:rsidR="003215D6" w:rsidRPr="00A6483B" w:rsidRDefault="003215D6" w:rsidP="003215D6">
            <w:pPr>
              <w:jc w:val="center"/>
              <w:rPr>
                <w:rFonts w:ascii="Calibri" w:hAnsi="Calibri" w:cs="Calibri"/>
                <w:b/>
                <w:color w:val="000000"/>
                <w:lang w:eastAsia="es-CL"/>
              </w:rPr>
            </w:pPr>
            <w:r w:rsidRPr="00CD3507">
              <w:rPr>
                <w:rFonts w:ascii="Calibri" w:hAnsi="Calibri" w:cs="Calibri"/>
                <w:b/>
                <w:color w:val="000000"/>
                <w:lang w:eastAsia="es-CL"/>
              </w:rPr>
              <w:t>(Ordenados por promedio de menor a mayor</w:t>
            </w:r>
          </w:p>
        </w:tc>
      </w:tr>
      <w:tr w:rsidR="003215D6" w:rsidRPr="00A6483B" w:rsidTr="003215D6">
        <w:trPr>
          <w:trHeight w:val="20"/>
        </w:trPr>
        <w:tc>
          <w:tcPr>
            <w:tcW w:w="1200" w:type="dxa"/>
            <w:vMerge/>
            <w:shd w:val="clear" w:color="000000" w:fill="FFC000"/>
            <w:noWrap/>
            <w:vAlign w:val="bottom"/>
            <w:hideMark/>
          </w:tcPr>
          <w:p w:rsidR="003215D6" w:rsidRPr="00A6483B" w:rsidRDefault="003215D6" w:rsidP="003215D6">
            <w:pPr>
              <w:rPr>
                <w:rFonts w:ascii="Calibri" w:hAnsi="Calibri" w:cs="Calibri"/>
                <w:color w:val="000000"/>
                <w:sz w:val="16"/>
                <w:szCs w:val="16"/>
                <w:lang w:eastAsia="es-CL"/>
              </w:rPr>
            </w:pPr>
          </w:p>
        </w:tc>
        <w:tc>
          <w:tcPr>
            <w:tcW w:w="904" w:type="dxa"/>
            <w:vMerge/>
            <w:shd w:val="clear" w:color="auto" w:fill="auto"/>
            <w:noWrap/>
            <w:vAlign w:val="bottom"/>
            <w:hideMark/>
          </w:tcPr>
          <w:p w:rsidR="003215D6" w:rsidRPr="00A6483B" w:rsidRDefault="003215D6" w:rsidP="003215D6">
            <w:pPr>
              <w:rPr>
                <w:rFonts w:ascii="Calibri" w:hAnsi="Calibri" w:cs="Calibri"/>
                <w:color w:val="000000"/>
                <w:sz w:val="16"/>
                <w:szCs w:val="16"/>
                <w:lang w:eastAsia="es-CL"/>
              </w:rPr>
            </w:pP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1</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2</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3</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4</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5</w:t>
            </w:r>
          </w:p>
        </w:tc>
        <w:tc>
          <w:tcPr>
            <w:tcW w:w="521" w:type="dxa"/>
            <w:shd w:val="clear" w:color="auto" w:fill="C6D9F1" w:themeFill="text2" w:themeFillTint="33"/>
            <w:noWrap/>
            <w:vAlign w:val="bottom"/>
            <w:hideMark/>
          </w:tcPr>
          <w:p w:rsidR="003215D6" w:rsidRPr="00A6483B" w:rsidRDefault="003215D6" w:rsidP="003215D6">
            <w:pPr>
              <w:jc w:val="center"/>
              <w:rPr>
                <w:rFonts w:ascii="Calibri" w:hAnsi="Calibri" w:cs="Calibri"/>
                <w:b/>
                <w:color w:val="000000"/>
                <w:sz w:val="16"/>
                <w:szCs w:val="16"/>
                <w:lang w:eastAsia="es-CL"/>
              </w:rPr>
            </w:pPr>
            <w:r w:rsidRPr="00A6483B">
              <w:rPr>
                <w:rFonts w:ascii="Calibri" w:hAnsi="Calibri" w:cs="Calibri"/>
                <w:b/>
                <w:color w:val="000000"/>
                <w:sz w:val="16"/>
                <w:szCs w:val="16"/>
                <w:lang w:eastAsia="es-CL"/>
              </w:rPr>
              <w:t>%</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12</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1.6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254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54.6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30.1</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64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13.8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0.2</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13</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1.6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260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55.9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125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26.9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72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7</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0.2</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11</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2.3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111</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23.9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32.7</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34</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7.5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9</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1.9</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2.3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92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19.8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189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40.6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160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34.4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10</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2.2</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16</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2.3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113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24.3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162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34.8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31</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31</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6.7</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3.2</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2.4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58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12.5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218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46.9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32</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4.9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17</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3.7</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9</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3.4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67</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164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35.3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31.2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77</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16.6</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10</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3.4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72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173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37.2</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30.8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63</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13.5</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8</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3.9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1.7</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4.3</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128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27.5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184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39.6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125</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26.9</w:t>
            </w:r>
          </w:p>
        </w:tc>
      </w:tr>
      <w:tr w:rsidR="003215D6" w:rsidRPr="00A6483B" w:rsidTr="003215D6">
        <w:trPr>
          <w:trHeight w:val="20"/>
        </w:trPr>
        <w:tc>
          <w:tcPr>
            <w:tcW w:w="1200" w:type="dxa"/>
            <w:shd w:val="clear" w:color="auto" w:fill="C6D9F1" w:themeFill="text2" w:themeFillTint="33"/>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54</w:t>
            </w:r>
          </w:p>
        </w:tc>
        <w:tc>
          <w:tcPr>
            <w:tcW w:w="904" w:type="dxa"/>
            <w:shd w:val="clear" w:color="auto" w:fill="F2DBDB" w:themeFill="accent2" w:themeFillTint="33"/>
            <w:noWrap/>
            <w:vAlign w:val="bottom"/>
            <w:hideMark/>
          </w:tcPr>
          <w:p w:rsidR="003215D6" w:rsidRPr="00A6483B" w:rsidRDefault="003215D6" w:rsidP="003215D6">
            <w:pPr>
              <w:jc w:val="right"/>
              <w:rPr>
                <w:rFonts w:ascii="Calibri" w:hAnsi="Calibri" w:cs="Calibri"/>
                <w:b/>
                <w:color w:val="000000"/>
                <w:sz w:val="16"/>
                <w:szCs w:val="16"/>
                <w:lang w:eastAsia="es-CL"/>
              </w:rPr>
            </w:pPr>
            <w:r w:rsidRPr="00A6483B">
              <w:rPr>
                <w:rFonts w:ascii="Calibri" w:hAnsi="Calibri" w:cs="Calibri"/>
                <w:b/>
                <w:color w:val="000000"/>
                <w:sz w:val="16"/>
                <w:szCs w:val="16"/>
                <w:lang w:eastAsia="es-CL"/>
              </w:rPr>
              <w:t>3.9</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14</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27</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5.8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106</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22.8</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151</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32.5</w:t>
            </w:r>
          </w:p>
        </w:tc>
        <w:tc>
          <w:tcPr>
            <w:tcW w:w="720"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167</w:t>
            </w:r>
          </w:p>
        </w:tc>
        <w:tc>
          <w:tcPr>
            <w:tcW w:w="521" w:type="dxa"/>
            <w:shd w:val="clear" w:color="auto" w:fill="auto"/>
            <w:noWrap/>
            <w:vAlign w:val="bottom"/>
            <w:hideMark/>
          </w:tcPr>
          <w:p w:rsidR="003215D6" w:rsidRPr="00A6483B" w:rsidRDefault="003215D6" w:rsidP="003215D6">
            <w:pPr>
              <w:jc w:val="right"/>
              <w:rPr>
                <w:rFonts w:ascii="Calibri" w:hAnsi="Calibri" w:cs="Calibri"/>
                <w:color w:val="000000"/>
                <w:sz w:val="16"/>
                <w:szCs w:val="16"/>
                <w:lang w:eastAsia="es-CL"/>
              </w:rPr>
            </w:pPr>
            <w:r w:rsidRPr="00A6483B">
              <w:rPr>
                <w:rFonts w:ascii="Calibri" w:hAnsi="Calibri" w:cs="Calibri"/>
                <w:color w:val="000000"/>
                <w:sz w:val="16"/>
                <w:szCs w:val="16"/>
                <w:lang w:eastAsia="es-CL"/>
              </w:rPr>
              <w:t>35.9</w:t>
            </w:r>
          </w:p>
        </w:tc>
      </w:tr>
    </w:tbl>
    <w:p w:rsidR="003215D6" w:rsidRDefault="003215D6" w:rsidP="003215D6"/>
    <w:p w:rsidR="00061C2A" w:rsidRDefault="00061C2A" w:rsidP="003215D6"/>
    <w:p w:rsidR="003215D6" w:rsidRDefault="003215D6" w:rsidP="00061C2A">
      <w:pPr>
        <w:pStyle w:val="Ttulo3"/>
      </w:pPr>
      <w:bookmarkStart w:id="686" w:name="_Toc431920199"/>
      <w:bookmarkStart w:id="687" w:name="_Toc431921796"/>
      <w:bookmarkStart w:id="688" w:name="_Toc437440382"/>
      <w:r>
        <w:t>Ámbito: Aplicaciones gráficas y multimedia</w:t>
      </w:r>
      <w:bookmarkEnd w:id="686"/>
      <w:bookmarkEnd w:id="687"/>
      <w:bookmarkEnd w:id="688"/>
    </w:p>
    <w:p w:rsidR="003215D6" w:rsidRDefault="003215D6" w:rsidP="003215D6"/>
    <w:tbl>
      <w:tblPr>
        <w:tblW w:w="9105" w:type="dxa"/>
        <w:tblInd w:w="55" w:type="dxa"/>
        <w:tblCellMar>
          <w:left w:w="70" w:type="dxa"/>
          <w:right w:w="70" w:type="dxa"/>
        </w:tblCellMar>
        <w:tblLook w:val="04A0" w:firstRow="1" w:lastRow="0" w:firstColumn="1" w:lastColumn="0" w:noHBand="0" w:noVBand="1"/>
      </w:tblPr>
      <w:tblGrid>
        <w:gridCol w:w="1200"/>
        <w:gridCol w:w="904"/>
        <w:gridCol w:w="720"/>
        <w:gridCol w:w="720"/>
        <w:gridCol w:w="720"/>
        <w:gridCol w:w="720"/>
        <w:gridCol w:w="720"/>
        <w:gridCol w:w="720"/>
        <w:gridCol w:w="720"/>
        <w:gridCol w:w="720"/>
        <w:gridCol w:w="720"/>
        <w:gridCol w:w="521"/>
      </w:tblGrid>
      <w:tr w:rsidR="003215D6" w:rsidRPr="00CD3507" w:rsidTr="003215D6">
        <w:trPr>
          <w:trHeight w:val="315"/>
        </w:trPr>
        <w:tc>
          <w:tcPr>
            <w:tcW w:w="9105" w:type="dxa"/>
            <w:gridSpan w:val="1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3215D6" w:rsidRPr="00CD3507" w:rsidRDefault="003215D6" w:rsidP="003215D6">
            <w:pPr>
              <w:jc w:val="center"/>
              <w:rPr>
                <w:rFonts w:ascii="Calibri" w:hAnsi="Calibri" w:cs="Calibri"/>
                <w:b/>
                <w:color w:val="000000"/>
                <w:lang w:eastAsia="es-CL"/>
              </w:rPr>
            </w:pPr>
            <w:r>
              <w:rPr>
                <w:rFonts w:ascii="Calibri" w:hAnsi="Calibri" w:cs="Calibri"/>
                <w:b/>
                <w:color w:val="000000"/>
                <w:lang w:eastAsia="es-CL"/>
              </w:rPr>
              <w:t xml:space="preserve">Ámbito: </w:t>
            </w:r>
            <w:r w:rsidRPr="00CD3507">
              <w:rPr>
                <w:rFonts w:ascii="Calibri" w:hAnsi="Calibri" w:cs="Calibri"/>
                <w:b/>
                <w:color w:val="000000"/>
                <w:lang w:eastAsia="es-CL"/>
              </w:rPr>
              <w:t>Aplicaciones gráficas y multimedia</w:t>
            </w:r>
          </w:p>
        </w:tc>
      </w:tr>
      <w:tr w:rsidR="003215D6" w:rsidRPr="00CD3507" w:rsidTr="003215D6">
        <w:trPr>
          <w:trHeight w:val="315"/>
        </w:trPr>
        <w:tc>
          <w:tcPr>
            <w:tcW w:w="1200" w:type="dxa"/>
            <w:vMerge w:val="restart"/>
            <w:tcBorders>
              <w:top w:val="single" w:sz="4" w:space="0" w:color="auto"/>
              <w:left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color w:val="000000"/>
                <w:lang w:eastAsia="es-CL"/>
              </w:rPr>
            </w:pPr>
            <w:r w:rsidRPr="00CD3507">
              <w:rPr>
                <w:rFonts w:ascii="Calibri" w:hAnsi="Calibri" w:cs="Calibri"/>
                <w:b/>
                <w:color w:val="000000"/>
                <w:sz w:val="16"/>
                <w:szCs w:val="16"/>
                <w:lang w:eastAsia="es-CL"/>
              </w:rPr>
              <w:t>Pregunta</w:t>
            </w:r>
          </w:p>
        </w:tc>
        <w:tc>
          <w:tcPr>
            <w:tcW w:w="904" w:type="dxa"/>
            <w:vMerge w:val="restart"/>
            <w:tcBorders>
              <w:top w:val="single" w:sz="4" w:space="0" w:color="auto"/>
              <w:left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color w:val="000000"/>
                <w:lang w:eastAsia="es-CL"/>
              </w:rPr>
            </w:pPr>
            <w:r w:rsidRPr="00CD3507">
              <w:rPr>
                <w:rFonts w:ascii="Calibri" w:hAnsi="Calibri" w:cs="Calibri"/>
                <w:b/>
                <w:color w:val="000000"/>
                <w:sz w:val="16"/>
                <w:szCs w:val="16"/>
                <w:lang w:eastAsia="es-CL"/>
              </w:rPr>
              <w:t>Promedio</w:t>
            </w:r>
          </w:p>
        </w:tc>
        <w:tc>
          <w:tcPr>
            <w:tcW w:w="7001"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lang w:eastAsia="es-CL"/>
              </w:rPr>
            </w:pPr>
            <w:r w:rsidRPr="00CD3507">
              <w:rPr>
                <w:rFonts w:ascii="Calibri" w:hAnsi="Calibri" w:cs="Calibri"/>
                <w:b/>
                <w:color w:val="000000"/>
                <w:lang w:eastAsia="es-CL"/>
              </w:rPr>
              <w:t>Frecuencias y porcentajes por respuesta</w:t>
            </w:r>
          </w:p>
          <w:p w:rsidR="003215D6" w:rsidRPr="00CD3507" w:rsidRDefault="003215D6" w:rsidP="003215D6">
            <w:pPr>
              <w:jc w:val="center"/>
              <w:rPr>
                <w:rFonts w:ascii="Calibri" w:hAnsi="Calibri" w:cs="Calibri"/>
                <w:color w:val="000000"/>
                <w:lang w:eastAsia="es-CL"/>
              </w:rPr>
            </w:pPr>
            <w:r w:rsidRPr="00CD3507">
              <w:rPr>
                <w:rFonts w:ascii="Calibri" w:hAnsi="Calibri" w:cs="Calibri"/>
                <w:b/>
                <w:color w:val="000000"/>
                <w:lang w:eastAsia="es-CL"/>
              </w:rPr>
              <w:t>(Ordenados por promedio de menor a mayor</w:t>
            </w:r>
          </w:p>
        </w:tc>
      </w:tr>
      <w:tr w:rsidR="003215D6" w:rsidRPr="00CD3507" w:rsidTr="003215D6">
        <w:trPr>
          <w:trHeight w:val="20"/>
        </w:trPr>
        <w:tc>
          <w:tcPr>
            <w:tcW w:w="1200" w:type="dxa"/>
            <w:vMerge/>
            <w:tcBorders>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p>
        </w:tc>
        <w:tc>
          <w:tcPr>
            <w:tcW w:w="904" w:type="dxa"/>
            <w:vMerge/>
            <w:tcBorders>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1</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2</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3</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4</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w:t>
            </w:r>
          </w:p>
        </w:tc>
        <w:tc>
          <w:tcPr>
            <w:tcW w:w="7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5</w:t>
            </w:r>
          </w:p>
        </w:tc>
        <w:tc>
          <w:tcPr>
            <w:tcW w:w="52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sz w:val="16"/>
                <w:szCs w:val="16"/>
                <w:lang w:eastAsia="es-CL"/>
              </w:rPr>
            </w:pPr>
            <w:r w:rsidRPr="00CD3507">
              <w:rPr>
                <w:rFonts w:ascii="Calibri" w:hAnsi="Calibri" w:cs="Calibri"/>
                <w:b/>
                <w:color w:val="000000"/>
                <w:sz w:val="16"/>
                <w:szCs w:val="16"/>
                <w:lang w:eastAsia="es-CL"/>
              </w:rPr>
              <w:t>%</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20</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28</w:t>
            </w:r>
            <w:r>
              <w:rPr>
                <w:rFonts w:ascii="Calibri" w:hAnsi="Calibri" w:cs="Calibri"/>
                <w:color w:val="000000"/>
                <w:sz w:val="16"/>
                <w:szCs w:val="16"/>
                <w:lang w:eastAsia="es-CL"/>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45</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9.7</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17</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11</w:t>
            </w:r>
            <w:r>
              <w:rPr>
                <w:rFonts w:ascii="Calibri" w:hAnsi="Calibri" w:cs="Calibri"/>
                <w:color w:val="000000"/>
                <w:sz w:val="16"/>
                <w:szCs w:val="16"/>
                <w:lang w:eastAsia="es-CL"/>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6.5</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19</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40.6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35</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7.5</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23</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109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58</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12.5</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49</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19.8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43</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9.2</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21</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w:t>
            </w:r>
            <w:r>
              <w:rPr>
                <w:rFonts w:ascii="Calibri" w:hAnsi="Calibri" w:cs="Calibri"/>
                <w:b/>
                <w:color w:val="000000"/>
                <w:sz w:val="16"/>
                <w:szCs w:val="16"/>
                <w:lang w:eastAsia="es-CL"/>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20</w:t>
            </w:r>
            <w:r>
              <w:rPr>
                <w:rFonts w:ascii="Calibri" w:hAnsi="Calibri" w:cs="Calibri"/>
                <w:color w:val="000000"/>
                <w:sz w:val="16"/>
                <w:szCs w:val="16"/>
                <w:lang w:eastAsia="es-CL"/>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34</w:t>
            </w:r>
            <w:r>
              <w:rPr>
                <w:rFonts w:ascii="Calibri" w:hAnsi="Calibri" w:cs="Calibri"/>
                <w:color w:val="000000"/>
                <w:sz w:val="16"/>
                <w:szCs w:val="16"/>
                <w:lang w:eastAsia="es-CL"/>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68</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14.6</w:t>
            </w:r>
          </w:p>
        </w:tc>
      </w:tr>
      <w:tr w:rsidR="003215D6" w:rsidRPr="00CD3507" w:rsidTr="003215D6">
        <w:trPr>
          <w:trHeight w:val="20"/>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22</w:t>
            </w:r>
          </w:p>
        </w:tc>
        <w:tc>
          <w:tcPr>
            <w:tcW w:w="90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39.1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22.4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70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15D6" w:rsidRPr="000A6FC2" w:rsidRDefault="003215D6" w:rsidP="003215D6">
            <w:pPr>
              <w:jc w:val="right"/>
              <w:rPr>
                <w:rFonts w:ascii="Calibri" w:hAnsi="Calibri" w:cs="Calibri"/>
                <w:color w:val="000000"/>
                <w:sz w:val="16"/>
                <w:szCs w:val="16"/>
                <w:lang w:eastAsia="es-CL"/>
              </w:rPr>
            </w:pPr>
            <w:r w:rsidRPr="000A6FC2">
              <w:rPr>
                <w:rFonts w:ascii="Calibri" w:hAnsi="Calibri" w:cs="Calibri"/>
                <w:color w:val="000000"/>
                <w:sz w:val="16"/>
                <w:szCs w:val="16"/>
                <w:lang w:eastAsia="es-CL"/>
              </w:rPr>
              <w:t>15.1</w:t>
            </w:r>
          </w:p>
        </w:tc>
      </w:tr>
    </w:tbl>
    <w:p w:rsidR="003215D6" w:rsidRDefault="003215D6" w:rsidP="003215D6"/>
    <w:p w:rsidR="003215D6" w:rsidRDefault="003215D6"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 w:rsidR="00061C2A" w:rsidRDefault="00061C2A" w:rsidP="003215D6">
      <w:pPr>
        <w:pStyle w:val="Ttulo2"/>
      </w:pPr>
    </w:p>
    <w:p w:rsidR="003215D6" w:rsidRDefault="003215D6" w:rsidP="00061C2A">
      <w:pPr>
        <w:pStyle w:val="Ttulo3"/>
      </w:pPr>
      <w:bookmarkStart w:id="689" w:name="_Toc431920200"/>
      <w:bookmarkStart w:id="690" w:name="_Toc431921797"/>
      <w:bookmarkStart w:id="691" w:name="_Toc437440383"/>
      <w:r>
        <w:t>Ámbito: Aplicaciones de internet</w:t>
      </w:r>
      <w:bookmarkEnd w:id="689"/>
      <w:bookmarkEnd w:id="690"/>
      <w:bookmarkEnd w:id="691"/>
    </w:p>
    <w:p w:rsidR="003215D6" w:rsidRPr="000541C9" w:rsidRDefault="003215D6" w:rsidP="003215D6"/>
    <w:tbl>
      <w:tblPr>
        <w:tblW w:w="91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014"/>
        <w:gridCol w:w="720"/>
        <w:gridCol w:w="720"/>
        <w:gridCol w:w="720"/>
        <w:gridCol w:w="720"/>
        <w:gridCol w:w="720"/>
        <w:gridCol w:w="720"/>
        <w:gridCol w:w="591"/>
        <w:gridCol w:w="849"/>
        <w:gridCol w:w="591"/>
        <w:gridCol w:w="553"/>
      </w:tblGrid>
      <w:tr w:rsidR="003215D6" w:rsidRPr="000541C9" w:rsidTr="003215D6">
        <w:trPr>
          <w:trHeight w:val="315"/>
        </w:trPr>
        <w:tc>
          <w:tcPr>
            <w:tcW w:w="9118" w:type="dxa"/>
            <w:gridSpan w:val="12"/>
            <w:shd w:val="clear" w:color="auto" w:fill="8DB3E2" w:themeFill="text2" w:themeFillTint="66"/>
            <w:noWrap/>
            <w:vAlign w:val="bottom"/>
          </w:tcPr>
          <w:p w:rsidR="003215D6" w:rsidRPr="000541C9" w:rsidRDefault="003215D6" w:rsidP="003215D6">
            <w:pPr>
              <w:jc w:val="center"/>
              <w:rPr>
                <w:rFonts w:ascii="Calibri" w:hAnsi="Calibri" w:cs="Calibri"/>
                <w:b/>
                <w:color w:val="000000"/>
                <w:lang w:eastAsia="es-CL"/>
              </w:rPr>
            </w:pPr>
            <w:r w:rsidRPr="000541C9">
              <w:rPr>
                <w:rFonts w:ascii="Calibri" w:hAnsi="Calibri" w:cs="Calibri"/>
                <w:b/>
                <w:color w:val="000000"/>
                <w:lang w:eastAsia="es-CL"/>
              </w:rPr>
              <w:t>Ámbito: Aplicaciones de Internet</w:t>
            </w:r>
          </w:p>
        </w:tc>
      </w:tr>
      <w:tr w:rsidR="003215D6" w:rsidRPr="000A6FC2" w:rsidTr="003215D6">
        <w:trPr>
          <w:trHeight w:val="315"/>
        </w:trPr>
        <w:tc>
          <w:tcPr>
            <w:tcW w:w="1200" w:type="dxa"/>
            <w:vMerge w:val="restart"/>
            <w:shd w:val="clear" w:color="auto" w:fill="C6D9F1" w:themeFill="text2" w:themeFillTint="33"/>
            <w:noWrap/>
            <w:vAlign w:val="bottom"/>
          </w:tcPr>
          <w:p w:rsidR="003215D6" w:rsidRPr="000A6FC2" w:rsidRDefault="003215D6" w:rsidP="003215D6">
            <w:pPr>
              <w:jc w:val="center"/>
              <w:rPr>
                <w:rFonts w:ascii="Calibri" w:hAnsi="Calibri" w:cs="Calibri"/>
                <w:color w:val="000000"/>
                <w:lang w:eastAsia="es-CL"/>
              </w:rPr>
            </w:pPr>
            <w:r w:rsidRPr="000541C9">
              <w:rPr>
                <w:rFonts w:ascii="Calibri" w:hAnsi="Calibri" w:cs="Calibri"/>
                <w:b/>
                <w:color w:val="000000"/>
                <w:sz w:val="16"/>
                <w:szCs w:val="16"/>
                <w:lang w:eastAsia="es-CL"/>
              </w:rPr>
              <w:t>Pregunta</w:t>
            </w:r>
          </w:p>
        </w:tc>
        <w:tc>
          <w:tcPr>
            <w:tcW w:w="1014" w:type="dxa"/>
            <w:vMerge w:val="restart"/>
            <w:shd w:val="clear" w:color="auto" w:fill="C6D9F1" w:themeFill="text2" w:themeFillTint="33"/>
            <w:noWrap/>
            <w:vAlign w:val="bottom"/>
          </w:tcPr>
          <w:p w:rsidR="003215D6" w:rsidRPr="000A6FC2" w:rsidRDefault="003215D6" w:rsidP="003215D6">
            <w:pPr>
              <w:jc w:val="center"/>
              <w:rPr>
                <w:rFonts w:ascii="Calibri" w:hAnsi="Calibri" w:cs="Calibri"/>
                <w:color w:val="000000"/>
                <w:lang w:eastAsia="es-CL"/>
              </w:rPr>
            </w:pPr>
            <w:r w:rsidRPr="000541C9">
              <w:rPr>
                <w:rFonts w:ascii="Calibri" w:hAnsi="Calibri" w:cs="Calibri"/>
                <w:b/>
                <w:color w:val="000000"/>
                <w:sz w:val="16"/>
                <w:szCs w:val="16"/>
                <w:lang w:eastAsia="es-CL"/>
              </w:rPr>
              <w:t>Promedio</w:t>
            </w:r>
          </w:p>
        </w:tc>
        <w:tc>
          <w:tcPr>
            <w:tcW w:w="6904" w:type="dxa"/>
            <w:gridSpan w:val="10"/>
            <w:shd w:val="clear" w:color="auto" w:fill="C6D9F1" w:themeFill="text2" w:themeFillTint="33"/>
            <w:noWrap/>
            <w:vAlign w:val="bottom"/>
          </w:tcPr>
          <w:p w:rsidR="003215D6" w:rsidRPr="00CD3507" w:rsidRDefault="003215D6" w:rsidP="003215D6">
            <w:pPr>
              <w:jc w:val="center"/>
              <w:rPr>
                <w:rFonts w:ascii="Calibri" w:hAnsi="Calibri" w:cs="Calibri"/>
                <w:b/>
                <w:color w:val="000000"/>
                <w:lang w:eastAsia="es-CL"/>
              </w:rPr>
            </w:pPr>
            <w:r w:rsidRPr="00CD3507">
              <w:rPr>
                <w:rFonts w:ascii="Calibri" w:hAnsi="Calibri" w:cs="Calibri"/>
                <w:b/>
                <w:color w:val="000000"/>
                <w:lang w:eastAsia="es-CL"/>
              </w:rPr>
              <w:t>Frecuencias y porcentajes por respuesta</w:t>
            </w:r>
          </w:p>
          <w:p w:rsidR="003215D6" w:rsidRPr="000A6FC2" w:rsidRDefault="003215D6" w:rsidP="003215D6">
            <w:pPr>
              <w:jc w:val="center"/>
              <w:rPr>
                <w:rFonts w:ascii="Calibri" w:hAnsi="Calibri" w:cs="Calibri"/>
                <w:color w:val="000000"/>
                <w:lang w:eastAsia="es-CL"/>
              </w:rPr>
            </w:pPr>
            <w:r w:rsidRPr="00CD3507">
              <w:rPr>
                <w:rFonts w:ascii="Calibri" w:hAnsi="Calibri" w:cs="Calibri"/>
                <w:b/>
                <w:color w:val="000000"/>
                <w:lang w:eastAsia="es-CL"/>
              </w:rPr>
              <w:t>(Ordenados por promedio de menor a mayor</w:t>
            </w:r>
          </w:p>
        </w:tc>
      </w:tr>
      <w:tr w:rsidR="003215D6" w:rsidRPr="000541C9" w:rsidTr="003215D6">
        <w:trPr>
          <w:trHeight w:val="20"/>
        </w:trPr>
        <w:tc>
          <w:tcPr>
            <w:tcW w:w="1200" w:type="dxa"/>
            <w:vMerge/>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p>
        </w:tc>
        <w:tc>
          <w:tcPr>
            <w:tcW w:w="1014" w:type="dxa"/>
            <w:vMerge/>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p>
        </w:tc>
        <w:tc>
          <w:tcPr>
            <w:tcW w:w="720"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1</w:t>
            </w:r>
          </w:p>
        </w:tc>
        <w:tc>
          <w:tcPr>
            <w:tcW w:w="720"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w:t>
            </w:r>
          </w:p>
        </w:tc>
        <w:tc>
          <w:tcPr>
            <w:tcW w:w="720"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2</w:t>
            </w:r>
          </w:p>
        </w:tc>
        <w:tc>
          <w:tcPr>
            <w:tcW w:w="720"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w:t>
            </w:r>
          </w:p>
        </w:tc>
        <w:tc>
          <w:tcPr>
            <w:tcW w:w="720"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3</w:t>
            </w:r>
          </w:p>
        </w:tc>
        <w:tc>
          <w:tcPr>
            <w:tcW w:w="720"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w:t>
            </w:r>
          </w:p>
        </w:tc>
        <w:tc>
          <w:tcPr>
            <w:tcW w:w="591"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4</w:t>
            </w:r>
          </w:p>
        </w:tc>
        <w:tc>
          <w:tcPr>
            <w:tcW w:w="849"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w:t>
            </w:r>
          </w:p>
        </w:tc>
        <w:tc>
          <w:tcPr>
            <w:tcW w:w="591"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5</w:t>
            </w:r>
          </w:p>
        </w:tc>
        <w:tc>
          <w:tcPr>
            <w:tcW w:w="553" w:type="dxa"/>
            <w:shd w:val="clear" w:color="auto" w:fill="C6D9F1" w:themeFill="text2" w:themeFillTint="33"/>
            <w:noWrap/>
            <w:vAlign w:val="bottom"/>
          </w:tcPr>
          <w:p w:rsidR="003215D6" w:rsidRPr="000541C9" w:rsidRDefault="003215D6" w:rsidP="003215D6">
            <w:pPr>
              <w:jc w:val="center"/>
              <w:rPr>
                <w:rFonts w:ascii="Calibri" w:hAnsi="Calibri" w:cs="Calibri"/>
                <w:b/>
                <w:color w:val="000000"/>
                <w:sz w:val="16"/>
                <w:szCs w:val="16"/>
                <w:lang w:eastAsia="es-CL"/>
              </w:rPr>
            </w:pPr>
            <w:r w:rsidRPr="000541C9">
              <w:rPr>
                <w:rFonts w:ascii="Calibri" w:hAnsi="Calibri" w:cs="Calibri"/>
                <w:b/>
                <w:color w:val="000000"/>
                <w:sz w:val="16"/>
                <w:szCs w:val="16"/>
                <w:lang w:eastAsia="es-CL"/>
              </w:rPr>
              <w:t>%</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27</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46.5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19.8</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98</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21.1</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36</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7.7</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23</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4.9</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26</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46.5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20.4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18.1</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47</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10.1</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23</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4.9</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34</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42.8</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19.8</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19.4</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50</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10.8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34</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7.3</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29</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2.4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34.4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100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25.2</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55</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33</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7.1</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42</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w:t>
            </w:r>
            <w:r>
              <w:rPr>
                <w:rFonts w:ascii="Calibri" w:hAnsi="Calibri" w:cs="Calibri"/>
                <w:b/>
                <w:color w:val="000000"/>
                <w:sz w:val="16"/>
                <w:szCs w:val="16"/>
                <w:lang w:eastAsia="es-CL"/>
              </w:rPr>
              <w:t>.0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23.9</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109</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23.4</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75</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16.1</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30</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12.3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35.1</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101</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21.7</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62</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13.3</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35</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65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14</w:t>
            </w:r>
            <w:r>
              <w:rPr>
                <w:rFonts w:ascii="Calibri" w:hAnsi="Calibri" w:cs="Calibri"/>
                <w:color w:val="000000"/>
                <w:sz w:val="16"/>
                <w:szCs w:val="16"/>
                <w:lang w:eastAsia="es-CL"/>
              </w:rPr>
              <w:t>.0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15.3</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83</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127</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27.3</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41</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151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32.5</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120</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70</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15.1</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32</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63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13.5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25.2</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117</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25.2</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149</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32</w:t>
            </w:r>
            <w:r>
              <w:rPr>
                <w:rFonts w:ascii="Calibri" w:hAnsi="Calibri" w:cs="Calibri"/>
                <w:color w:val="000000"/>
                <w:sz w:val="16"/>
                <w:szCs w:val="16"/>
                <w:lang w:eastAsia="es-CL"/>
              </w:rPr>
              <w:t>.0</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52</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6.7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156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33.5</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168</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36.1</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98</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21.1</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28</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3.9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20.6</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132</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28.4</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180</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38.7</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4</w:t>
            </w:r>
            <w:r>
              <w:rPr>
                <w:rFonts w:ascii="Calibri" w:hAnsi="Calibri" w:cs="Calibri"/>
                <w:b/>
                <w:color w:val="000000"/>
                <w:sz w:val="16"/>
                <w:szCs w:val="16"/>
                <w:lang w:eastAsia="es-CL"/>
              </w:rPr>
              <w:t>.0</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166</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35.7</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179</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38.5</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24</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4.2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0.9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92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137</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29.5</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216</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46.5</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31</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4.2</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1.5</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19</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4.1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81</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17.4</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120</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238</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51.2</w:t>
            </w:r>
          </w:p>
        </w:tc>
      </w:tr>
      <w:tr w:rsidR="003215D6" w:rsidRPr="000541C9" w:rsidTr="003215D6">
        <w:trPr>
          <w:trHeight w:val="20"/>
        </w:trPr>
        <w:tc>
          <w:tcPr>
            <w:tcW w:w="1200" w:type="dxa"/>
            <w:shd w:val="clear" w:color="auto" w:fill="C6D9F1" w:themeFill="text2" w:themeFillTint="33"/>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37</w:t>
            </w:r>
          </w:p>
        </w:tc>
        <w:tc>
          <w:tcPr>
            <w:tcW w:w="1014" w:type="dxa"/>
            <w:shd w:val="clear" w:color="auto" w:fill="F2DBDB" w:themeFill="accent2" w:themeFillTint="33"/>
            <w:noWrap/>
            <w:vAlign w:val="bottom"/>
            <w:hideMark/>
          </w:tcPr>
          <w:p w:rsidR="003215D6" w:rsidRPr="000541C9" w:rsidRDefault="003215D6" w:rsidP="003215D6">
            <w:pPr>
              <w:jc w:val="right"/>
              <w:rPr>
                <w:rFonts w:ascii="Calibri" w:hAnsi="Calibri" w:cs="Calibri"/>
                <w:b/>
                <w:color w:val="000000"/>
                <w:sz w:val="16"/>
                <w:szCs w:val="16"/>
                <w:lang w:eastAsia="es-CL"/>
              </w:rPr>
            </w:pPr>
            <w:r w:rsidRPr="000541C9">
              <w:rPr>
                <w:rFonts w:ascii="Calibri" w:hAnsi="Calibri" w:cs="Calibri"/>
                <w:b/>
                <w:color w:val="000000"/>
                <w:sz w:val="16"/>
                <w:szCs w:val="16"/>
                <w:lang w:eastAsia="es-CL"/>
              </w:rPr>
              <w:t>4.3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1.3</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3.4</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78</w:t>
            </w:r>
          </w:p>
        </w:tc>
        <w:tc>
          <w:tcPr>
            <w:tcW w:w="720"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16.8</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111</w:t>
            </w:r>
          </w:p>
        </w:tc>
        <w:tc>
          <w:tcPr>
            <w:tcW w:w="849"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23.9</w:t>
            </w:r>
          </w:p>
        </w:tc>
        <w:tc>
          <w:tcPr>
            <w:tcW w:w="591"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254</w:t>
            </w:r>
          </w:p>
        </w:tc>
        <w:tc>
          <w:tcPr>
            <w:tcW w:w="553" w:type="dxa"/>
            <w:shd w:val="clear" w:color="auto" w:fill="auto"/>
            <w:noWrap/>
            <w:vAlign w:val="bottom"/>
            <w:hideMark/>
          </w:tcPr>
          <w:p w:rsidR="003215D6" w:rsidRPr="000541C9" w:rsidRDefault="003215D6" w:rsidP="003215D6">
            <w:pPr>
              <w:jc w:val="right"/>
              <w:rPr>
                <w:rFonts w:ascii="Calibri" w:hAnsi="Calibri" w:cs="Calibri"/>
                <w:color w:val="000000"/>
                <w:sz w:val="16"/>
                <w:szCs w:val="16"/>
                <w:lang w:eastAsia="es-CL"/>
              </w:rPr>
            </w:pPr>
            <w:r w:rsidRPr="000541C9">
              <w:rPr>
                <w:rFonts w:ascii="Calibri" w:hAnsi="Calibri" w:cs="Calibri"/>
                <w:color w:val="000000"/>
                <w:sz w:val="16"/>
                <w:szCs w:val="16"/>
                <w:lang w:eastAsia="es-CL"/>
              </w:rPr>
              <w:t>54.6</w:t>
            </w:r>
          </w:p>
        </w:tc>
      </w:tr>
    </w:tbl>
    <w:p w:rsidR="003215D6" w:rsidRDefault="003215D6" w:rsidP="003215D6"/>
    <w:p w:rsidR="003215D6" w:rsidRDefault="003215D6" w:rsidP="003215D6"/>
    <w:p w:rsidR="003215D6" w:rsidRDefault="003215D6" w:rsidP="00061C2A">
      <w:pPr>
        <w:pStyle w:val="Ttulo3"/>
      </w:pPr>
      <w:bookmarkStart w:id="692" w:name="_Toc431920201"/>
      <w:bookmarkStart w:id="693" w:name="_Toc431921798"/>
      <w:bookmarkStart w:id="694" w:name="_Toc437440384"/>
      <w:r>
        <w:t>Ámbito: Organizar y comunicar información</w:t>
      </w:r>
      <w:bookmarkEnd w:id="692"/>
      <w:bookmarkEnd w:id="693"/>
      <w:bookmarkEnd w:id="694"/>
    </w:p>
    <w:p w:rsidR="003215D6" w:rsidRDefault="003215D6" w:rsidP="003215D6"/>
    <w:p w:rsidR="003215D6" w:rsidRPr="002D6B88" w:rsidRDefault="003215D6" w:rsidP="003215D6"/>
    <w:tbl>
      <w:tblPr>
        <w:tblW w:w="91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904"/>
        <w:gridCol w:w="720"/>
        <w:gridCol w:w="720"/>
        <w:gridCol w:w="720"/>
        <w:gridCol w:w="720"/>
        <w:gridCol w:w="720"/>
        <w:gridCol w:w="720"/>
        <w:gridCol w:w="720"/>
        <w:gridCol w:w="720"/>
        <w:gridCol w:w="720"/>
        <w:gridCol w:w="521"/>
      </w:tblGrid>
      <w:tr w:rsidR="003215D6" w:rsidRPr="002D6B88" w:rsidTr="003215D6">
        <w:trPr>
          <w:trHeight w:val="315"/>
        </w:trPr>
        <w:tc>
          <w:tcPr>
            <w:tcW w:w="9105" w:type="dxa"/>
            <w:gridSpan w:val="12"/>
            <w:shd w:val="clear" w:color="auto" w:fill="8DB3E2" w:themeFill="text2" w:themeFillTint="66"/>
            <w:noWrap/>
            <w:vAlign w:val="bottom"/>
            <w:hideMark/>
          </w:tcPr>
          <w:p w:rsidR="003215D6" w:rsidRPr="002D6B88" w:rsidRDefault="003215D6" w:rsidP="003215D6">
            <w:pPr>
              <w:jc w:val="center"/>
              <w:rPr>
                <w:rFonts w:ascii="Calibri" w:hAnsi="Calibri" w:cs="Calibri"/>
                <w:b/>
                <w:color w:val="000000"/>
                <w:lang w:eastAsia="es-CL"/>
              </w:rPr>
            </w:pPr>
            <w:r w:rsidRPr="002D6B88">
              <w:rPr>
                <w:rFonts w:ascii="Calibri" w:hAnsi="Calibri" w:cs="Calibri"/>
                <w:b/>
                <w:color w:val="000000"/>
                <w:lang w:eastAsia="es-CL"/>
              </w:rPr>
              <w:t>Ámbito: Organizar y comunicar información</w:t>
            </w:r>
          </w:p>
        </w:tc>
      </w:tr>
      <w:tr w:rsidR="003215D6" w:rsidRPr="002D6B88" w:rsidTr="003215D6">
        <w:trPr>
          <w:trHeight w:val="315"/>
        </w:trPr>
        <w:tc>
          <w:tcPr>
            <w:tcW w:w="1200" w:type="dxa"/>
            <w:vMerge w:val="restart"/>
            <w:shd w:val="clear" w:color="auto" w:fill="C6D9F1" w:themeFill="text2" w:themeFillTint="33"/>
            <w:noWrap/>
            <w:vAlign w:val="bottom"/>
            <w:hideMark/>
          </w:tcPr>
          <w:p w:rsidR="003215D6" w:rsidRPr="002D6B88" w:rsidRDefault="003215D6" w:rsidP="003215D6">
            <w:pPr>
              <w:jc w:val="center"/>
              <w:rPr>
                <w:rFonts w:ascii="Calibri" w:hAnsi="Calibri" w:cs="Calibri"/>
                <w:color w:val="000000"/>
                <w:lang w:eastAsia="es-CL"/>
              </w:rPr>
            </w:pPr>
            <w:r w:rsidRPr="002D6B88">
              <w:rPr>
                <w:rFonts w:ascii="Calibri" w:hAnsi="Calibri" w:cs="Calibri"/>
                <w:b/>
                <w:color w:val="000000"/>
                <w:sz w:val="16"/>
                <w:szCs w:val="16"/>
                <w:lang w:eastAsia="es-CL"/>
              </w:rPr>
              <w:t>Pregunta</w:t>
            </w:r>
          </w:p>
        </w:tc>
        <w:tc>
          <w:tcPr>
            <w:tcW w:w="904" w:type="dxa"/>
            <w:vMerge w:val="restart"/>
            <w:shd w:val="clear" w:color="auto" w:fill="C6D9F1" w:themeFill="text2" w:themeFillTint="33"/>
            <w:noWrap/>
            <w:vAlign w:val="bottom"/>
            <w:hideMark/>
          </w:tcPr>
          <w:p w:rsidR="003215D6" w:rsidRPr="002D6B88" w:rsidRDefault="003215D6" w:rsidP="003215D6">
            <w:pPr>
              <w:jc w:val="center"/>
              <w:rPr>
                <w:rFonts w:ascii="Calibri" w:hAnsi="Calibri" w:cs="Calibri"/>
                <w:color w:val="000000"/>
                <w:lang w:eastAsia="es-CL"/>
              </w:rPr>
            </w:pPr>
            <w:r w:rsidRPr="002D6B88">
              <w:rPr>
                <w:rFonts w:ascii="Calibri" w:hAnsi="Calibri" w:cs="Calibri"/>
                <w:b/>
                <w:color w:val="000000"/>
                <w:sz w:val="16"/>
                <w:szCs w:val="16"/>
                <w:lang w:eastAsia="es-CL"/>
              </w:rPr>
              <w:t>Promedio</w:t>
            </w:r>
          </w:p>
        </w:tc>
        <w:tc>
          <w:tcPr>
            <w:tcW w:w="7001" w:type="dxa"/>
            <w:gridSpan w:val="10"/>
            <w:shd w:val="clear" w:color="auto" w:fill="C6D9F1" w:themeFill="text2" w:themeFillTint="33"/>
            <w:noWrap/>
            <w:vAlign w:val="bottom"/>
            <w:hideMark/>
          </w:tcPr>
          <w:p w:rsidR="003215D6" w:rsidRPr="00CD3507" w:rsidRDefault="003215D6" w:rsidP="003215D6">
            <w:pPr>
              <w:jc w:val="center"/>
              <w:rPr>
                <w:rFonts w:ascii="Calibri" w:hAnsi="Calibri" w:cs="Calibri"/>
                <w:b/>
                <w:color w:val="000000"/>
                <w:lang w:eastAsia="es-CL"/>
              </w:rPr>
            </w:pPr>
            <w:r w:rsidRPr="00CD3507">
              <w:rPr>
                <w:rFonts w:ascii="Calibri" w:hAnsi="Calibri" w:cs="Calibri"/>
                <w:b/>
                <w:color w:val="000000"/>
                <w:lang w:eastAsia="es-CL"/>
              </w:rPr>
              <w:t>Frecuencias y porcentajes por respuesta</w:t>
            </w:r>
          </w:p>
          <w:p w:rsidR="003215D6" w:rsidRPr="002D6B88" w:rsidRDefault="003215D6" w:rsidP="003215D6">
            <w:pPr>
              <w:jc w:val="center"/>
              <w:rPr>
                <w:rFonts w:ascii="Calibri" w:hAnsi="Calibri" w:cs="Calibri"/>
                <w:b/>
                <w:color w:val="000000"/>
                <w:lang w:eastAsia="es-CL"/>
              </w:rPr>
            </w:pPr>
            <w:r w:rsidRPr="00CD3507">
              <w:rPr>
                <w:rFonts w:ascii="Calibri" w:hAnsi="Calibri" w:cs="Calibri"/>
                <w:b/>
                <w:color w:val="000000"/>
                <w:lang w:eastAsia="es-CL"/>
              </w:rPr>
              <w:t>(Ordenados por promedio de menor a mayor</w:t>
            </w:r>
          </w:p>
        </w:tc>
      </w:tr>
      <w:tr w:rsidR="003215D6" w:rsidRPr="002D6B88" w:rsidTr="003215D6">
        <w:trPr>
          <w:trHeight w:val="20"/>
        </w:trPr>
        <w:tc>
          <w:tcPr>
            <w:tcW w:w="1200" w:type="dxa"/>
            <w:vMerge/>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p>
        </w:tc>
        <w:tc>
          <w:tcPr>
            <w:tcW w:w="904" w:type="dxa"/>
            <w:vMerge/>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1</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2</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3</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4</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w:t>
            </w:r>
          </w:p>
        </w:tc>
        <w:tc>
          <w:tcPr>
            <w:tcW w:w="720"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5</w:t>
            </w:r>
          </w:p>
        </w:tc>
        <w:tc>
          <w:tcPr>
            <w:tcW w:w="521" w:type="dxa"/>
            <w:shd w:val="clear" w:color="auto" w:fill="C6D9F1" w:themeFill="text2" w:themeFillTint="33"/>
            <w:noWrap/>
            <w:vAlign w:val="bottom"/>
            <w:hideMark/>
          </w:tcPr>
          <w:p w:rsidR="003215D6" w:rsidRPr="002D6B88" w:rsidRDefault="003215D6" w:rsidP="003215D6">
            <w:pPr>
              <w:jc w:val="center"/>
              <w:rPr>
                <w:rFonts w:ascii="Calibri" w:hAnsi="Calibri" w:cs="Calibri"/>
                <w:b/>
                <w:color w:val="000000"/>
                <w:sz w:val="16"/>
                <w:szCs w:val="16"/>
                <w:lang w:eastAsia="es-CL"/>
              </w:rPr>
            </w:pPr>
            <w:r w:rsidRPr="002D6B88">
              <w:rPr>
                <w:rFonts w:ascii="Calibri" w:hAnsi="Calibri" w:cs="Calibri"/>
                <w:b/>
                <w:color w:val="000000"/>
                <w:sz w:val="16"/>
                <w:szCs w:val="16"/>
                <w:lang w:eastAsia="es-CL"/>
              </w:rPr>
              <w:t>%</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44</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2.5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91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19.6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131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28.2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171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36.8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63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13.5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9</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1.9</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45</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2.6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99</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21.3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99</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21.3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175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37.6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72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15.5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20</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4.3</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39</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2.8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11.8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123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26.5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176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37.8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88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18.9</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23</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4.9</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40</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2.8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11.8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118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25.4</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191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41.1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67</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14.4</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34</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7.3</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51</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2.9</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50</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83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17.8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199</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42.8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107</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26</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5.6</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38</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9.2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113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24.3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168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36.1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21.9</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39</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8.4</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46</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3.2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71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15.3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208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44.7</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107</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51</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11</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3.5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11.2</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185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39.8</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22.6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108</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23.2</w:t>
            </w:r>
          </w:p>
        </w:tc>
      </w:tr>
      <w:tr w:rsidR="003215D6" w:rsidRPr="002D6B88" w:rsidTr="003215D6">
        <w:trPr>
          <w:trHeight w:val="20"/>
        </w:trPr>
        <w:tc>
          <w:tcPr>
            <w:tcW w:w="1200" w:type="dxa"/>
            <w:shd w:val="clear" w:color="auto" w:fill="C6D9F1" w:themeFill="text2" w:themeFillTint="33"/>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53</w:t>
            </w:r>
          </w:p>
        </w:tc>
        <w:tc>
          <w:tcPr>
            <w:tcW w:w="904" w:type="dxa"/>
            <w:shd w:val="clear" w:color="auto" w:fill="F2DBDB" w:themeFill="accent2" w:themeFillTint="33"/>
            <w:noWrap/>
            <w:vAlign w:val="bottom"/>
            <w:hideMark/>
          </w:tcPr>
          <w:p w:rsidR="003215D6" w:rsidRPr="002D6B88" w:rsidRDefault="003215D6" w:rsidP="003215D6">
            <w:pPr>
              <w:jc w:val="right"/>
              <w:rPr>
                <w:rFonts w:ascii="Calibri" w:hAnsi="Calibri" w:cs="Calibri"/>
                <w:b/>
                <w:color w:val="000000"/>
                <w:sz w:val="16"/>
                <w:szCs w:val="16"/>
                <w:lang w:eastAsia="es-CL"/>
              </w:rPr>
            </w:pPr>
            <w:r w:rsidRPr="002D6B88">
              <w:rPr>
                <w:rFonts w:ascii="Calibri" w:hAnsi="Calibri" w:cs="Calibri"/>
                <w:b/>
                <w:color w:val="000000"/>
                <w:sz w:val="16"/>
                <w:szCs w:val="16"/>
                <w:lang w:eastAsia="es-CL"/>
              </w:rPr>
              <w:t>3.5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21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4.5</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47</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10.1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170</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36.6</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141</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30.3</w:t>
            </w:r>
          </w:p>
        </w:tc>
        <w:tc>
          <w:tcPr>
            <w:tcW w:w="720"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86</w:t>
            </w:r>
          </w:p>
        </w:tc>
        <w:tc>
          <w:tcPr>
            <w:tcW w:w="521" w:type="dxa"/>
            <w:shd w:val="clear" w:color="auto" w:fill="auto"/>
            <w:noWrap/>
            <w:vAlign w:val="bottom"/>
            <w:hideMark/>
          </w:tcPr>
          <w:p w:rsidR="003215D6" w:rsidRPr="002D6B88" w:rsidRDefault="003215D6" w:rsidP="003215D6">
            <w:pPr>
              <w:jc w:val="right"/>
              <w:rPr>
                <w:rFonts w:ascii="Calibri" w:hAnsi="Calibri" w:cs="Calibri"/>
                <w:color w:val="000000"/>
                <w:sz w:val="16"/>
                <w:szCs w:val="16"/>
                <w:lang w:eastAsia="es-CL"/>
              </w:rPr>
            </w:pPr>
            <w:r w:rsidRPr="002D6B88">
              <w:rPr>
                <w:rFonts w:ascii="Calibri" w:hAnsi="Calibri" w:cs="Calibri"/>
                <w:color w:val="000000"/>
                <w:sz w:val="16"/>
                <w:szCs w:val="16"/>
                <w:lang w:eastAsia="es-CL"/>
              </w:rPr>
              <w:t>18.5</w:t>
            </w:r>
          </w:p>
        </w:tc>
      </w:tr>
    </w:tbl>
    <w:p w:rsidR="003215D6" w:rsidRDefault="003215D6" w:rsidP="003215D6"/>
    <w:p w:rsidR="00A865D6" w:rsidRDefault="00A865D6" w:rsidP="00A865D6"/>
    <w:p w:rsidR="00700C5D" w:rsidRDefault="00700C5D" w:rsidP="00A865D6"/>
    <w:p w:rsidR="00700C5D" w:rsidRDefault="00700C5D" w:rsidP="00A865D6"/>
    <w:p w:rsidR="00700C5D" w:rsidRDefault="00700C5D" w:rsidP="00A865D6"/>
    <w:p w:rsidR="00700C5D" w:rsidRDefault="00700C5D" w:rsidP="00A60C16">
      <w:pPr>
        <w:pStyle w:val="Bibliografa"/>
      </w:pPr>
    </w:p>
    <w:p w:rsidR="00D16D79" w:rsidRPr="00D16D79" w:rsidRDefault="00D16D79" w:rsidP="00D16D79"/>
    <w:sectPr w:rsidR="00D16D79" w:rsidRPr="00D16D79" w:rsidSect="00815A7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7CA" w:rsidRDefault="00F447CA" w:rsidP="00032A60">
      <w:r>
        <w:separator/>
      </w:r>
    </w:p>
  </w:endnote>
  <w:endnote w:type="continuationSeparator" w:id="0">
    <w:p w:rsidR="00F447CA" w:rsidRDefault="00F447CA" w:rsidP="0003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FF51A2A8t00">
    <w:panose1 w:val="00000000000000000000"/>
    <w:charset w:val="00"/>
    <w:family w:val="auto"/>
    <w:notTrueType/>
    <w:pitch w:val="default"/>
    <w:sig w:usb0="00000003" w:usb1="00000000" w:usb2="00000000" w:usb3="00000000" w:csb0="00000001" w:csb1="00000000"/>
  </w:font>
  <w:font w:name="FranklinGothic-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2532"/>
      <w:docPartObj>
        <w:docPartGallery w:val="Page Numbers (Bottom of Page)"/>
        <w:docPartUnique/>
      </w:docPartObj>
    </w:sdtPr>
    <w:sdtEndPr/>
    <w:sdtContent>
      <w:p w:rsidR="00446148" w:rsidRDefault="00F447CA">
        <w:pPr>
          <w:pStyle w:val="Piedepgina"/>
          <w:jc w:val="right"/>
        </w:pPr>
        <w:r>
          <w:fldChar w:fldCharType="begin"/>
        </w:r>
        <w:r>
          <w:instrText xml:space="preserve"> PAGE   \* MERGEFORMAT </w:instrText>
        </w:r>
        <w:r>
          <w:fldChar w:fldCharType="separate"/>
        </w:r>
        <w:r w:rsidR="00C84972">
          <w:rPr>
            <w:noProof/>
          </w:rPr>
          <w:t>95</w:t>
        </w:r>
        <w:r>
          <w:rPr>
            <w:noProof/>
          </w:rPr>
          <w:fldChar w:fldCharType="end"/>
        </w:r>
      </w:p>
    </w:sdtContent>
  </w:sdt>
  <w:p w:rsidR="00446148" w:rsidRDefault="004461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7CA" w:rsidRDefault="00F447CA" w:rsidP="00032A60">
      <w:r>
        <w:separator/>
      </w:r>
    </w:p>
  </w:footnote>
  <w:footnote w:type="continuationSeparator" w:id="0">
    <w:p w:rsidR="00F447CA" w:rsidRDefault="00F447CA" w:rsidP="00032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026E"/>
    <w:multiLevelType w:val="hybridMultilevel"/>
    <w:tmpl w:val="D6FC27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384785"/>
    <w:multiLevelType w:val="hybridMultilevel"/>
    <w:tmpl w:val="1654E240"/>
    <w:lvl w:ilvl="0" w:tplc="0C0A0001">
      <w:start w:val="1"/>
      <w:numFmt w:val="bullet"/>
      <w:lvlText w:val=""/>
      <w:lvlJc w:val="left"/>
      <w:pPr>
        <w:tabs>
          <w:tab w:val="num" w:pos="843"/>
        </w:tabs>
        <w:ind w:left="843" w:hanging="360"/>
      </w:pPr>
      <w:rPr>
        <w:rFonts w:ascii="Symbol" w:hAnsi="Symbol" w:hint="default"/>
      </w:rPr>
    </w:lvl>
    <w:lvl w:ilvl="1" w:tplc="0C0A0003" w:tentative="1">
      <w:start w:val="1"/>
      <w:numFmt w:val="bullet"/>
      <w:lvlText w:val="o"/>
      <w:lvlJc w:val="left"/>
      <w:pPr>
        <w:tabs>
          <w:tab w:val="num" w:pos="1563"/>
        </w:tabs>
        <w:ind w:left="1563" w:hanging="360"/>
      </w:pPr>
      <w:rPr>
        <w:rFonts w:ascii="Courier New" w:hAnsi="Courier New" w:cs="Courier New" w:hint="default"/>
      </w:rPr>
    </w:lvl>
    <w:lvl w:ilvl="2" w:tplc="0C0A0005" w:tentative="1">
      <w:start w:val="1"/>
      <w:numFmt w:val="bullet"/>
      <w:lvlText w:val=""/>
      <w:lvlJc w:val="left"/>
      <w:pPr>
        <w:tabs>
          <w:tab w:val="num" w:pos="2283"/>
        </w:tabs>
        <w:ind w:left="2283" w:hanging="360"/>
      </w:pPr>
      <w:rPr>
        <w:rFonts w:ascii="Wingdings" w:hAnsi="Wingdings" w:hint="default"/>
      </w:rPr>
    </w:lvl>
    <w:lvl w:ilvl="3" w:tplc="0C0A0001" w:tentative="1">
      <w:start w:val="1"/>
      <w:numFmt w:val="bullet"/>
      <w:lvlText w:val=""/>
      <w:lvlJc w:val="left"/>
      <w:pPr>
        <w:tabs>
          <w:tab w:val="num" w:pos="3003"/>
        </w:tabs>
        <w:ind w:left="3003" w:hanging="360"/>
      </w:pPr>
      <w:rPr>
        <w:rFonts w:ascii="Symbol" w:hAnsi="Symbol" w:hint="default"/>
      </w:rPr>
    </w:lvl>
    <w:lvl w:ilvl="4" w:tplc="0C0A0003" w:tentative="1">
      <w:start w:val="1"/>
      <w:numFmt w:val="bullet"/>
      <w:lvlText w:val="o"/>
      <w:lvlJc w:val="left"/>
      <w:pPr>
        <w:tabs>
          <w:tab w:val="num" w:pos="3723"/>
        </w:tabs>
        <w:ind w:left="3723" w:hanging="360"/>
      </w:pPr>
      <w:rPr>
        <w:rFonts w:ascii="Courier New" w:hAnsi="Courier New" w:cs="Courier New" w:hint="default"/>
      </w:rPr>
    </w:lvl>
    <w:lvl w:ilvl="5" w:tplc="0C0A0005" w:tentative="1">
      <w:start w:val="1"/>
      <w:numFmt w:val="bullet"/>
      <w:lvlText w:val=""/>
      <w:lvlJc w:val="left"/>
      <w:pPr>
        <w:tabs>
          <w:tab w:val="num" w:pos="4443"/>
        </w:tabs>
        <w:ind w:left="4443" w:hanging="360"/>
      </w:pPr>
      <w:rPr>
        <w:rFonts w:ascii="Wingdings" w:hAnsi="Wingdings" w:hint="default"/>
      </w:rPr>
    </w:lvl>
    <w:lvl w:ilvl="6" w:tplc="0C0A0001" w:tentative="1">
      <w:start w:val="1"/>
      <w:numFmt w:val="bullet"/>
      <w:lvlText w:val=""/>
      <w:lvlJc w:val="left"/>
      <w:pPr>
        <w:tabs>
          <w:tab w:val="num" w:pos="5163"/>
        </w:tabs>
        <w:ind w:left="5163" w:hanging="360"/>
      </w:pPr>
      <w:rPr>
        <w:rFonts w:ascii="Symbol" w:hAnsi="Symbol" w:hint="default"/>
      </w:rPr>
    </w:lvl>
    <w:lvl w:ilvl="7" w:tplc="0C0A0003" w:tentative="1">
      <w:start w:val="1"/>
      <w:numFmt w:val="bullet"/>
      <w:lvlText w:val="o"/>
      <w:lvlJc w:val="left"/>
      <w:pPr>
        <w:tabs>
          <w:tab w:val="num" w:pos="5883"/>
        </w:tabs>
        <w:ind w:left="5883" w:hanging="360"/>
      </w:pPr>
      <w:rPr>
        <w:rFonts w:ascii="Courier New" w:hAnsi="Courier New" w:cs="Courier New" w:hint="default"/>
      </w:rPr>
    </w:lvl>
    <w:lvl w:ilvl="8" w:tplc="0C0A0005" w:tentative="1">
      <w:start w:val="1"/>
      <w:numFmt w:val="bullet"/>
      <w:lvlText w:val=""/>
      <w:lvlJc w:val="left"/>
      <w:pPr>
        <w:tabs>
          <w:tab w:val="num" w:pos="6603"/>
        </w:tabs>
        <w:ind w:left="6603" w:hanging="360"/>
      </w:pPr>
      <w:rPr>
        <w:rFonts w:ascii="Wingdings" w:hAnsi="Wingdings" w:hint="default"/>
      </w:rPr>
    </w:lvl>
  </w:abstractNum>
  <w:abstractNum w:abstractNumId="2" w15:restartNumberingAfterBreak="0">
    <w:nsid w:val="0BA43232"/>
    <w:multiLevelType w:val="hybridMultilevel"/>
    <w:tmpl w:val="317E36D0"/>
    <w:lvl w:ilvl="0" w:tplc="1382C2E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E46D84"/>
    <w:multiLevelType w:val="multilevel"/>
    <w:tmpl w:val="496AB3A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15:restartNumberingAfterBreak="0">
    <w:nsid w:val="1F6F2124"/>
    <w:multiLevelType w:val="hybridMultilevel"/>
    <w:tmpl w:val="33722C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F705353"/>
    <w:multiLevelType w:val="multilevel"/>
    <w:tmpl w:val="CFE41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526EFE"/>
    <w:multiLevelType w:val="multilevel"/>
    <w:tmpl w:val="B0D2DB0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 w15:restartNumberingAfterBreak="0">
    <w:nsid w:val="26B5351A"/>
    <w:multiLevelType w:val="hybridMultilevel"/>
    <w:tmpl w:val="C9508E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8410E16"/>
    <w:multiLevelType w:val="multilevel"/>
    <w:tmpl w:val="3B1649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2A665333"/>
    <w:multiLevelType w:val="hybridMultilevel"/>
    <w:tmpl w:val="3EFEF5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CDF1DB3"/>
    <w:multiLevelType w:val="hybridMultilevel"/>
    <w:tmpl w:val="2B4EC45E"/>
    <w:lvl w:ilvl="0" w:tplc="99C234AA">
      <w:numFmt w:val="bullet"/>
      <w:lvlText w:val="-"/>
      <w:lvlJc w:val="left"/>
      <w:pPr>
        <w:ind w:left="1068" w:hanging="360"/>
      </w:pPr>
      <w:rPr>
        <w:rFonts w:ascii="Palatino Linotype" w:eastAsia="Times New Roman" w:hAnsi="Palatino Linotype"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1F2176"/>
    <w:multiLevelType w:val="multilevel"/>
    <w:tmpl w:val="BE0C63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183989"/>
    <w:multiLevelType w:val="multilevel"/>
    <w:tmpl w:val="D96461C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148453D"/>
    <w:multiLevelType w:val="multilevel"/>
    <w:tmpl w:val="E84A0D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8C6C28"/>
    <w:multiLevelType w:val="hybridMultilevel"/>
    <w:tmpl w:val="F68637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868324A"/>
    <w:multiLevelType w:val="hybridMultilevel"/>
    <w:tmpl w:val="12246F80"/>
    <w:lvl w:ilvl="0" w:tplc="E2F2FD0E">
      <w:start w:val="1"/>
      <w:numFmt w:val="bullet"/>
      <w:lvlText w:val="•"/>
      <w:lvlJc w:val="left"/>
      <w:pPr>
        <w:tabs>
          <w:tab w:val="num" w:pos="720"/>
        </w:tabs>
        <w:ind w:left="720" w:hanging="360"/>
      </w:pPr>
      <w:rPr>
        <w:rFonts w:ascii="Times New Roman" w:hAnsi="Times New Roman" w:hint="default"/>
      </w:rPr>
    </w:lvl>
    <w:lvl w:ilvl="1" w:tplc="B8E6FF46" w:tentative="1">
      <w:start w:val="1"/>
      <w:numFmt w:val="bullet"/>
      <w:lvlText w:val="•"/>
      <w:lvlJc w:val="left"/>
      <w:pPr>
        <w:tabs>
          <w:tab w:val="num" w:pos="1440"/>
        </w:tabs>
        <w:ind w:left="1440" w:hanging="360"/>
      </w:pPr>
      <w:rPr>
        <w:rFonts w:ascii="Times New Roman" w:hAnsi="Times New Roman" w:hint="default"/>
      </w:rPr>
    </w:lvl>
    <w:lvl w:ilvl="2" w:tplc="AB406A00" w:tentative="1">
      <w:start w:val="1"/>
      <w:numFmt w:val="bullet"/>
      <w:lvlText w:val="•"/>
      <w:lvlJc w:val="left"/>
      <w:pPr>
        <w:tabs>
          <w:tab w:val="num" w:pos="2160"/>
        </w:tabs>
        <w:ind w:left="2160" w:hanging="360"/>
      </w:pPr>
      <w:rPr>
        <w:rFonts w:ascii="Times New Roman" w:hAnsi="Times New Roman" w:hint="default"/>
      </w:rPr>
    </w:lvl>
    <w:lvl w:ilvl="3" w:tplc="1598B766" w:tentative="1">
      <w:start w:val="1"/>
      <w:numFmt w:val="bullet"/>
      <w:lvlText w:val="•"/>
      <w:lvlJc w:val="left"/>
      <w:pPr>
        <w:tabs>
          <w:tab w:val="num" w:pos="2880"/>
        </w:tabs>
        <w:ind w:left="2880" w:hanging="360"/>
      </w:pPr>
      <w:rPr>
        <w:rFonts w:ascii="Times New Roman" w:hAnsi="Times New Roman" w:hint="default"/>
      </w:rPr>
    </w:lvl>
    <w:lvl w:ilvl="4" w:tplc="7BA02C5A" w:tentative="1">
      <w:start w:val="1"/>
      <w:numFmt w:val="bullet"/>
      <w:lvlText w:val="•"/>
      <w:lvlJc w:val="left"/>
      <w:pPr>
        <w:tabs>
          <w:tab w:val="num" w:pos="3600"/>
        </w:tabs>
        <w:ind w:left="3600" w:hanging="360"/>
      </w:pPr>
      <w:rPr>
        <w:rFonts w:ascii="Times New Roman" w:hAnsi="Times New Roman" w:hint="default"/>
      </w:rPr>
    </w:lvl>
    <w:lvl w:ilvl="5" w:tplc="00004A14" w:tentative="1">
      <w:start w:val="1"/>
      <w:numFmt w:val="bullet"/>
      <w:lvlText w:val="•"/>
      <w:lvlJc w:val="left"/>
      <w:pPr>
        <w:tabs>
          <w:tab w:val="num" w:pos="4320"/>
        </w:tabs>
        <w:ind w:left="4320" w:hanging="360"/>
      </w:pPr>
      <w:rPr>
        <w:rFonts w:ascii="Times New Roman" w:hAnsi="Times New Roman" w:hint="default"/>
      </w:rPr>
    </w:lvl>
    <w:lvl w:ilvl="6" w:tplc="2DDA8602" w:tentative="1">
      <w:start w:val="1"/>
      <w:numFmt w:val="bullet"/>
      <w:lvlText w:val="•"/>
      <w:lvlJc w:val="left"/>
      <w:pPr>
        <w:tabs>
          <w:tab w:val="num" w:pos="5040"/>
        </w:tabs>
        <w:ind w:left="5040" w:hanging="360"/>
      </w:pPr>
      <w:rPr>
        <w:rFonts w:ascii="Times New Roman" w:hAnsi="Times New Roman" w:hint="default"/>
      </w:rPr>
    </w:lvl>
    <w:lvl w:ilvl="7" w:tplc="9E1077AA" w:tentative="1">
      <w:start w:val="1"/>
      <w:numFmt w:val="bullet"/>
      <w:lvlText w:val="•"/>
      <w:lvlJc w:val="left"/>
      <w:pPr>
        <w:tabs>
          <w:tab w:val="num" w:pos="5760"/>
        </w:tabs>
        <w:ind w:left="5760" w:hanging="360"/>
      </w:pPr>
      <w:rPr>
        <w:rFonts w:ascii="Times New Roman" w:hAnsi="Times New Roman" w:hint="default"/>
      </w:rPr>
    </w:lvl>
    <w:lvl w:ilvl="8" w:tplc="2248A06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9FE066C"/>
    <w:multiLevelType w:val="multilevel"/>
    <w:tmpl w:val="8D1A8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BCC51B5"/>
    <w:multiLevelType w:val="multilevel"/>
    <w:tmpl w:val="8E1AFF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CB6BF1"/>
    <w:multiLevelType w:val="hybridMultilevel"/>
    <w:tmpl w:val="854C59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DAF2115"/>
    <w:multiLevelType w:val="hybridMultilevel"/>
    <w:tmpl w:val="C41E48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DD440A1"/>
    <w:multiLevelType w:val="multilevel"/>
    <w:tmpl w:val="56F8EC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693359"/>
    <w:multiLevelType w:val="hybridMultilevel"/>
    <w:tmpl w:val="3F7C0178"/>
    <w:lvl w:ilvl="0" w:tplc="99C234AA">
      <w:numFmt w:val="bullet"/>
      <w:lvlText w:val="-"/>
      <w:lvlJc w:val="left"/>
      <w:pPr>
        <w:ind w:left="1068" w:hanging="360"/>
      </w:pPr>
      <w:rPr>
        <w:rFonts w:ascii="Palatino Linotype" w:eastAsia="Times New Roman" w:hAnsi="Palatino Linotyp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AC23DE"/>
    <w:multiLevelType w:val="multilevel"/>
    <w:tmpl w:val="51D242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6425A8C"/>
    <w:multiLevelType w:val="hybridMultilevel"/>
    <w:tmpl w:val="D7B0392C"/>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4" w15:restartNumberingAfterBreak="0">
    <w:nsid w:val="57797E8C"/>
    <w:multiLevelType w:val="hybridMultilevel"/>
    <w:tmpl w:val="679439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8C557EC"/>
    <w:multiLevelType w:val="multilevel"/>
    <w:tmpl w:val="8C40D8C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FB443F4"/>
    <w:multiLevelType w:val="hybridMultilevel"/>
    <w:tmpl w:val="78DE4A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15:restartNumberingAfterBreak="0">
    <w:nsid w:val="6013157B"/>
    <w:multiLevelType w:val="multilevel"/>
    <w:tmpl w:val="6442AE08"/>
    <w:lvl w:ilvl="0">
      <w:start w:val="1"/>
      <w:numFmt w:val="decimal"/>
      <w:lvlText w:val="%1"/>
      <w:lvlJc w:val="left"/>
      <w:pPr>
        <w:ind w:left="525" w:hanging="525"/>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2EA7A19"/>
    <w:multiLevelType w:val="hybridMultilevel"/>
    <w:tmpl w:val="DFCE6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32548F8"/>
    <w:multiLevelType w:val="hybridMultilevel"/>
    <w:tmpl w:val="EC0C3464"/>
    <w:lvl w:ilvl="0" w:tplc="0C3A68C6">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6D535E6"/>
    <w:multiLevelType w:val="hybridMultilevel"/>
    <w:tmpl w:val="3FAC2AEE"/>
    <w:lvl w:ilvl="0" w:tplc="302C88B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7DA7095"/>
    <w:multiLevelType w:val="multilevel"/>
    <w:tmpl w:val="BE2A047A"/>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84565F1"/>
    <w:multiLevelType w:val="hybridMultilevel"/>
    <w:tmpl w:val="13B4442C"/>
    <w:lvl w:ilvl="0" w:tplc="96A264E4">
      <w:start w:val="1"/>
      <w:numFmt w:val="bullet"/>
      <w:lvlText w:val="•"/>
      <w:lvlJc w:val="left"/>
      <w:pPr>
        <w:tabs>
          <w:tab w:val="num" w:pos="720"/>
        </w:tabs>
        <w:ind w:left="720" w:hanging="360"/>
      </w:pPr>
      <w:rPr>
        <w:rFonts w:ascii="Times New Roman" w:hAnsi="Times New Roman" w:hint="default"/>
      </w:rPr>
    </w:lvl>
    <w:lvl w:ilvl="1" w:tplc="0A3E282A" w:tentative="1">
      <w:start w:val="1"/>
      <w:numFmt w:val="bullet"/>
      <w:lvlText w:val="•"/>
      <w:lvlJc w:val="left"/>
      <w:pPr>
        <w:tabs>
          <w:tab w:val="num" w:pos="1440"/>
        </w:tabs>
        <w:ind w:left="1440" w:hanging="360"/>
      </w:pPr>
      <w:rPr>
        <w:rFonts w:ascii="Times New Roman" w:hAnsi="Times New Roman" w:hint="default"/>
      </w:rPr>
    </w:lvl>
    <w:lvl w:ilvl="2" w:tplc="38E04118" w:tentative="1">
      <w:start w:val="1"/>
      <w:numFmt w:val="bullet"/>
      <w:lvlText w:val="•"/>
      <w:lvlJc w:val="left"/>
      <w:pPr>
        <w:tabs>
          <w:tab w:val="num" w:pos="2160"/>
        </w:tabs>
        <w:ind w:left="2160" w:hanging="360"/>
      </w:pPr>
      <w:rPr>
        <w:rFonts w:ascii="Times New Roman" w:hAnsi="Times New Roman" w:hint="default"/>
      </w:rPr>
    </w:lvl>
    <w:lvl w:ilvl="3" w:tplc="C0701534" w:tentative="1">
      <w:start w:val="1"/>
      <w:numFmt w:val="bullet"/>
      <w:lvlText w:val="•"/>
      <w:lvlJc w:val="left"/>
      <w:pPr>
        <w:tabs>
          <w:tab w:val="num" w:pos="2880"/>
        </w:tabs>
        <w:ind w:left="2880" w:hanging="360"/>
      </w:pPr>
      <w:rPr>
        <w:rFonts w:ascii="Times New Roman" w:hAnsi="Times New Roman" w:hint="default"/>
      </w:rPr>
    </w:lvl>
    <w:lvl w:ilvl="4" w:tplc="E814C47A" w:tentative="1">
      <w:start w:val="1"/>
      <w:numFmt w:val="bullet"/>
      <w:lvlText w:val="•"/>
      <w:lvlJc w:val="left"/>
      <w:pPr>
        <w:tabs>
          <w:tab w:val="num" w:pos="3600"/>
        </w:tabs>
        <w:ind w:left="3600" w:hanging="360"/>
      </w:pPr>
      <w:rPr>
        <w:rFonts w:ascii="Times New Roman" w:hAnsi="Times New Roman" w:hint="default"/>
      </w:rPr>
    </w:lvl>
    <w:lvl w:ilvl="5" w:tplc="1AB25EF4" w:tentative="1">
      <w:start w:val="1"/>
      <w:numFmt w:val="bullet"/>
      <w:lvlText w:val="•"/>
      <w:lvlJc w:val="left"/>
      <w:pPr>
        <w:tabs>
          <w:tab w:val="num" w:pos="4320"/>
        </w:tabs>
        <w:ind w:left="4320" w:hanging="360"/>
      </w:pPr>
      <w:rPr>
        <w:rFonts w:ascii="Times New Roman" w:hAnsi="Times New Roman" w:hint="default"/>
      </w:rPr>
    </w:lvl>
    <w:lvl w:ilvl="6" w:tplc="14F43B7C" w:tentative="1">
      <w:start w:val="1"/>
      <w:numFmt w:val="bullet"/>
      <w:lvlText w:val="•"/>
      <w:lvlJc w:val="left"/>
      <w:pPr>
        <w:tabs>
          <w:tab w:val="num" w:pos="5040"/>
        </w:tabs>
        <w:ind w:left="5040" w:hanging="360"/>
      </w:pPr>
      <w:rPr>
        <w:rFonts w:ascii="Times New Roman" w:hAnsi="Times New Roman" w:hint="default"/>
      </w:rPr>
    </w:lvl>
    <w:lvl w:ilvl="7" w:tplc="65C221A0" w:tentative="1">
      <w:start w:val="1"/>
      <w:numFmt w:val="bullet"/>
      <w:lvlText w:val="•"/>
      <w:lvlJc w:val="left"/>
      <w:pPr>
        <w:tabs>
          <w:tab w:val="num" w:pos="5760"/>
        </w:tabs>
        <w:ind w:left="5760" w:hanging="360"/>
      </w:pPr>
      <w:rPr>
        <w:rFonts w:ascii="Times New Roman" w:hAnsi="Times New Roman" w:hint="default"/>
      </w:rPr>
    </w:lvl>
    <w:lvl w:ilvl="8" w:tplc="63647B5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B141BAF"/>
    <w:multiLevelType w:val="hybridMultilevel"/>
    <w:tmpl w:val="89B0AC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D4F2F40"/>
    <w:multiLevelType w:val="multilevel"/>
    <w:tmpl w:val="8C40D8C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5395EBD"/>
    <w:multiLevelType w:val="multilevel"/>
    <w:tmpl w:val="726644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86E5725"/>
    <w:multiLevelType w:val="hybridMultilevel"/>
    <w:tmpl w:val="CE5A1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7F5DA7"/>
    <w:multiLevelType w:val="hybridMultilevel"/>
    <w:tmpl w:val="65F0275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A253437"/>
    <w:multiLevelType w:val="hybridMultilevel"/>
    <w:tmpl w:val="D312F8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A450030"/>
    <w:multiLevelType w:val="multilevel"/>
    <w:tmpl w:val="8C40D8C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FE079A1"/>
    <w:multiLevelType w:val="hybridMultilevel"/>
    <w:tmpl w:val="ABCC2C92"/>
    <w:lvl w:ilvl="0" w:tplc="99C234AA">
      <w:numFmt w:val="bullet"/>
      <w:lvlText w:val="-"/>
      <w:lvlJc w:val="left"/>
      <w:pPr>
        <w:ind w:left="360" w:hanging="360"/>
      </w:pPr>
      <w:rPr>
        <w:rFonts w:ascii="Palatino Linotype" w:eastAsia="Times New Roman" w:hAnsi="Palatino Linotype" w:cs="Times New Roman" w:hint="default"/>
      </w:rPr>
    </w:lvl>
    <w:lvl w:ilvl="1" w:tplc="340A0003" w:tentative="1">
      <w:start w:val="1"/>
      <w:numFmt w:val="bullet"/>
      <w:lvlText w:val="o"/>
      <w:lvlJc w:val="left"/>
      <w:pPr>
        <w:ind w:left="732" w:hanging="360"/>
      </w:pPr>
      <w:rPr>
        <w:rFonts w:ascii="Courier New" w:hAnsi="Courier New" w:cs="Courier New" w:hint="default"/>
      </w:rPr>
    </w:lvl>
    <w:lvl w:ilvl="2" w:tplc="340A0005" w:tentative="1">
      <w:start w:val="1"/>
      <w:numFmt w:val="bullet"/>
      <w:lvlText w:val=""/>
      <w:lvlJc w:val="left"/>
      <w:pPr>
        <w:ind w:left="1452" w:hanging="360"/>
      </w:pPr>
      <w:rPr>
        <w:rFonts w:ascii="Wingdings" w:hAnsi="Wingdings" w:hint="default"/>
      </w:rPr>
    </w:lvl>
    <w:lvl w:ilvl="3" w:tplc="340A0001" w:tentative="1">
      <w:start w:val="1"/>
      <w:numFmt w:val="bullet"/>
      <w:lvlText w:val=""/>
      <w:lvlJc w:val="left"/>
      <w:pPr>
        <w:ind w:left="2172" w:hanging="360"/>
      </w:pPr>
      <w:rPr>
        <w:rFonts w:ascii="Symbol" w:hAnsi="Symbol" w:hint="default"/>
      </w:rPr>
    </w:lvl>
    <w:lvl w:ilvl="4" w:tplc="340A0003" w:tentative="1">
      <w:start w:val="1"/>
      <w:numFmt w:val="bullet"/>
      <w:lvlText w:val="o"/>
      <w:lvlJc w:val="left"/>
      <w:pPr>
        <w:ind w:left="2892" w:hanging="360"/>
      </w:pPr>
      <w:rPr>
        <w:rFonts w:ascii="Courier New" w:hAnsi="Courier New" w:cs="Courier New" w:hint="default"/>
      </w:rPr>
    </w:lvl>
    <w:lvl w:ilvl="5" w:tplc="340A0005" w:tentative="1">
      <w:start w:val="1"/>
      <w:numFmt w:val="bullet"/>
      <w:lvlText w:val=""/>
      <w:lvlJc w:val="left"/>
      <w:pPr>
        <w:ind w:left="3612" w:hanging="360"/>
      </w:pPr>
      <w:rPr>
        <w:rFonts w:ascii="Wingdings" w:hAnsi="Wingdings" w:hint="default"/>
      </w:rPr>
    </w:lvl>
    <w:lvl w:ilvl="6" w:tplc="340A0001" w:tentative="1">
      <w:start w:val="1"/>
      <w:numFmt w:val="bullet"/>
      <w:lvlText w:val=""/>
      <w:lvlJc w:val="left"/>
      <w:pPr>
        <w:ind w:left="4332" w:hanging="360"/>
      </w:pPr>
      <w:rPr>
        <w:rFonts w:ascii="Symbol" w:hAnsi="Symbol" w:hint="default"/>
      </w:rPr>
    </w:lvl>
    <w:lvl w:ilvl="7" w:tplc="340A0003" w:tentative="1">
      <w:start w:val="1"/>
      <w:numFmt w:val="bullet"/>
      <w:lvlText w:val="o"/>
      <w:lvlJc w:val="left"/>
      <w:pPr>
        <w:ind w:left="5052" w:hanging="360"/>
      </w:pPr>
      <w:rPr>
        <w:rFonts w:ascii="Courier New" w:hAnsi="Courier New" w:cs="Courier New" w:hint="default"/>
      </w:rPr>
    </w:lvl>
    <w:lvl w:ilvl="8" w:tplc="340A0005" w:tentative="1">
      <w:start w:val="1"/>
      <w:numFmt w:val="bullet"/>
      <w:lvlText w:val=""/>
      <w:lvlJc w:val="left"/>
      <w:pPr>
        <w:ind w:left="5772" w:hanging="360"/>
      </w:pPr>
      <w:rPr>
        <w:rFonts w:ascii="Wingdings" w:hAnsi="Wingdings" w:hint="default"/>
      </w:rPr>
    </w:lvl>
  </w:abstractNum>
  <w:num w:numId="1">
    <w:abstractNumId w:val="28"/>
  </w:num>
  <w:num w:numId="2">
    <w:abstractNumId w:val="36"/>
  </w:num>
  <w:num w:numId="3">
    <w:abstractNumId w:val="2"/>
  </w:num>
  <w:num w:numId="4">
    <w:abstractNumId w:val="21"/>
  </w:num>
  <w:num w:numId="5">
    <w:abstractNumId w:val="30"/>
  </w:num>
  <w:num w:numId="6">
    <w:abstractNumId w:val="33"/>
  </w:num>
  <w:num w:numId="7">
    <w:abstractNumId w:val="38"/>
  </w:num>
  <w:num w:numId="8">
    <w:abstractNumId w:val="26"/>
  </w:num>
  <w:num w:numId="9">
    <w:abstractNumId w:val="1"/>
  </w:num>
  <w:num w:numId="10">
    <w:abstractNumId w:val="5"/>
  </w:num>
  <w:num w:numId="11">
    <w:abstractNumId w:val="13"/>
  </w:num>
  <w:num w:numId="12">
    <w:abstractNumId w:val="23"/>
  </w:num>
  <w:num w:numId="13">
    <w:abstractNumId w:val="9"/>
  </w:num>
  <w:num w:numId="14">
    <w:abstractNumId w:val="11"/>
  </w:num>
  <w:num w:numId="15">
    <w:abstractNumId w:val="17"/>
  </w:num>
  <w:num w:numId="16">
    <w:abstractNumId w:val="20"/>
  </w:num>
  <w:num w:numId="17">
    <w:abstractNumId w:val="25"/>
  </w:num>
  <w:num w:numId="18">
    <w:abstractNumId w:val="34"/>
  </w:num>
  <w:num w:numId="19">
    <w:abstractNumId w:val="27"/>
  </w:num>
  <w:num w:numId="20">
    <w:abstractNumId w:val="39"/>
  </w:num>
  <w:num w:numId="21">
    <w:abstractNumId w:val="31"/>
  </w:num>
  <w:num w:numId="22">
    <w:abstractNumId w:val="16"/>
  </w:num>
  <w:num w:numId="23">
    <w:abstractNumId w:val="8"/>
  </w:num>
  <w:num w:numId="24">
    <w:abstractNumId w:val="3"/>
  </w:num>
  <w:num w:numId="25">
    <w:abstractNumId w:val="29"/>
  </w:num>
  <w:num w:numId="26">
    <w:abstractNumId w:val="35"/>
  </w:num>
  <w:num w:numId="27">
    <w:abstractNumId w:val="12"/>
  </w:num>
  <w:num w:numId="28">
    <w:abstractNumId w:val="15"/>
  </w:num>
  <w:num w:numId="29">
    <w:abstractNumId w:val="32"/>
  </w:num>
  <w:num w:numId="30">
    <w:abstractNumId w:val="10"/>
  </w:num>
  <w:num w:numId="31">
    <w:abstractNumId w:val="40"/>
  </w:num>
  <w:num w:numId="32">
    <w:abstractNumId w:val="0"/>
  </w:num>
  <w:num w:numId="33">
    <w:abstractNumId w:val="37"/>
  </w:num>
  <w:num w:numId="34">
    <w:abstractNumId w:val="7"/>
  </w:num>
  <w:num w:numId="35">
    <w:abstractNumId w:val="14"/>
  </w:num>
  <w:num w:numId="36">
    <w:abstractNumId w:val="4"/>
  </w:num>
  <w:num w:numId="37">
    <w:abstractNumId w:val="24"/>
  </w:num>
  <w:num w:numId="38">
    <w:abstractNumId w:val="22"/>
  </w:num>
  <w:num w:numId="39">
    <w:abstractNumId w:val="6"/>
  </w:num>
  <w:num w:numId="40">
    <w:abstractNumId w:val="19"/>
  </w:num>
  <w:num w:numId="4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5576E"/>
    <w:rsid w:val="00000615"/>
    <w:rsid w:val="00000E85"/>
    <w:rsid w:val="00001DAF"/>
    <w:rsid w:val="00001F7D"/>
    <w:rsid w:val="000031EF"/>
    <w:rsid w:val="000032BE"/>
    <w:rsid w:val="000065B1"/>
    <w:rsid w:val="00007271"/>
    <w:rsid w:val="00007DBD"/>
    <w:rsid w:val="00012AED"/>
    <w:rsid w:val="00014577"/>
    <w:rsid w:val="00014EDF"/>
    <w:rsid w:val="000157C3"/>
    <w:rsid w:val="00017362"/>
    <w:rsid w:val="000235A7"/>
    <w:rsid w:val="000263A9"/>
    <w:rsid w:val="00027438"/>
    <w:rsid w:val="00030ADF"/>
    <w:rsid w:val="00030F5A"/>
    <w:rsid w:val="0003259F"/>
    <w:rsid w:val="00032A60"/>
    <w:rsid w:val="0003417F"/>
    <w:rsid w:val="00034884"/>
    <w:rsid w:val="00036FD6"/>
    <w:rsid w:val="000379A6"/>
    <w:rsid w:val="0004331E"/>
    <w:rsid w:val="00043B36"/>
    <w:rsid w:val="0004647B"/>
    <w:rsid w:val="00046D85"/>
    <w:rsid w:val="00047B09"/>
    <w:rsid w:val="00050BE2"/>
    <w:rsid w:val="00050D4E"/>
    <w:rsid w:val="0005297D"/>
    <w:rsid w:val="00053486"/>
    <w:rsid w:val="00055156"/>
    <w:rsid w:val="000608BD"/>
    <w:rsid w:val="00060F06"/>
    <w:rsid w:val="0006185C"/>
    <w:rsid w:val="00061C2A"/>
    <w:rsid w:val="000650A9"/>
    <w:rsid w:val="00065F10"/>
    <w:rsid w:val="0006651B"/>
    <w:rsid w:val="00066EFB"/>
    <w:rsid w:val="00067016"/>
    <w:rsid w:val="0006786B"/>
    <w:rsid w:val="00067F28"/>
    <w:rsid w:val="000757CF"/>
    <w:rsid w:val="0007598A"/>
    <w:rsid w:val="00081292"/>
    <w:rsid w:val="000830E4"/>
    <w:rsid w:val="00084DD2"/>
    <w:rsid w:val="00085099"/>
    <w:rsid w:val="000850D5"/>
    <w:rsid w:val="00087900"/>
    <w:rsid w:val="000901F2"/>
    <w:rsid w:val="00094B7C"/>
    <w:rsid w:val="000957FA"/>
    <w:rsid w:val="00097421"/>
    <w:rsid w:val="000A15E7"/>
    <w:rsid w:val="000A2B58"/>
    <w:rsid w:val="000A3E48"/>
    <w:rsid w:val="000A4531"/>
    <w:rsid w:val="000A6705"/>
    <w:rsid w:val="000A7B74"/>
    <w:rsid w:val="000B3C89"/>
    <w:rsid w:val="000B5764"/>
    <w:rsid w:val="000B5816"/>
    <w:rsid w:val="000C18E4"/>
    <w:rsid w:val="000C1A6B"/>
    <w:rsid w:val="000C2EFD"/>
    <w:rsid w:val="000C30ED"/>
    <w:rsid w:val="000D023D"/>
    <w:rsid w:val="000D04A2"/>
    <w:rsid w:val="000D257C"/>
    <w:rsid w:val="000E2630"/>
    <w:rsid w:val="000E32BB"/>
    <w:rsid w:val="000E4661"/>
    <w:rsid w:val="000E4F8F"/>
    <w:rsid w:val="000E5120"/>
    <w:rsid w:val="000E564A"/>
    <w:rsid w:val="000E7BA2"/>
    <w:rsid w:val="000F28EB"/>
    <w:rsid w:val="000F2CD3"/>
    <w:rsid w:val="000F2ECF"/>
    <w:rsid w:val="000F4D99"/>
    <w:rsid w:val="00101051"/>
    <w:rsid w:val="001020AE"/>
    <w:rsid w:val="00103ECD"/>
    <w:rsid w:val="00104A54"/>
    <w:rsid w:val="001067DB"/>
    <w:rsid w:val="00107EDD"/>
    <w:rsid w:val="00110881"/>
    <w:rsid w:val="001112C5"/>
    <w:rsid w:val="0011328E"/>
    <w:rsid w:val="0011448F"/>
    <w:rsid w:val="001175BD"/>
    <w:rsid w:val="00117C3E"/>
    <w:rsid w:val="00121807"/>
    <w:rsid w:val="00125586"/>
    <w:rsid w:val="00126311"/>
    <w:rsid w:val="00127B5F"/>
    <w:rsid w:val="0013418C"/>
    <w:rsid w:val="00135AAA"/>
    <w:rsid w:val="0013730D"/>
    <w:rsid w:val="0014264B"/>
    <w:rsid w:val="00143D0D"/>
    <w:rsid w:val="00143EE9"/>
    <w:rsid w:val="00147441"/>
    <w:rsid w:val="00147940"/>
    <w:rsid w:val="00152BDA"/>
    <w:rsid w:val="0015679A"/>
    <w:rsid w:val="00156A9C"/>
    <w:rsid w:val="001603D2"/>
    <w:rsid w:val="00160ED0"/>
    <w:rsid w:val="0016101B"/>
    <w:rsid w:val="00161E4C"/>
    <w:rsid w:val="0016226A"/>
    <w:rsid w:val="00162763"/>
    <w:rsid w:val="0016337B"/>
    <w:rsid w:val="00164D58"/>
    <w:rsid w:val="00166796"/>
    <w:rsid w:val="00166944"/>
    <w:rsid w:val="00166B40"/>
    <w:rsid w:val="00170850"/>
    <w:rsid w:val="00171D90"/>
    <w:rsid w:val="001729B5"/>
    <w:rsid w:val="001735CF"/>
    <w:rsid w:val="00173B72"/>
    <w:rsid w:val="00173BA1"/>
    <w:rsid w:val="00173C53"/>
    <w:rsid w:val="00180786"/>
    <w:rsid w:val="00181908"/>
    <w:rsid w:val="0018211C"/>
    <w:rsid w:val="0018361F"/>
    <w:rsid w:val="00184A7D"/>
    <w:rsid w:val="001853EC"/>
    <w:rsid w:val="001855E5"/>
    <w:rsid w:val="0018610A"/>
    <w:rsid w:val="00187BB4"/>
    <w:rsid w:val="001916FC"/>
    <w:rsid w:val="001931FC"/>
    <w:rsid w:val="0019496E"/>
    <w:rsid w:val="001A0C5C"/>
    <w:rsid w:val="001A14D1"/>
    <w:rsid w:val="001A201A"/>
    <w:rsid w:val="001A2A33"/>
    <w:rsid w:val="001A4F82"/>
    <w:rsid w:val="001A7586"/>
    <w:rsid w:val="001B22D1"/>
    <w:rsid w:val="001B31DA"/>
    <w:rsid w:val="001B3488"/>
    <w:rsid w:val="001B419A"/>
    <w:rsid w:val="001B590C"/>
    <w:rsid w:val="001B628F"/>
    <w:rsid w:val="001B6BFC"/>
    <w:rsid w:val="001B6F59"/>
    <w:rsid w:val="001C2B55"/>
    <w:rsid w:val="001C2E49"/>
    <w:rsid w:val="001C410F"/>
    <w:rsid w:val="001C5A5C"/>
    <w:rsid w:val="001D17F2"/>
    <w:rsid w:val="001D363F"/>
    <w:rsid w:val="001D4235"/>
    <w:rsid w:val="001D6FF9"/>
    <w:rsid w:val="001E2737"/>
    <w:rsid w:val="001E5E99"/>
    <w:rsid w:val="001E7DCC"/>
    <w:rsid w:val="001F1B95"/>
    <w:rsid w:val="001F2633"/>
    <w:rsid w:val="001F2995"/>
    <w:rsid w:val="001F2D0D"/>
    <w:rsid w:val="001F7781"/>
    <w:rsid w:val="00201519"/>
    <w:rsid w:val="00202972"/>
    <w:rsid w:val="00204C81"/>
    <w:rsid w:val="00205B63"/>
    <w:rsid w:val="0021093D"/>
    <w:rsid w:val="00212663"/>
    <w:rsid w:val="0021305B"/>
    <w:rsid w:val="0021310B"/>
    <w:rsid w:val="0021584A"/>
    <w:rsid w:val="00215B76"/>
    <w:rsid w:val="00220D6A"/>
    <w:rsid w:val="002223BE"/>
    <w:rsid w:val="002226A4"/>
    <w:rsid w:val="00222DC8"/>
    <w:rsid w:val="0022408B"/>
    <w:rsid w:val="00226AFC"/>
    <w:rsid w:val="002325EC"/>
    <w:rsid w:val="00233136"/>
    <w:rsid w:val="00233FBD"/>
    <w:rsid w:val="0023696A"/>
    <w:rsid w:val="002378DD"/>
    <w:rsid w:val="00237C98"/>
    <w:rsid w:val="00242061"/>
    <w:rsid w:val="00242D20"/>
    <w:rsid w:val="00243C98"/>
    <w:rsid w:val="00245440"/>
    <w:rsid w:val="00251C92"/>
    <w:rsid w:val="002541CE"/>
    <w:rsid w:val="00255379"/>
    <w:rsid w:val="00256BDC"/>
    <w:rsid w:val="0026191B"/>
    <w:rsid w:val="002626A4"/>
    <w:rsid w:val="0026447F"/>
    <w:rsid w:val="00265BFF"/>
    <w:rsid w:val="002710A6"/>
    <w:rsid w:val="00275BA8"/>
    <w:rsid w:val="00277077"/>
    <w:rsid w:val="0028563E"/>
    <w:rsid w:val="00286E8F"/>
    <w:rsid w:val="00290598"/>
    <w:rsid w:val="00290F4D"/>
    <w:rsid w:val="002929E4"/>
    <w:rsid w:val="00292BFE"/>
    <w:rsid w:val="00293C12"/>
    <w:rsid w:val="002950F0"/>
    <w:rsid w:val="002A36FD"/>
    <w:rsid w:val="002A5873"/>
    <w:rsid w:val="002A59BD"/>
    <w:rsid w:val="002A607E"/>
    <w:rsid w:val="002B0A2C"/>
    <w:rsid w:val="002B0AAD"/>
    <w:rsid w:val="002B0C16"/>
    <w:rsid w:val="002B120C"/>
    <w:rsid w:val="002B24F1"/>
    <w:rsid w:val="002B2B30"/>
    <w:rsid w:val="002B7695"/>
    <w:rsid w:val="002B777C"/>
    <w:rsid w:val="002C42BC"/>
    <w:rsid w:val="002C4894"/>
    <w:rsid w:val="002C76B1"/>
    <w:rsid w:val="002D11CA"/>
    <w:rsid w:val="002D26D3"/>
    <w:rsid w:val="002D30CC"/>
    <w:rsid w:val="002D6C47"/>
    <w:rsid w:val="002D777C"/>
    <w:rsid w:val="002E16CC"/>
    <w:rsid w:val="002E1F38"/>
    <w:rsid w:val="002E230C"/>
    <w:rsid w:val="002E2B15"/>
    <w:rsid w:val="002E4FF1"/>
    <w:rsid w:val="002E6538"/>
    <w:rsid w:val="002E6CB1"/>
    <w:rsid w:val="002F1268"/>
    <w:rsid w:val="002F2C2C"/>
    <w:rsid w:val="002F3043"/>
    <w:rsid w:val="002F5D0D"/>
    <w:rsid w:val="002F6239"/>
    <w:rsid w:val="002F7FE7"/>
    <w:rsid w:val="003008AC"/>
    <w:rsid w:val="003013DC"/>
    <w:rsid w:val="00302803"/>
    <w:rsid w:val="00302D67"/>
    <w:rsid w:val="00303D8E"/>
    <w:rsid w:val="00307507"/>
    <w:rsid w:val="00307E15"/>
    <w:rsid w:val="00312B79"/>
    <w:rsid w:val="00312F3D"/>
    <w:rsid w:val="00313C9D"/>
    <w:rsid w:val="00314B56"/>
    <w:rsid w:val="003215D6"/>
    <w:rsid w:val="00325035"/>
    <w:rsid w:val="00327D97"/>
    <w:rsid w:val="00333690"/>
    <w:rsid w:val="003355DA"/>
    <w:rsid w:val="0033709C"/>
    <w:rsid w:val="00337A68"/>
    <w:rsid w:val="0034019A"/>
    <w:rsid w:val="003420DA"/>
    <w:rsid w:val="00346458"/>
    <w:rsid w:val="00346884"/>
    <w:rsid w:val="0035147F"/>
    <w:rsid w:val="003540DA"/>
    <w:rsid w:val="003605D6"/>
    <w:rsid w:val="003630D3"/>
    <w:rsid w:val="00370692"/>
    <w:rsid w:val="0037254C"/>
    <w:rsid w:val="00372E18"/>
    <w:rsid w:val="0037363D"/>
    <w:rsid w:val="0037479D"/>
    <w:rsid w:val="00374883"/>
    <w:rsid w:val="0037527F"/>
    <w:rsid w:val="00375DBE"/>
    <w:rsid w:val="00377FFA"/>
    <w:rsid w:val="0038409A"/>
    <w:rsid w:val="00384C6F"/>
    <w:rsid w:val="00385C2F"/>
    <w:rsid w:val="0039040D"/>
    <w:rsid w:val="00390C9A"/>
    <w:rsid w:val="00391E86"/>
    <w:rsid w:val="00392470"/>
    <w:rsid w:val="0039443F"/>
    <w:rsid w:val="00394729"/>
    <w:rsid w:val="00397659"/>
    <w:rsid w:val="003A18E5"/>
    <w:rsid w:val="003A1C30"/>
    <w:rsid w:val="003A1C8C"/>
    <w:rsid w:val="003A3557"/>
    <w:rsid w:val="003A3657"/>
    <w:rsid w:val="003A4AC7"/>
    <w:rsid w:val="003A7DB6"/>
    <w:rsid w:val="003B5541"/>
    <w:rsid w:val="003B6517"/>
    <w:rsid w:val="003C154B"/>
    <w:rsid w:val="003C1913"/>
    <w:rsid w:val="003C191A"/>
    <w:rsid w:val="003C1FD6"/>
    <w:rsid w:val="003C290E"/>
    <w:rsid w:val="003C307E"/>
    <w:rsid w:val="003C44E4"/>
    <w:rsid w:val="003D205A"/>
    <w:rsid w:val="003D21F6"/>
    <w:rsid w:val="003D4169"/>
    <w:rsid w:val="003D6950"/>
    <w:rsid w:val="003E0F3A"/>
    <w:rsid w:val="003E3C7E"/>
    <w:rsid w:val="003F327F"/>
    <w:rsid w:val="003F3B1F"/>
    <w:rsid w:val="003F70AA"/>
    <w:rsid w:val="00401EC1"/>
    <w:rsid w:val="004029C4"/>
    <w:rsid w:val="00403120"/>
    <w:rsid w:val="00403C1E"/>
    <w:rsid w:val="00417FD6"/>
    <w:rsid w:val="00420896"/>
    <w:rsid w:val="00420BA2"/>
    <w:rsid w:val="00422A6F"/>
    <w:rsid w:val="004252E2"/>
    <w:rsid w:val="00427E9C"/>
    <w:rsid w:val="0043155A"/>
    <w:rsid w:val="00437C8E"/>
    <w:rsid w:val="00442A57"/>
    <w:rsid w:val="00442B26"/>
    <w:rsid w:val="004438C3"/>
    <w:rsid w:val="0044437B"/>
    <w:rsid w:val="004458B8"/>
    <w:rsid w:val="00446148"/>
    <w:rsid w:val="00447B77"/>
    <w:rsid w:val="00454A26"/>
    <w:rsid w:val="0045633C"/>
    <w:rsid w:val="004620E5"/>
    <w:rsid w:val="00465942"/>
    <w:rsid w:val="00465D75"/>
    <w:rsid w:val="00471E25"/>
    <w:rsid w:val="0047299A"/>
    <w:rsid w:val="00474C65"/>
    <w:rsid w:val="004750C2"/>
    <w:rsid w:val="004754E0"/>
    <w:rsid w:val="00477F6F"/>
    <w:rsid w:val="00480494"/>
    <w:rsid w:val="0048081E"/>
    <w:rsid w:val="00480EB1"/>
    <w:rsid w:val="004838DA"/>
    <w:rsid w:val="00486B2B"/>
    <w:rsid w:val="00487025"/>
    <w:rsid w:val="0048766D"/>
    <w:rsid w:val="00491E8D"/>
    <w:rsid w:val="004952D7"/>
    <w:rsid w:val="004960F0"/>
    <w:rsid w:val="004A1CFB"/>
    <w:rsid w:val="004A2A62"/>
    <w:rsid w:val="004A764B"/>
    <w:rsid w:val="004B088E"/>
    <w:rsid w:val="004B4F1A"/>
    <w:rsid w:val="004C02A9"/>
    <w:rsid w:val="004C129B"/>
    <w:rsid w:val="004C12E6"/>
    <w:rsid w:val="004C4328"/>
    <w:rsid w:val="004C4F25"/>
    <w:rsid w:val="004C7BBA"/>
    <w:rsid w:val="004D06F5"/>
    <w:rsid w:val="004D50EB"/>
    <w:rsid w:val="004D6E7B"/>
    <w:rsid w:val="004D6FA8"/>
    <w:rsid w:val="004D775A"/>
    <w:rsid w:val="004E273F"/>
    <w:rsid w:val="004E3681"/>
    <w:rsid w:val="004F447F"/>
    <w:rsid w:val="004F4FA4"/>
    <w:rsid w:val="004F508C"/>
    <w:rsid w:val="00503022"/>
    <w:rsid w:val="00503822"/>
    <w:rsid w:val="00503AF0"/>
    <w:rsid w:val="0050691C"/>
    <w:rsid w:val="00507D09"/>
    <w:rsid w:val="005112F3"/>
    <w:rsid w:val="00512947"/>
    <w:rsid w:val="00515194"/>
    <w:rsid w:val="00515554"/>
    <w:rsid w:val="00522161"/>
    <w:rsid w:val="00522CC0"/>
    <w:rsid w:val="005230D1"/>
    <w:rsid w:val="00525BDA"/>
    <w:rsid w:val="005260EA"/>
    <w:rsid w:val="005271E9"/>
    <w:rsid w:val="0053223E"/>
    <w:rsid w:val="00532610"/>
    <w:rsid w:val="00532D5A"/>
    <w:rsid w:val="005364FC"/>
    <w:rsid w:val="00542764"/>
    <w:rsid w:val="00542D09"/>
    <w:rsid w:val="00544388"/>
    <w:rsid w:val="00544BBA"/>
    <w:rsid w:val="00546278"/>
    <w:rsid w:val="00546C53"/>
    <w:rsid w:val="0055078D"/>
    <w:rsid w:val="005512FA"/>
    <w:rsid w:val="00553EC3"/>
    <w:rsid w:val="005637EA"/>
    <w:rsid w:val="00566184"/>
    <w:rsid w:val="00566D03"/>
    <w:rsid w:val="005673D6"/>
    <w:rsid w:val="005678D0"/>
    <w:rsid w:val="0057371B"/>
    <w:rsid w:val="005771FA"/>
    <w:rsid w:val="005804D6"/>
    <w:rsid w:val="005900A0"/>
    <w:rsid w:val="00590391"/>
    <w:rsid w:val="0059120B"/>
    <w:rsid w:val="005916BD"/>
    <w:rsid w:val="00591A99"/>
    <w:rsid w:val="00591DFC"/>
    <w:rsid w:val="00592F68"/>
    <w:rsid w:val="005932B2"/>
    <w:rsid w:val="005958B4"/>
    <w:rsid w:val="005A0E76"/>
    <w:rsid w:val="005A5CF5"/>
    <w:rsid w:val="005A5EAB"/>
    <w:rsid w:val="005A6C69"/>
    <w:rsid w:val="005A7CB5"/>
    <w:rsid w:val="005B554E"/>
    <w:rsid w:val="005B6A4C"/>
    <w:rsid w:val="005B6F1B"/>
    <w:rsid w:val="005C259D"/>
    <w:rsid w:val="005D18BC"/>
    <w:rsid w:val="005D2EF4"/>
    <w:rsid w:val="005D7EB4"/>
    <w:rsid w:val="005E12BA"/>
    <w:rsid w:val="005E1A72"/>
    <w:rsid w:val="005E1E53"/>
    <w:rsid w:val="005E3662"/>
    <w:rsid w:val="005E7117"/>
    <w:rsid w:val="005E780E"/>
    <w:rsid w:val="005E7BA5"/>
    <w:rsid w:val="005F44AD"/>
    <w:rsid w:val="005F515B"/>
    <w:rsid w:val="005F7174"/>
    <w:rsid w:val="0060028D"/>
    <w:rsid w:val="006043A2"/>
    <w:rsid w:val="006049A4"/>
    <w:rsid w:val="00605D00"/>
    <w:rsid w:val="00607E27"/>
    <w:rsid w:val="00610149"/>
    <w:rsid w:val="00613619"/>
    <w:rsid w:val="00617ACE"/>
    <w:rsid w:val="00620467"/>
    <w:rsid w:val="00632380"/>
    <w:rsid w:val="00640180"/>
    <w:rsid w:val="00642227"/>
    <w:rsid w:val="0064612B"/>
    <w:rsid w:val="00647CE6"/>
    <w:rsid w:val="006535D3"/>
    <w:rsid w:val="00654933"/>
    <w:rsid w:val="00654B0F"/>
    <w:rsid w:val="00654B13"/>
    <w:rsid w:val="006564C2"/>
    <w:rsid w:val="00656E0D"/>
    <w:rsid w:val="00656F33"/>
    <w:rsid w:val="0065719B"/>
    <w:rsid w:val="00666A94"/>
    <w:rsid w:val="0067113F"/>
    <w:rsid w:val="006750E5"/>
    <w:rsid w:val="006758D2"/>
    <w:rsid w:val="006761EE"/>
    <w:rsid w:val="00680519"/>
    <w:rsid w:val="00682EE6"/>
    <w:rsid w:val="00687131"/>
    <w:rsid w:val="0069005C"/>
    <w:rsid w:val="0069098B"/>
    <w:rsid w:val="00693494"/>
    <w:rsid w:val="00694545"/>
    <w:rsid w:val="0069465A"/>
    <w:rsid w:val="00696765"/>
    <w:rsid w:val="006A0E2D"/>
    <w:rsid w:val="006A158D"/>
    <w:rsid w:val="006A2C27"/>
    <w:rsid w:val="006A7345"/>
    <w:rsid w:val="006B4F29"/>
    <w:rsid w:val="006C0BAA"/>
    <w:rsid w:val="006C2861"/>
    <w:rsid w:val="006C39C7"/>
    <w:rsid w:val="006C3AF0"/>
    <w:rsid w:val="006C4CAB"/>
    <w:rsid w:val="006C54F0"/>
    <w:rsid w:val="006D0EB7"/>
    <w:rsid w:val="006D17E4"/>
    <w:rsid w:val="006D2321"/>
    <w:rsid w:val="006D2791"/>
    <w:rsid w:val="006D321D"/>
    <w:rsid w:val="006D38B1"/>
    <w:rsid w:val="006D60BD"/>
    <w:rsid w:val="006D6945"/>
    <w:rsid w:val="006E3B6B"/>
    <w:rsid w:val="006E3DB3"/>
    <w:rsid w:val="006F283A"/>
    <w:rsid w:val="006F2B04"/>
    <w:rsid w:val="006F438D"/>
    <w:rsid w:val="006F4A84"/>
    <w:rsid w:val="006F5370"/>
    <w:rsid w:val="00700B0F"/>
    <w:rsid w:val="00700C5D"/>
    <w:rsid w:val="00701CAD"/>
    <w:rsid w:val="00701EE2"/>
    <w:rsid w:val="00701EF9"/>
    <w:rsid w:val="00703E58"/>
    <w:rsid w:val="00705559"/>
    <w:rsid w:val="007059F1"/>
    <w:rsid w:val="00706630"/>
    <w:rsid w:val="00706FA7"/>
    <w:rsid w:val="007102E3"/>
    <w:rsid w:val="00711946"/>
    <w:rsid w:val="00711C2C"/>
    <w:rsid w:val="00715FB1"/>
    <w:rsid w:val="0071640B"/>
    <w:rsid w:val="00724C4E"/>
    <w:rsid w:val="007250EE"/>
    <w:rsid w:val="0072676F"/>
    <w:rsid w:val="007334C2"/>
    <w:rsid w:val="00733947"/>
    <w:rsid w:val="007368F9"/>
    <w:rsid w:val="007424DE"/>
    <w:rsid w:val="00746834"/>
    <w:rsid w:val="00747C4E"/>
    <w:rsid w:val="007500DA"/>
    <w:rsid w:val="00750BFB"/>
    <w:rsid w:val="00751CF7"/>
    <w:rsid w:val="00752831"/>
    <w:rsid w:val="00752C70"/>
    <w:rsid w:val="00753B5A"/>
    <w:rsid w:val="007546F3"/>
    <w:rsid w:val="0075547E"/>
    <w:rsid w:val="00755EF9"/>
    <w:rsid w:val="00756F29"/>
    <w:rsid w:val="007575F8"/>
    <w:rsid w:val="00763962"/>
    <w:rsid w:val="00770F09"/>
    <w:rsid w:val="00771241"/>
    <w:rsid w:val="007720CC"/>
    <w:rsid w:val="0077271B"/>
    <w:rsid w:val="00772807"/>
    <w:rsid w:val="00773507"/>
    <w:rsid w:val="00775F9B"/>
    <w:rsid w:val="00776E27"/>
    <w:rsid w:val="007821CF"/>
    <w:rsid w:val="00782801"/>
    <w:rsid w:val="00782BBE"/>
    <w:rsid w:val="0078475F"/>
    <w:rsid w:val="00786173"/>
    <w:rsid w:val="00786BA1"/>
    <w:rsid w:val="0078708A"/>
    <w:rsid w:val="00787713"/>
    <w:rsid w:val="007905A3"/>
    <w:rsid w:val="00793D0B"/>
    <w:rsid w:val="007941B0"/>
    <w:rsid w:val="00795D1E"/>
    <w:rsid w:val="00796329"/>
    <w:rsid w:val="007972CD"/>
    <w:rsid w:val="007979A1"/>
    <w:rsid w:val="007A069F"/>
    <w:rsid w:val="007A43E6"/>
    <w:rsid w:val="007A45AA"/>
    <w:rsid w:val="007A4E14"/>
    <w:rsid w:val="007A7861"/>
    <w:rsid w:val="007B2125"/>
    <w:rsid w:val="007B2573"/>
    <w:rsid w:val="007B48D9"/>
    <w:rsid w:val="007C08C5"/>
    <w:rsid w:val="007C1242"/>
    <w:rsid w:val="007C3701"/>
    <w:rsid w:val="007C3C80"/>
    <w:rsid w:val="007C3D5B"/>
    <w:rsid w:val="007D1A1F"/>
    <w:rsid w:val="007D4514"/>
    <w:rsid w:val="007D4E0D"/>
    <w:rsid w:val="007D67C4"/>
    <w:rsid w:val="007E0ACB"/>
    <w:rsid w:val="007E243C"/>
    <w:rsid w:val="007E351F"/>
    <w:rsid w:val="007E62BD"/>
    <w:rsid w:val="007E6ED0"/>
    <w:rsid w:val="007E7BE6"/>
    <w:rsid w:val="007F00F4"/>
    <w:rsid w:val="007F05F2"/>
    <w:rsid w:val="007F648E"/>
    <w:rsid w:val="007F649F"/>
    <w:rsid w:val="007F6E4B"/>
    <w:rsid w:val="007F724E"/>
    <w:rsid w:val="007F75D1"/>
    <w:rsid w:val="0080263D"/>
    <w:rsid w:val="008042F6"/>
    <w:rsid w:val="00807762"/>
    <w:rsid w:val="008102E5"/>
    <w:rsid w:val="00812484"/>
    <w:rsid w:val="008127E1"/>
    <w:rsid w:val="00814A3F"/>
    <w:rsid w:val="00814D9A"/>
    <w:rsid w:val="00815532"/>
    <w:rsid w:val="00815A71"/>
    <w:rsid w:val="008205DB"/>
    <w:rsid w:val="0082257F"/>
    <w:rsid w:val="008232AF"/>
    <w:rsid w:val="00826B8C"/>
    <w:rsid w:val="00826E83"/>
    <w:rsid w:val="0082768A"/>
    <w:rsid w:val="0083120E"/>
    <w:rsid w:val="00832308"/>
    <w:rsid w:val="008373F5"/>
    <w:rsid w:val="00840133"/>
    <w:rsid w:val="00840617"/>
    <w:rsid w:val="00840E77"/>
    <w:rsid w:val="0084312D"/>
    <w:rsid w:val="0084337D"/>
    <w:rsid w:val="00843AFD"/>
    <w:rsid w:val="00844695"/>
    <w:rsid w:val="0084623F"/>
    <w:rsid w:val="008465E5"/>
    <w:rsid w:val="00846856"/>
    <w:rsid w:val="00846EC2"/>
    <w:rsid w:val="00850387"/>
    <w:rsid w:val="00851FE3"/>
    <w:rsid w:val="008563CB"/>
    <w:rsid w:val="00861746"/>
    <w:rsid w:val="008619A4"/>
    <w:rsid w:val="0086542D"/>
    <w:rsid w:val="00865452"/>
    <w:rsid w:val="00866853"/>
    <w:rsid w:val="008761A6"/>
    <w:rsid w:val="00876DCD"/>
    <w:rsid w:val="00877293"/>
    <w:rsid w:val="00880CAF"/>
    <w:rsid w:val="008834AF"/>
    <w:rsid w:val="0088489B"/>
    <w:rsid w:val="00887113"/>
    <w:rsid w:val="00890F4B"/>
    <w:rsid w:val="00892766"/>
    <w:rsid w:val="008933D7"/>
    <w:rsid w:val="00896F48"/>
    <w:rsid w:val="00897060"/>
    <w:rsid w:val="00897291"/>
    <w:rsid w:val="008A058F"/>
    <w:rsid w:val="008A1BDC"/>
    <w:rsid w:val="008A5E48"/>
    <w:rsid w:val="008A78A5"/>
    <w:rsid w:val="008B0FBE"/>
    <w:rsid w:val="008B2929"/>
    <w:rsid w:val="008C0C34"/>
    <w:rsid w:val="008C2028"/>
    <w:rsid w:val="008C550D"/>
    <w:rsid w:val="008C77EF"/>
    <w:rsid w:val="008D05B0"/>
    <w:rsid w:val="008D0EDD"/>
    <w:rsid w:val="008D2614"/>
    <w:rsid w:val="008D266C"/>
    <w:rsid w:val="008D2941"/>
    <w:rsid w:val="008D3375"/>
    <w:rsid w:val="008E39E3"/>
    <w:rsid w:val="008E5AEF"/>
    <w:rsid w:val="008E6E59"/>
    <w:rsid w:val="008E6ED4"/>
    <w:rsid w:val="008E6FCD"/>
    <w:rsid w:val="008F22F7"/>
    <w:rsid w:val="008F72D1"/>
    <w:rsid w:val="009019F6"/>
    <w:rsid w:val="009021C9"/>
    <w:rsid w:val="0090412F"/>
    <w:rsid w:val="00904E5D"/>
    <w:rsid w:val="00905AA1"/>
    <w:rsid w:val="00905FE5"/>
    <w:rsid w:val="00906A93"/>
    <w:rsid w:val="00907762"/>
    <w:rsid w:val="00910664"/>
    <w:rsid w:val="00912EF8"/>
    <w:rsid w:val="0091587F"/>
    <w:rsid w:val="009179A5"/>
    <w:rsid w:val="009341EF"/>
    <w:rsid w:val="00942356"/>
    <w:rsid w:val="0094482F"/>
    <w:rsid w:val="00950BAF"/>
    <w:rsid w:val="00951648"/>
    <w:rsid w:val="0095349B"/>
    <w:rsid w:val="00955AA5"/>
    <w:rsid w:val="0096596E"/>
    <w:rsid w:val="00965A10"/>
    <w:rsid w:val="00966136"/>
    <w:rsid w:val="00970890"/>
    <w:rsid w:val="00971764"/>
    <w:rsid w:val="00972A11"/>
    <w:rsid w:val="00973A53"/>
    <w:rsid w:val="00976124"/>
    <w:rsid w:val="009836D6"/>
    <w:rsid w:val="00984751"/>
    <w:rsid w:val="009951C1"/>
    <w:rsid w:val="009951C6"/>
    <w:rsid w:val="00996616"/>
    <w:rsid w:val="009969B9"/>
    <w:rsid w:val="009A041A"/>
    <w:rsid w:val="009A2F17"/>
    <w:rsid w:val="009A3B40"/>
    <w:rsid w:val="009A4153"/>
    <w:rsid w:val="009A5E9A"/>
    <w:rsid w:val="009A65BD"/>
    <w:rsid w:val="009A6E36"/>
    <w:rsid w:val="009A7EC8"/>
    <w:rsid w:val="009B2DA8"/>
    <w:rsid w:val="009B5A2E"/>
    <w:rsid w:val="009C14F3"/>
    <w:rsid w:val="009C2684"/>
    <w:rsid w:val="009C34F1"/>
    <w:rsid w:val="009C46B2"/>
    <w:rsid w:val="009C50E4"/>
    <w:rsid w:val="009C5BB8"/>
    <w:rsid w:val="009D149A"/>
    <w:rsid w:val="009D1A0C"/>
    <w:rsid w:val="009D1A8B"/>
    <w:rsid w:val="009D2058"/>
    <w:rsid w:val="009D472B"/>
    <w:rsid w:val="009D5533"/>
    <w:rsid w:val="009D668E"/>
    <w:rsid w:val="009E1AA9"/>
    <w:rsid w:val="009E549B"/>
    <w:rsid w:val="009E58E0"/>
    <w:rsid w:val="009F0160"/>
    <w:rsid w:val="009F0AC9"/>
    <w:rsid w:val="009F1F9E"/>
    <w:rsid w:val="009F3427"/>
    <w:rsid w:val="009F5228"/>
    <w:rsid w:val="009F52EE"/>
    <w:rsid w:val="009F6F13"/>
    <w:rsid w:val="00A0285D"/>
    <w:rsid w:val="00A05267"/>
    <w:rsid w:val="00A05BEB"/>
    <w:rsid w:val="00A05E99"/>
    <w:rsid w:val="00A1012A"/>
    <w:rsid w:val="00A10728"/>
    <w:rsid w:val="00A1349D"/>
    <w:rsid w:val="00A138CF"/>
    <w:rsid w:val="00A1668D"/>
    <w:rsid w:val="00A17101"/>
    <w:rsid w:val="00A20BD9"/>
    <w:rsid w:val="00A20F82"/>
    <w:rsid w:val="00A2194D"/>
    <w:rsid w:val="00A2683E"/>
    <w:rsid w:val="00A31D4F"/>
    <w:rsid w:val="00A3566C"/>
    <w:rsid w:val="00A36134"/>
    <w:rsid w:val="00A37331"/>
    <w:rsid w:val="00A40EB7"/>
    <w:rsid w:val="00A41215"/>
    <w:rsid w:val="00A4132F"/>
    <w:rsid w:val="00A421CC"/>
    <w:rsid w:val="00A43368"/>
    <w:rsid w:val="00A474C2"/>
    <w:rsid w:val="00A47999"/>
    <w:rsid w:val="00A5105D"/>
    <w:rsid w:val="00A51723"/>
    <w:rsid w:val="00A54F82"/>
    <w:rsid w:val="00A5553D"/>
    <w:rsid w:val="00A55914"/>
    <w:rsid w:val="00A60C16"/>
    <w:rsid w:val="00A6307C"/>
    <w:rsid w:val="00A6795A"/>
    <w:rsid w:val="00A70463"/>
    <w:rsid w:val="00A73E76"/>
    <w:rsid w:val="00A73FE9"/>
    <w:rsid w:val="00A758FC"/>
    <w:rsid w:val="00A759E4"/>
    <w:rsid w:val="00A768CB"/>
    <w:rsid w:val="00A777CD"/>
    <w:rsid w:val="00A77D27"/>
    <w:rsid w:val="00A77F3F"/>
    <w:rsid w:val="00A80B3E"/>
    <w:rsid w:val="00A81EB2"/>
    <w:rsid w:val="00A82AC7"/>
    <w:rsid w:val="00A843E1"/>
    <w:rsid w:val="00A84AEC"/>
    <w:rsid w:val="00A85872"/>
    <w:rsid w:val="00A85BAD"/>
    <w:rsid w:val="00A865D6"/>
    <w:rsid w:val="00A86D75"/>
    <w:rsid w:val="00A87B94"/>
    <w:rsid w:val="00A87F89"/>
    <w:rsid w:val="00A9107F"/>
    <w:rsid w:val="00A929BA"/>
    <w:rsid w:val="00A930B8"/>
    <w:rsid w:val="00A93E22"/>
    <w:rsid w:val="00A94A06"/>
    <w:rsid w:val="00AA20FA"/>
    <w:rsid w:val="00AA2F0A"/>
    <w:rsid w:val="00AA3176"/>
    <w:rsid w:val="00AA3A53"/>
    <w:rsid w:val="00AA3EB5"/>
    <w:rsid w:val="00AA5201"/>
    <w:rsid w:val="00AB010E"/>
    <w:rsid w:val="00AB2D56"/>
    <w:rsid w:val="00AB5058"/>
    <w:rsid w:val="00AB5361"/>
    <w:rsid w:val="00AB6860"/>
    <w:rsid w:val="00AC31C2"/>
    <w:rsid w:val="00AC5A9D"/>
    <w:rsid w:val="00AC66C8"/>
    <w:rsid w:val="00AC7589"/>
    <w:rsid w:val="00AC7F23"/>
    <w:rsid w:val="00AD05E2"/>
    <w:rsid w:val="00AD0AD6"/>
    <w:rsid w:val="00AD3E4C"/>
    <w:rsid w:val="00AD46F8"/>
    <w:rsid w:val="00AD53CB"/>
    <w:rsid w:val="00AE1A8B"/>
    <w:rsid w:val="00AE28FC"/>
    <w:rsid w:val="00AE3341"/>
    <w:rsid w:val="00AE5241"/>
    <w:rsid w:val="00AE594B"/>
    <w:rsid w:val="00AF033E"/>
    <w:rsid w:val="00AF1A4A"/>
    <w:rsid w:val="00AF2790"/>
    <w:rsid w:val="00AF5840"/>
    <w:rsid w:val="00AF6E7A"/>
    <w:rsid w:val="00B0166A"/>
    <w:rsid w:val="00B02EE0"/>
    <w:rsid w:val="00B053F2"/>
    <w:rsid w:val="00B11EAF"/>
    <w:rsid w:val="00B12A21"/>
    <w:rsid w:val="00B171EE"/>
    <w:rsid w:val="00B17C9F"/>
    <w:rsid w:val="00B20A18"/>
    <w:rsid w:val="00B21A3E"/>
    <w:rsid w:val="00B21E0C"/>
    <w:rsid w:val="00B24268"/>
    <w:rsid w:val="00B2478E"/>
    <w:rsid w:val="00B26C79"/>
    <w:rsid w:val="00B312BF"/>
    <w:rsid w:val="00B355C1"/>
    <w:rsid w:val="00B36DD7"/>
    <w:rsid w:val="00B36DF0"/>
    <w:rsid w:val="00B404EE"/>
    <w:rsid w:val="00B42677"/>
    <w:rsid w:val="00B44244"/>
    <w:rsid w:val="00B46092"/>
    <w:rsid w:val="00B46595"/>
    <w:rsid w:val="00B50283"/>
    <w:rsid w:val="00B54F22"/>
    <w:rsid w:val="00B61F10"/>
    <w:rsid w:val="00B6332E"/>
    <w:rsid w:val="00B64BF4"/>
    <w:rsid w:val="00B64F00"/>
    <w:rsid w:val="00B664F1"/>
    <w:rsid w:val="00B66DCC"/>
    <w:rsid w:val="00B67930"/>
    <w:rsid w:val="00B67ECE"/>
    <w:rsid w:val="00B701A0"/>
    <w:rsid w:val="00B70932"/>
    <w:rsid w:val="00B72654"/>
    <w:rsid w:val="00B73851"/>
    <w:rsid w:val="00B73B1E"/>
    <w:rsid w:val="00B74BD1"/>
    <w:rsid w:val="00B7612D"/>
    <w:rsid w:val="00B8139F"/>
    <w:rsid w:val="00B8550B"/>
    <w:rsid w:val="00B859C8"/>
    <w:rsid w:val="00B860D5"/>
    <w:rsid w:val="00B9172F"/>
    <w:rsid w:val="00B932F0"/>
    <w:rsid w:val="00B933C1"/>
    <w:rsid w:val="00B9785E"/>
    <w:rsid w:val="00BA203A"/>
    <w:rsid w:val="00BA3718"/>
    <w:rsid w:val="00BA4079"/>
    <w:rsid w:val="00BA51CD"/>
    <w:rsid w:val="00BA5B9F"/>
    <w:rsid w:val="00BA6DCA"/>
    <w:rsid w:val="00BA79E9"/>
    <w:rsid w:val="00BA7CB2"/>
    <w:rsid w:val="00BB183E"/>
    <w:rsid w:val="00BC07D2"/>
    <w:rsid w:val="00BC2DB2"/>
    <w:rsid w:val="00BC34A1"/>
    <w:rsid w:val="00BC4CB4"/>
    <w:rsid w:val="00BC5C92"/>
    <w:rsid w:val="00BD1435"/>
    <w:rsid w:val="00BE12F4"/>
    <w:rsid w:val="00BE1752"/>
    <w:rsid w:val="00BE2890"/>
    <w:rsid w:val="00BE3866"/>
    <w:rsid w:val="00BE52DA"/>
    <w:rsid w:val="00BE726B"/>
    <w:rsid w:val="00BF02F5"/>
    <w:rsid w:val="00BF36BC"/>
    <w:rsid w:val="00BF7A8B"/>
    <w:rsid w:val="00BF7F28"/>
    <w:rsid w:val="00C03D1F"/>
    <w:rsid w:val="00C045C6"/>
    <w:rsid w:val="00C110BC"/>
    <w:rsid w:val="00C145B9"/>
    <w:rsid w:val="00C177F1"/>
    <w:rsid w:val="00C17F0A"/>
    <w:rsid w:val="00C205E6"/>
    <w:rsid w:val="00C22721"/>
    <w:rsid w:val="00C24FDA"/>
    <w:rsid w:val="00C27B70"/>
    <w:rsid w:val="00C31E2C"/>
    <w:rsid w:val="00C32518"/>
    <w:rsid w:val="00C348D4"/>
    <w:rsid w:val="00C353C1"/>
    <w:rsid w:val="00C3606F"/>
    <w:rsid w:val="00C36585"/>
    <w:rsid w:val="00C37233"/>
    <w:rsid w:val="00C43AB5"/>
    <w:rsid w:val="00C46588"/>
    <w:rsid w:val="00C50D92"/>
    <w:rsid w:val="00C51573"/>
    <w:rsid w:val="00C52C80"/>
    <w:rsid w:val="00C535D2"/>
    <w:rsid w:val="00C54D0E"/>
    <w:rsid w:val="00C5571E"/>
    <w:rsid w:val="00C57F9C"/>
    <w:rsid w:val="00C660AD"/>
    <w:rsid w:val="00C673BB"/>
    <w:rsid w:val="00C70542"/>
    <w:rsid w:val="00C72C2F"/>
    <w:rsid w:val="00C731FD"/>
    <w:rsid w:val="00C74BBE"/>
    <w:rsid w:val="00C74D3E"/>
    <w:rsid w:val="00C806FB"/>
    <w:rsid w:val="00C822B1"/>
    <w:rsid w:val="00C83898"/>
    <w:rsid w:val="00C84972"/>
    <w:rsid w:val="00C87322"/>
    <w:rsid w:val="00C87671"/>
    <w:rsid w:val="00C90A6F"/>
    <w:rsid w:val="00C92BBC"/>
    <w:rsid w:val="00C95984"/>
    <w:rsid w:val="00C96BBF"/>
    <w:rsid w:val="00C97890"/>
    <w:rsid w:val="00CA0313"/>
    <w:rsid w:val="00CA0E55"/>
    <w:rsid w:val="00CA21F3"/>
    <w:rsid w:val="00CA2500"/>
    <w:rsid w:val="00CA296D"/>
    <w:rsid w:val="00CA3688"/>
    <w:rsid w:val="00CA4022"/>
    <w:rsid w:val="00CA478A"/>
    <w:rsid w:val="00CA4C2F"/>
    <w:rsid w:val="00CA5C12"/>
    <w:rsid w:val="00CB070F"/>
    <w:rsid w:val="00CB2D62"/>
    <w:rsid w:val="00CB357B"/>
    <w:rsid w:val="00CB37D8"/>
    <w:rsid w:val="00CB5CEF"/>
    <w:rsid w:val="00CB6425"/>
    <w:rsid w:val="00CB715B"/>
    <w:rsid w:val="00CB758A"/>
    <w:rsid w:val="00CC2164"/>
    <w:rsid w:val="00CD3932"/>
    <w:rsid w:val="00CD7B44"/>
    <w:rsid w:val="00CE288F"/>
    <w:rsid w:val="00CE3A25"/>
    <w:rsid w:val="00CE5DCA"/>
    <w:rsid w:val="00CE7BD5"/>
    <w:rsid w:val="00CF3DF9"/>
    <w:rsid w:val="00CF40B3"/>
    <w:rsid w:val="00D009F8"/>
    <w:rsid w:val="00D05C5D"/>
    <w:rsid w:val="00D06CED"/>
    <w:rsid w:val="00D07B38"/>
    <w:rsid w:val="00D10A97"/>
    <w:rsid w:val="00D11217"/>
    <w:rsid w:val="00D12DDF"/>
    <w:rsid w:val="00D13DA9"/>
    <w:rsid w:val="00D1412C"/>
    <w:rsid w:val="00D14375"/>
    <w:rsid w:val="00D14BD5"/>
    <w:rsid w:val="00D16565"/>
    <w:rsid w:val="00D16D79"/>
    <w:rsid w:val="00D1797E"/>
    <w:rsid w:val="00D2034A"/>
    <w:rsid w:val="00D22EA3"/>
    <w:rsid w:val="00D24390"/>
    <w:rsid w:val="00D258A2"/>
    <w:rsid w:val="00D26029"/>
    <w:rsid w:val="00D2690C"/>
    <w:rsid w:val="00D26E22"/>
    <w:rsid w:val="00D33098"/>
    <w:rsid w:val="00D3349B"/>
    <w:rsid w:val="00D36D60"/>
    <w:rsid w:val="00D40F2A"/>
    <w:rsid w:val="00D40F9D"/>
    <w:rsid w:val="00D41F54"/>
    <w:rsid w:val="00D449BA"/>
    <w:rsid w:val="00D453E4"/>
    <w:rsid w:val="00D500F5"/>
    <w:rsid w:val="00D50279"/>
    <w:rsid w:val="00D51F4A"/>
    <w:rsid w:val="00D52D91"/>
    <w:rsid w:val="00D5576E"/>
    <w:rsid w:val="00D57312"/>
    <w:rsid w:val="00D60271"/>
    <w:rsid w:val="00D60839"/>
    <w:rsid w:val="00D627FC"/>
    <w:rsid w:val="00D64C62"/>
    <w:rsid w:val="00D65433"/>
    <w:rsid w:val="00D67AEE"/>
    <w:rsid w:val="00D70E52"/>
    <w:rsid w:val="00D72D45"/>
    <w:rsid w:val="00D73992"/>
    <w:rsid w:val="00D73E44"/>
    <w:rsid w:val="00D76BD4"/>
    <w:rsid w:val="00D81996"/>
    <w:rsid w:val="00D82C94"/>
    <w:rsid w:val="00D8515C"/>
    <w:rsid w:val="00D91EFA"/>
    <w:rsid w:val="00D944D6"/>
    <w:rsid w:val="00D954AB"/>
    <w:rsid w:val="00D96D0F"/>
    <w:rsid w:val="00D971C1"/>
    <w:rsid w:val="00D97817"/>
    <w:rsid w:val="00DA1C77"/>
    <w:rsid w:val="00DA2F69"/>
    <w:rsid w:val="00DA5B0B"/>
    <w:rsid w:val="00DB0E12"/>
    <w:rsid w:val="00DB19D2"/>
    <w:rsid w:val="00DB2F0A"/>
    <w:rsid w:val="00DB4AB2"/>
    <w:rsid w:val="00DB6274"/>
    <w:rsid w:val="00DB6345"/>
    <w:rsid w:val="00DB71F0"/>
    <w:rsid w:val="00DB7403"/>
    <w:rsid w:val="00DC052C"/>
    <w:rsid w:val="00DC0FD5"/>
    <w:rsid w:val="00DC1A31"/>
    <w:rsid w:val="00DC1ADF"/>
    <w:rsid w:val="00DC200C"/>
    <w:rsid w:val="00DC7248"/>
    <w:rsid w:val="00DD06B5"/>
    <w:rsid w:val="00DD0D40"/>
    <w:rsid w:val="00DD287E"/>
    <w:rsid w:val="00DD3331"/>
    <w:rsid w:val="00DD469A"/>
    <w:rsid w:val="00DD513A"/>
    <w:rsid w:val="00DD661D"/>
    <w:rsid w:val="00DD6B76"/>
    <w:rsid w:val="00DE034A"/>
    <w:rsid w:val="00DE136D"/>
    <w:rsid w:val="00DE28FA"/>
    <w:rsid w:val="00DE5DAF"/>
    <w:rsid w:val="00DE651A"/>
    <w:rsid w:val="00DF2BF5"/>
    <w:rsid w:val="00DF460A"/>
    <w:rsid w:val="00DF59BF"/>
    <w:rsid w:val="00DF5ABF"/>
    <w:rsid w:val="00DF6CF0"/>
    <w:rsid w:val="00E02C4F"/>
    <w:rsid w:val="00E032E5"/>
    <w:rsid w:val="00E04770"/>
    <w:rsid w:val="00E05B36"/>
    <w:rsid w:val="00E0685D"/>
    <w:rsid w:val="00E06A47"/>
    <w:rsid w:val="00E06BA3"/>
    <w:rsid w:val="00E1042C"/>
    <w:rsid w:val="00E141D0"/>
    <w:rsid w:val="00E16C05"/>
    <w:rsid w:val="00E2172B"/>
    <w:rsid w:val="00E23152"/>
    <w:rsid w:val="00E231D5"/>
    <w:rsid w:val="00E23EEE"/>
    <w:rsid w:val="00E26D68"/>
    <w:rsid w:val="00E3056A"/>
    <w:rsid w:val="00E333E4"/>
    <w:rsid w:val="00E345D1"/>
    <w:rsid w:val="00E3569C"/>
    <w:rsid w:val="00E3648C"/>
    <w:rsid w:val="00E36EC7"/>
    <w:rsid w:val="00E4049F"/>
    <w:rsid w:val="00E40FF0"/>
    <w:rsid w:val="00E416B5"/>
    <w:rsid w:val="00E420AD"/>
    <w:rsid w:val="00E429B0"/>
    <w:rsid w:val="00E5047E"/>
    <w:rsid w:val="00E56FD7"/>
    <w:rsid w:val="00E5768C"/>
    <w:rsid w:val="00E57B1E"/>
    <w:rsid w:val="00E6084A"/>
    <w:rsid w:val="00E6505A"/>
    <w:rsid w:val="00E66F29"/>
    <w:rsid w:val="00E710EE"/>
    <w:rsid w:val="00E73CDA"/>
    <w:rsid w:val="00E77B17"/>
    <w:rsid w:val="00E84391"/>
    <w:rsid w:val="00E8574F"/>
    <w:rsid w:val="00E96E38"/>
    <w:rsid w:val="00EA0787"/>
    <w:rsid w:val="00EA0D95"/>
    <w:rsid w:val="00EA33D3"/>
    <w:rsid w:val="00EA607B"/>
    <w:rsid w:val="00EA687E"/>
    <w:rsid w:val="00EA7980"/>
    <w:rsid w:val="00EB00E8"/>
    <w:rsid w:val="00EB04E2"/>
    <w:rsid w:val="00EB1AEF"/>
    <w:rsid w:val="00EB2230"/>
    <w:rsid w:val="00EB27B7"/>
    <w:rsid w:val="00EB29A7"/>
    <w:rsid w:val="00EB3140"/>
    <w:rsid w:val="00EB5084"/>
    <w:rsid w:val="00EB6DEF"/>
    <w:rsid w:val="00EC0B38"/>
    <w:rsid w:val="00EC25D0"/>
    <w:rsid w:val="00EC3593"/>
    <w:rsid w:val="00EC3919"/>
    <w:rsid w:val="00EC6763"/>
    <w:rsid w:val="00ED1F10"/>
    <w:rsid w:val="00ED46F1"/>
    <w:rsid w:val="00ED4C8A"/>
    <w:rsid w:val="00ED740A"/>
    <w:rsid w:val="00ED7B9C"/>
    <w:rsid w:val="00EE157A"/>
    <w:rsid w:val="00EE2FA7"/>
    <w:rsid w:val="00EE504A"/>
    <w:rsid w:val="00EE5098"/>
    <w:rsid w:val="00EF121A"/>
    <w:rsid w:val="00EF13F4"/>
    <w:rsid w:val="00EF2A3C"/>
    <w:rsid w:val="00EF32D2"/>
    <w:rsid w:val="00EF59B9"/>
    <w:rsid w:val="00EF5C6C"/>
    <w:rsid w:val="00EF5E0C"/>
    <w:rsid w:val="00EF7669"/>
    <w:rsid w:val="00EF7DF9"/>
    <w:rsid w:val="00F00F6A"/>
    <w:rsid w:val="00F06BE7"/>
    <w:rsid w:val="00F06F84"/>
    <w:rsid w:val="00F103C4"/>
    <w:rsid w:val="00F14DEC"/>
    <w:rsid w:val="00F168BF"/>
    <w:rsid w:val="00F16E67"/>
    <w:rsid w:val="00F26CAD"/>
    <w:rsid w:val="00F27225"/>
    <w:rsid w:val="00F3124C"/>
    <w:rsid w:val="00F31D59"/>
    <w:rsid w:val="00F327BA"/>
    <w:rsid w:val="00F32C94"/>
    <w:rsid w:val="00F332A9"/>
    <w:rsid w:val="00F40540"/>
    <w:rsid w:val="00F44788"/>
    <w:rsid w:val="00F447CA"/>
    <w:rsid w:val="00F44D00"/>
    <w:rsid w:val="00F46319"/>
    <w:rsid w:val="00F51969"/>
    <w:rsid w:val="00F5489F"/>
    <w:rsid w:val="00F5594E"/>
    <w:rsid w:val="00F55E90"/>
    <w:rsid w:val="00F563D0"/>
    <w:rsid w:val="00F56A94"/>
    <w:rsid w:val="00F60193"/>
    <w:rsid w:val="00F61101"/>
    <w:rsid w:val="00F614C1"/>
    <w:rsid w:val="00F62E84"/>
    <w:rsid w:val="00F64D00"/>
    <w:rsid w:val="00F66C03"/>
    <w:rsid w:val="00F67D15"/>
    <w:rsid w:val="00F7062D"/>
    <w:rsid w:val="00F756E1"/>
    <w:rsid w:val="00F80884"/>
    <w:rsid w:val="00F810FC"/>
    <w:rsid w:val="00F82651"/>
    <w:rsid w:val="00F8533F"/>
    <w:rsid w:val="00F85EB1"/>
    <w:rsid w:val="00F91947"/>
    <w:rsid w:val="00F91B2E"/>
    <w:rsid w:val="00F96C23"/>
    <w:rsid w:val="00FB16FB"/>
    <w:rsid w:val="00FB2145"/>
    <w:rsid w:val="00FB28ED"/>
    <w:rsid w:val="00FB4B82"/>
    <w:rsid w:val="00FB788C"/>
    <w:rsid w:val="00FC0BA2"/>
    <w:rsid w:val="00FC0E6C"/>
    <w:rsid w:val="00FC3DBA"/>
    <w:rsid w:val="00FD1C7A"/>
    <w:rsid w:val="00FE0F20"/>
    <w:rsid w:val="00FE2B71"/>
    <w:rsid w:val="00FE4913"/>
    <w:rsid w:val="00FE59B6"/>
    <w:rsid w:val="00FE6FB7"/>
    <w:rsid w:val="00FF0B06"/>
    <w:rsid w:val="00FF5AE2"/>
    <w:rsid w:val="00FF6C4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33">
      <o:colormru v:ext="edit" colors="#ddd"/>
    </o:shapedefaults>
    <o:shapelayout v:ext="edit">
      <o:idmap v:ext="edit" data="1"/>
    </o:shapelayout>
  </w:shapeDefaults>
  <w:decimalSymbol w:val="."/>
  <w:listSeparator w:val=","/>
  <w15:docId w15:val="{8754B7FF-E506-479F-B12B-E3D6EA046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58F"/>
    <w:rPr>
      <w:rFonts w:ascii="Palatino Linotype" w:hAnsi="Palatino Linotype"/>
      <w:sz w:val="24"/>
      <w:szCs w:val="24"/>
      <w:lang w:val="es-ES" w:eastAsia="es-ES"/>
    </w:rPr>
  </w:style>
  <w:style w:type="paragraph" w:styleId="Ttulo1">
    <w:name w:val="heading 1"/>
    <w:basedOn w:val="Normal"/>
    <w:next w:val="Normal"/>
    <w:link w:val="Ttulo1Car"/>
    <w:uiPriority w:val="9"/>
    <w:qFormat/>
    <w:rsid w:val="00DB0E1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DB0E1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6043A2"/>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8A058F"/>
    <w:pPr>
      <w:keepNext/>
      <w:keepLines/>
      <w:spacing w:before="20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qFormat/>
    <w:rsid w:val="00EF7DF9"/>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FB28ED"/>
    <w:pPr>
      <w:tabs>
        <w:tab w:val="center" w:pos="4419"/>
        <w:tab w:val="right" w:pos="8838"/>
      </w:tabs>
    </w:pPr>
    <w:rPr>
      <w:rFonts w:ascii="Arial" w:hAnsi="Arial" w:cs="Arial"/>
      <w:color w:val="000000"/>
    </w:rPr>
  </w:style>
  <w:style w:type="paragraph" w:customStyle="1" w:styleId="Default">
    <w:name w:val="Default"/>
    <w:rsid w:val="000F4D99"/>
    <w:pPr>
      <w:autoSpaceDE w:val="0"/>
      <w:autoSpaceDN w:val="0"/>
      <w:adjustRightInd w:val="0"/>
    </w:pPr>
    <w:rPr>
      <w:rFonts w:ascii="Arial" w:hAnsi="Arial" w:cs="Arial"/>
      <w:color w:val="000000"/>
      <w:sz w:val="24"/>
      <w:szCs w:val="24"/>
      <w:lang w:val="es-ES" w:eastAsia="es-ES"/>
    </w:rPr>
  </w:style>
  <w:style w:type="paragraph" w:styleId="Piedepgina">
    <w:name w:val="footer"/>
    <w:basedOn w:val="Normal"/>
    <w:link w:val="PiedepginaCar"/>
    <w:uiPriority w:val="99"/>
    <w:rsid w:val="00815A71"/>
    <w:pPr>
      <w:tabs>
        <w:tab w:val="center" w:pos="4252"/>
        <w:tab w:val="right" w:pos="8504"/>
      </w:tabs>
    </w:pPr>
  </w:style>
  <w:style w:type="character" w:styleId="Nmerodepgina">
    <w:name w:val="page number"/>
    <w:basedOn w:val="Fuentedeprrafopredeter"/>
    <w:rsid w:val="00EB6DEF"/>
  </w:style>
  <w:style w:type="character" w:styleId="Hipervnculo">
    <w:name w:val="Hyperlink"/>
    <w:uiPriority w:val="99"/>
    <w:rsid w:val="001067DB"/>
    <w:rPr>
      <w:color w:val="0000FF"/>
      <w:u w:val="single"/>
    </w:rPr>
  </w:style>
  <w:style w:type="paragraph" w:customStyle="1" w:styleId="Blockquote">
    <w:name w:val="Blockquote"/>
    <w:basedOn w:val="Normal"/>
    <w:rsid w:val="001B628F"/>
    <w:pPr>
      <w:spacing w:before="100" w:after="100"/>
      <w:ind w:left="360" w:right="360"/>
    </w:pPr>
    <w:rPr>
      <w:rFonts w:cs="Arial"/>
      <w:snapToGrid w:val="0"/>
      <w:color w:val="000000"/>
      <w:lang w:val="es-MX"/>
    </w:rPr>
  </w:style>
  <w:style w:type="paragraph" w:styleId="NormalWeb">
    <w:name w:val="Normal (Web)"/>
    <w:basedOn w:val="Normal"/>
    <w:uiPriority w:val="99"/>
    <w:rsid w:val="00910664"/>
    <w:pPr>
      <w:spacing w:before="100" w:beforeAutospacing="1" w:after="100" w:afterAutospacing="1"/>
    </w:pPr>
  </w:style>
  <w:style w:type="table" w:styleId="Tablaconcuadrcula">
    <w:name w:val="Table Grid"/>
    <w:basedOn w:val="Tablanormal"/>
    <w:uiPriority w:val="59"/>
    <w:rsid w:val="005E7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5E7BA5"/>
    <w:rPr>
      <w:b/>
      <w:bCs/>
    </w:rPr>
  </w:style>
  <w:style w:type="paragraph" w:styleId="Prrafodelista">
    <w:name w:val="List Paragraph"/>
    <w:basedOn w:val="Normal"/>
    <w:uiPriority w:val="34"/>
    <w:qFormat/>
    <w:rsid w:val="000E4661"/>
    <w:pPr>
      <w:spacing w:line="360" w:lineRule="auto"/>
      <w:ind w:left="720"/>
      <w:contextualSpacing/>
      <w:jc w:val="both"/>
    </w:pPr>
    <w:rPr>
      <w:rFonts w:ascii="Arial" w:eastAsia="Calibri" w:hAnsi="Arial" w:cs="Arial"/>
      <w:lang w:val="es-ES_tradnl" w:eastAsia="en-US"/>
    </w:rPr>
  </w:style>
  <w:style w:type="paragraph" w:styleId="Textodeglobo">
    <w:name w:val="Balloon Text"/>
    <w:basedOn w:val="Normal"/>
    <w:link w:val="TextodegloboCar"/>
    <w:rsid w:val="00972A11"/>
    <w:rPr>
      <w:rFonts w:ascii="Tahoma" w:hAnsi="Tahoma" w:cs="Tahoma"/>
      <w:sz w:val="16"/>
      <w:szCs w:val="16"/>
    </w:rPr>
  </w:style>
  <w:style w:type="character" w:customStyle="1" w:styleId="TextodegloboCar">
    <w:name w:val="Texto de globo Car"/>
    <w:basedOn w:val="Fuentedeprrafopredeter"/>
    <w:link w:val="Textodeglobo"/>
    <w:rsid w:val="00972A11"/>
    <w:rPr>
      <w:rFonts w:ascii="Tahoma" w:hAnsi="Tahoma" w:cs="Tahoma"/>
      <w:sz w:val="16"/>
      <w:szCs w:val="16"/>
      <w:lang w:val="es-ES" w:eastAsia="es-ES"/>
    </w:rPr>
  </w:style>
  <w:style w:type="character" w:customStyle="1" w:styleId="apple-style-span">
    <w:name w:val="apple-style-span"/>
    <w:basedOn w:val="Fuentedeprrafopredeter"/>
    <w:rsid w:val="001C410F"/>
  </w:style>
  <w:style w:type="character" w:customStyle="1" w:styleId="apple-converted-space">
    <w:name w:val="apple-converted-space"/>
    <w:basedOn w:val="Fuentedeprrafopredeter"/>
    <w:rsid w:val="001C410F"/>
  </w:style>
  <w:style w:type="character" w:customStyle="1" w:styleId="Ttulo4Car">
    <w:name w:val="Título 4 Car"/>
    <w:basedOn w:val="Fuentedeprrafopredeter"/>
    <w:link w:val="Ttulo4"/>
    <w:rsid w:val="008A058F"/>
    <w:rPr>
      <w:rFonts w:asciiTheme="majorHAnsi" w:eastAsiaTheme="majorEastAsia" w:hAnsiTheme="majorHAnsi" w:cstheme="majorBidi"/>
      <w:b/>
      <w:bCs/>
      <w:i/>
      <w:iCs/>
      <w:color w:val="000000" w:themeColor="text1"/>
      <w:sz w:val="24"/>
      <w:szCs w:val="24"/>
      <w:lang w:val="es-ES" w:eastAsia="es-ES"/>
    </w:rPr>
  </w:style>
  <w:style w:type="character" w:customStyle="1" w:styleId="Ttulo5Car">
    <w:name w:val="Título 5 Car"/>
    <w:basedOn w:val="Fuentedeprrafopredeter"/>
    <w:link w:val="Ttulo5"/>
    <w:rsid w:val="008A058F"/>
    <w:rPr>
      <w:rFonts w:asciiTheme="majorHAnsi" w:eastAsiaTheme="majorEastAsia" w:hAnsiTheme="majorHAnsi" w:cstheme="majorBidi"/>
      <w:color w:val="243F60" w:themeColor="accent1" w:themeShade="7F"/>
      <w:sz w:val="24"/>
      <w:szCs w:val="24"/>
      <w:lang w:val="es-ES" w:eastAsia="es-ES"/>
    </w:rPr>
  </w:style>
  <w:style w:type="character" w:customStyle="1" w:styleId="a4">
    <w:name w:val="a4"/>
    <w:basedOn w:val="Fuentedeprrafopredeter"/>
    <w:rsid w:val="00EF7DF9"/>
  </w:style>
  <w:style w:type="paragraph" w:styleId="HTMLconformatoprevio">
    <w:name w:val="HTML Preformatted"/>
    <w:basedOn w:val="Normal"/>
    <w:link w:val="HTMLconformatoprevioCar"/>
    <w:uiPriority w:val="99"/>
    <w:unhideWhenUsed/>
    <w:rsid w:val="00EF7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EF7DF9"/>
    <w:rPr>
      <w:rFonts w:ascii="Courier New" w:hAnsi="Courier New" w:cs="Courier New"/>
      <w:lang w:val="es-ES" w:eastAsia="es-ES"/>
    </w:rPr>
  </w:style>
  <w:style w:type="character" w:customStyle="1" w:styleId="carcar3">
    <w:name w:val="carcar3"/>
    <w:basedOn w:val="Fuentedeprrafopredeter"/>
    <w:rsid w:val="00EF7DF9"/>
  </w:style>
  <w:style w:type="character" w:styleId="nfasis">
    <w:name w:val="Emphasis"/>
    <w:basedOn w:val="Fuentedeprrafopredeter"/>
    <w:uiPriority w:val="20"/>
    <w:qFormat/>
    <w:rsid w:val="00EF7DF9"/>
    <w:rPr>
      <w:i/>
      <w:iCs/>
    </w:rPr>
  </w:style>
  <w:style w:type="paragraph" w:styleId="Ttulo">
    <w:name w:val="Title"/>
    <w:basedOn w:val="Normal"/>
    <w:next w:val="Normal"/>
    <w:link w:val="TtuloCar"/>
    <w:uiPriority w:val="10"/>
    <w:qFormat/>
    <w:rsid w:val="00D14B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14BD5"/>
    <w:rPr>
      <w:rFonts w:asciiTheme="majorHAnsi" w:eastAsiaTheme="majorEastAsia" w:hAnsiTheme="majorHAnsi" w:cstheme="majorBidi"/>
      <w:color w:val="17365D" w:themeColor="text2" w:themeShade="BF"/>
      <w:spacing w:val="5"/>
      <w:kern w:val="28"/>
      <w:sz w:val="52"/>
      <w:szCs w:val="52"/>
      <w:lang w:val="es-ES" w:eastAsia="es-ES"/>
    </w:rPr>
  </w:style>
  <w:style w:type="character" w:styleId="Hipervnculovisitado">
    <w:name w:val="FollowedHyperlink"/>
    <w:basedOn w:val="Fuentedeprrafopredeter"/>
    <w:rsid w:val="00850387"/>
    <w:rPr>
      <w:color w:val="800080" w:themeColor="followedHyperlink"/>
      <w:u w:val="single"/>
    </w:rPr>
  </w:style>
  <w:style w:type="character" w:customStyle="1" w:styleId="PiedepginaCar">
    <w:name w:val="Pie de página Car"/>
    <w:basedOn w:val="Fuentedeprrafopredeter"/>
    <w:link w:val="Piedepgina"/>
    <w:uiPriority w:val="99"/>
    <w:rsid w:val="000C30ED"/>
    <w:rPr>
      <w:rFonts w:ascii="Palatino Linotype" w:hAnsi="Palatino Linotype"/>
      <w:sz w:val="24"/>
      <w:szCs w:val="24"/>
      <w:lang w:val="es-ES" w:eastAsia="es-ES"/>
    </w:rPr>
  </w:style>
  <w:style w:type="paragraph" w:styleId="TtuloTDC">
    <w:name w:val="TOC Heading"/>
    <w:basedOn w:val="Ttulo1"/>
    <w:next w:val="Normal"/>
    <w:uiPriority w:val="39"/>
    <w:semiHidden/>
    <w:unhideWhenUsed/>
    <w:qFormat/>
    <w:rsid w:val="000C30E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DC2">
    <w:name w:val="toc 2"/>
    <w:basedOn w:val="Normal"/>
    <w:next w:val="Normal"/>
    <w:autoRedefine/>
    <w:uiPriority w:val="39"/>
    <w:unhideWhenUsed/>
    <w:qFormat/>
    <w:rsid w:val="000C30ED"/>
    <w:pPr>
      <w:spacing w:before="120"/>
      <w:ind w:left="240"/>
    </w:pPr>
    <w:rPr>
      <w:rFonts w:asciiTheme="minorHAnsi" w:hAnsiTheme="minorHAnsi"/>
      <w:b/>
      <w:bCs/>
      <w:sz w:val="22"/>
      <w:szCs w:val="22"/>
    </w:rPr>
  </w:style>
  <w:style w:type="paragraph" w:styleId="TDC1">
    <w:name w:val="toc 1"/>
    <w:basedOn w:val="Normal"/>
    <w:next w:val="Normal"/>
    <w:autoRedefine/>
    <w:uiPriority w:val="39"/>
    <w:unhideWhenUsed/>
    <w:qFormat/>
    <w:rsid w:val="000C30ED"/>
    <w:pPr>
      <w:spacing w:before="120"/>
    </w:pPr>
    <w:rPr>
      <w:rFonts w:asciiTheme="minorHAnsi" w:hAnsiTheme="minorHAnsi"/>
      <w:b/>
      <w:bCs/>
      <w:i/>
      <w:iCs/>
    </w:rPr>
  </w:style>
  <w:style w:type="paragraph" w:styleId="TDC3">
    <w:name w:val="toc 3"/>
    <w:basedOn w:val="Normal"/>
    <w:next w:val="Normal"/>
    <w:autoRedefine/>
    <w:uiPriority w:val="39"/>
    <w:unhideWhenUsed/>
    <w:qFormat/>
    <w:rsid w:val="000C30ED"/>
    <w:pPr>
      <w:ind w:left="480"/>
    </w:pPr>
    <w:rPr>
      <w:rFonts w:asciiTheme="minorHAnsi" w:hAnsiTheme="minorHAnsi"/>
      <w:sz w:val="20"/>
      <w:szCs w:val="20"/>
    </w:rPr>
  </w:style>
  <w:style w:type="paragraph" w:styleId="TDC4">
    <w:name w:val="toc 4"/>
    <w:basedOn w:val="Normal"/>
    <w:next w:val="Normal"/>
    <w:autoRedefine/>
    <w:uiPriority w:val="39"/>
    <w:rsid w:val="00B24268"/>
    <w:pPr>
      <w:ind w:left="720"/>
    </w:pPr>
    <w:rPr>
      <w:rFonts w:asciiTheme="minorHAnsi" w:hAnsiTheme="minorHAnsi"/>
      <w:sz w:val="20"/>
      <w:szCs w:val="20"/>
    </w:rPr>
  </w:style>
  <w:style w:type="paragraph" w:styleId="TDC5">
    <w:name w:val="toc 5"/>
    <w:basedOn w:val="Normal"/>
    <w:next w:val="Normal"/>
    <w:autoRedefine/>
    <w:uiPriority w:val="39"/>
    <w:rsid w:val="00B24268"/>
    <w:pPr>
      <w:ind w:left="960"/>
    </w:pPr>
    <w:rPr>
      <w:rFonts w:asciiTheme="minorHAnsi" w:hAnsiTheme="minorHAnsi"/>
      <w:sz w:val="20"/>
      <w:szCs w:val="20"/>
    </w:rPr>
  </w:style>
  <w:style w:type="paragraph" w:styleId="TDC6">
    <w:name w:val="toc 6"/>
    <w:basedOn w:val="Normal"/>
    <w:next w:val="Normal"/>
    <w:autoRedefine/>
    <w:uiPriority w:val="39"/>
    <w:rsid w:val="00B24268"/>
    <w:pPr>
      <w:ind w:left="1200"/>
    </w:pPr>
    <w:rPr>
      <w:rFonts w:asciiTheme="minorHAnsi" w:hAnsiTheme="minorHAnsi"/>
      <w:sz w:val="20"/>
      <w:szCs w:val="20"/>
    </w:rPr>
  </w:style>
  <w:style w:type="paragraph" w:styleId="TDC7">
    <w:name w:val="toc 7"/>
    <w:basedOn w:val="Normal"/>
    <w:next w:val="Normal"/>
    <w:autoRedefine/>
    <w:uiPriority w:val="39"/>
    <w:rsid w:val="00B24268"/>
    <w:pPr>
      <w:ind w:left="1440"/>
    </w:pPr>
    <w:rPr>
      <w:rFonts w:asciiTheme="minorHAnsi" w:hAnsiTheme="minorHAnsi"/>
      <w:sz w:val="20"/>
      <w:szCs w:val="20"/>
    </w:rPr>
  </w:style>
  <w:style w:type="paragraph" w:styleId="TDC8">
    <w:name w:val="toc 8"/>
    <w:basedOn w:val="Normal"/>
    <w:next w:val="Normal"/>
    <w:autoRedefine/>
    <w:uiPriority w:val="39"/>
    <w:rsid w:val="00B24268"/>
    <w:pPr>
      <w:ind w:left="1680"/>
    </w:pPr>
    <w:rPr>
      <w:rFonts w:asciiTheme="minorHAnsi" w:hAnsiTheme="minorHAnsi"/>
      <w:sz w:val="20"/>
      <w:szCs w:val="20"/>
    </w:rPr>
  </w:style>
  <w:style w:type="paragraph" w:styleId="TDC9">
    <w:name w:val="toc 9"/>
    <w:basedOn w:val="Normal"/>
    <w:next w:val="Normal"/>
    <w:autoRedefine/>
    <w:uiPriority w:val="39"/>
    <w:rsid w:val="00B24268"/>
    <w:pPr>
      <w:ind w:left="1920"/>
    </w:pPr>
    <w:rPr>
      <w:rFonts w:asciiTheme="minorHAnsi" w:hAnsiTheme="minorHAnsi"/>
      <w:sz w:val="20"/>
      <w:szCs w:val="20"/>
    </w:rPr>
  </w:style>
  <w:style w:type="paragraph" w:styleId="Descripcin">
    <w:name w:val="caption"/>
    <w:basedOn w:val="Normal"/>
    <w:next w:val="Normal"/>
    <w:unhideWhenUsed/>
    <w:qFormat/>
    <w:rsid w:val="00F168BF"/>
    <w:pPr>
      <w:spacing w:after="200"/>
    </w:pPr>
    <w:rPr>
      <w:b/>
      <w:bCs/>
      <w:color w:val="4F81BD" w:themeColor="accent1"/>
      <w:sz w:val="18"/>
      <w:szCs w:val="18"/>
    </w:rPr>
  </w:style>
  <w:style w:type="paragraph" w:styleId="Tabladeilustraciones">
    <w:name w:val="table of figures"/>
    <w:basedOn w:val="Normal"/>
    <w:next w:val="Normal"/>
    <w:uiPriority w:val="99"/>
    <w:rsid w:val="007575F8"/>
    <w:pPr>
      <w:ind w:left="480" w:hanging="480"/>
    </w:pPr>
    <w:rPr>
      <w:rFonts w:asciiTheme="minorHAnsi" w:hAnsiTheme="minorHAnsi" w:cstheme="minorHAnsi"/>
      <w:smallCaps/>
      <w:sz w:val="20"/>
      <w:szCs w:val="20"/>
    </w:rPr>
  </w:style>
  <w:style w:type="character" w:customStyle="1" w:styleId="Ttulo1Car">
    <w:name w:val="Título 1 Car"/>
    <w:basedOn w:val="Fuentedeprrafopredeter"/>
    <w:link w:val="Ttulo1"/>
    <w:uiPriority w:val="9"/>
    <w:rsid w:val="00F60193"/>
    <w:rPr>
      <w:rFonts w:ascii="Arial" w:hAnsi="Arial" w:cs="Arial"/>
      <w:b/>
      <w:bCs/>
      <w:kern w:val="32"/>
      <w:sz w:val="32"/>
      <w:szCs w:val="32"/>
      <w:lang w:val="es-ES" w:eastAsia="es-ES"/>
    </w:rPr>
  </w:style>
  <w:style w:type="paragraph" w:styleId="Revisin">
    <w:name w:val="Revision"/>
    <w:hidden/>
    <w:uiPriority w:val="99"/>
    <w:semiHidden/>
    <w:rsid w:val="00996616"/>
    <w:rPr>
      <w:rFonts w:ascii="Palatino Linotype" w:hAnsi="Palatino Linotype"/>
      <w:sz w:val="24"/>
      <w:szCs w:val="24"/>
      <w:lang w:val="es-ES" w:eastAsia="es-ES"/>
    </w:rPr>
  </w:style>
  <w:style w:type="paragraph" w:styleId="Textoindependiente">
    <w:name w:val="Body Text"/>
    <w:basedOn w:val="Default"/>
    <w:next w:val="Default"/>
    <w:link w:val="TextoindependienteCar"/>
    <w:rsid w:val="00302803"/>
    <w:rPr>
      <w:rFonts w:cs="Times New Roman"/>
      <w:color w:val="auto"/>
    </w:rPr>
  </w:style>
  <w:style w:type="character" w:customStyle="1" w:styleId="TextoindependienteCar">
    <w:name w:val="Texto independiente Car"/>
    <w:basedOn w:val="Fuentedeprrafopredeter"/>
    <w:link w:val="Textoindependiente"/>
    <w:rsid w:val="00302803"/>
    <w:rPr>
      <w:rFonts w:ascii="Arial" w:hAnsi="Arial"/>
      <w:sz w:val="24"/>
      <w:szCs w:val="24"/>
      <w:lang w:val="es-ES" w:eastAsia="es-ES"/>
    </w:rPr>
  </w:style>
  <w:style w:type="paragraph" w:styleId="Subttulo">
    <w:name w:val="Subtitle"/>
    <w:basedOn w:val="Normal"/>
    <w:next w:val="Normal"/>
    <w:link w:val="SubttuloCar"/>
    <w:uiPriority w:val="11"/>
    <w:qFormat/>
    <w:rsid w:val="007C3C80"/>
    <w:pPr>
      <w:numPr>
        <w:ilvl w:val="1"/>
      </w:numPr>
      <w:spacing w:after="200" w:line="276" w:lineRule="auto"/>
    </w:pPr>
    <w:rPr>
      <w:rFonts w:asciiTheme="majorHAnsi" w:eastAsiaTheme="majorEastAsia" w:hAnsiTheme="majorHAnsi" w:cstheme="majorBidi"/>
      <w:i/>
      <w:iCs/>
      <w:color w:val="4F81BD" w:themeColor="accent1"/>
      <w:spacing w:val="15"/>
      <w:lang w:val="es-CL" w:eastAsia="en-US"/>
    </w:rPr>
  </w:style>
  <w:style w:type="character" w:customStyle="1" w:styleId="SubttuloCar">
    <w:name w:val="Subtítulo Car"/>
    <w:basedOn w:val="Fuentedeprrafopredeter"/>
    <w:link w:val="Subttulo"/>
    <w:uiPriority w:val="11"/>
    <w:rsid w:val="007C3C80"/>
    <w:rPr>
      <w:rFonts w:asciiTheme="majorHAnsi" w:eastAsiaTheme="majorEastAsia" w:hAnsiTheme="majorHAnsi" w:cstheme="majorBidi"/>
      <w:i/>
      <w:iCs/>
      <w:color w:val="4F81BD" w:themeColor="accent1"/>
      <w:spacing w:val="15"/>
      <w:sz w:val="24"/>
      <w:szCs w:val="24"/>
      <w:lang w:eastAsia="en-US"/>
    </w:rPr>
  </w:style>
  <w:style w:type="paragraph" w:styleId="Textocomentario">
    <w:name w:val="annotation text"/>
    <w:basedOn w:val="Normal"/>
    <w:link w:val="TextocomentarioCar"/>
    <w:uiPriority w:val="99"/>
    <w:unhideWhenUsed/>
    <w:rsid w:val="00C57F9C"/>
    <w:rPr>
      <w:sz w:val="20"/>
      <w:szCs w:val="20"/>
    </w:rPr>
  </w:style>
  <w:style w:type="character" w:customStyle="1" w:styleId="TextocomentarioCar">
    <w:name w:val="Texto comentario Car"/>
    <w:basedOn w:val="Fuentedeprrafopredeter"/>
    <w:link w:val="Textocomentario"/>
    <w:uiPriority w:val="99"/>
    <w:rsid w:val="00C57F9C"/>
    <w:rPr>
      <w:rFonts w:ascii="Palatino Linotype" w:hAnsi="Palatino Linotype"/>
      <w:lang w:val="es-ES" w:eastAsia="es-ES"/>
    </w:rPr>
  </w:style>
  <w:style w:type="character" w:customStyle="1" w:styleId="Ttulo2Car">
    <w:name w:val="Título 2 Car"/>
    <w:basedOn w:val="Fuentedeprrafopredeter"/>
    <w:link w:val="Ttulo2"/>
    <w:uiPriority w:val="9"/>
    <w:rsid w:val="00A865D6"/>
    <w:rPr>
      <w:rFonts w:ascii="Arial" w:hAnsi="Arial" w:cs="Arial"/>
      <w:b/>
      <w:bCs/>
      <w:i/>
      <w:iCs/>
      <w:sz w:val="28"/>
      <w:szCs w:val="28"/>
      <w:lang w:val="es-ES" w:eastAsia="es-ES"/>
    </w:rPr>
  </w:style>
  <w:style w:type="paragraph" w:styleId="Bibliografa">
    <w:name w:val="Bibliography"/>
    <w:basedOn w:val="Normal"/>
    <w:next w:val="Normal"/>
    <w:uiPriority w:val="37"/>
    <w:unhideWhenUsed/>
    <w:rsid w:val="004960F0"/>
  </w:style>
  <w:style w:type="paragraph" w:customStyle="1" w:styleId="Normal1">
    <w:name w:val="Normal1"/>
    <w:rsid w:val="00187BB4"/>
    <w:pPr>
      <w:spacing w:after="200" w:line="276" w:lineRule="auto"/>
    </w:pPr>
    <w:rPr>
      <w:rFonts w:ascii="Calibri" w:eastAsia="Calibri" w:hAnsi="Calibri" w:cs="Calibri"/>
      <w:color w:val="000000"/>
      <w:sz w:val="22"/>
      <w:szCs w:val="22"/>
    </w:rPr>
  </w:style>
  <w:style w:type="character" w:styleId="nfasisintenso">
    <w:name w:val="Intense Emphasis"/>
    <w:basedOn w:val="Fuentedeprrafopredeter"/>
    <w:uiPriority w:val="21"/>
    <w:qFormat/>
    <w:rsid w:val="002F5D0D"/>
    <w:rPr>
      <w:b/>
      <w:bCs/>
      <w:i/>
      <w:iCs/>
      <w:color w:val="4F81BD" w:themeColor="accent1"/>
    </w:rPr>
  </w:style>
  <w:style w:type="table" w:customStyle="1" w:styleId="15">
    <w:name w:val="15"/>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4">
    <w:name w:val="14"/>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3">
    <w:name w:val="13"/>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2">
    <w:name w:val="12"/>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1">
    <w:name w:val="11"/>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0" w:type="dxa"/>
        <w:right w:w="0" w:type="dxa"/>
      </w:tblCellMar>
    </w:tblPr>
  </w:style>
  <w:style w:type="table" w:customStyle="1" w:styleId="9">
    <w:name w:val="9"/>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0" w:type="dxa"/>
        <w:right w:w="0" w:type="dxa"/>
      </w:tblCellMar>
    </w:tblPr>
  </w:style>
  <w:style w:type="table" w:customStyle="1" w:styleId="8">
    <w:name w:val="8"/>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7">
    <w:name w:val="7"/>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0" w:type="dxa"/>
        <w:right w:w="0" w:type="dxa"/>
      </w:tblCellMar>
    </w:tblPr>
  </w:style>
  <w:style w:type="table" w:customStyle="1" w:styleId="6">
    <w:name w:val="6"/>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5">
    <w:name w:val="5"/>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4">
    <w:name w:val="4"/>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0" w:type="dxa"/>
        <w:right w:w="0" w:type="dxa"/>
      </w:tblCellMar>
    </w:tblPr>
  </w:style>
  <w:style w:type="table" w:customStyle="1" w:styleId="3">
    <w:name w:val="3"/>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2">
    <w:name w:val="2"/>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1">
    <w:name w:val="1"/>
    <w:basedOn w:val="Tablanormal"/>
    <w:rsid w:val="003F327F"/>
    <w:pPr>
      <w:spacing w:after="200" w:line="276"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paragraph" w:styleId="Textonotapie">
    <w:name w:val="footnote text"/>
    <w:basedOn w:val="Normal"/>
    <w:link w:val="TextonotapieCar"/>
    <w:rsid w:val="00E4049F"/>
    <w:rPr>
      <w:sz w:val="20"/>
      <w:szCs w:val="20"/>
    </w:rPr>
  </w:style>
  <w:style w:type="character" w:customStyle="1" w:styleId="TextonotapieCar">
    <w:name w:val="Texto nota pie Car"/>
    <w:basedOn w:val="Fuentedeprrafopredeter"/>
    <w:link w:val="Textonotapie"/>
    <w:rsid w:val="00E4049F"/>
    <w:rPr>
      <w:rFonts w:ascii="Palatino Linotype" w:hAnsi="Palatino Linotype"/>
      <w:lang w:val="es-ES" w:eastAsia="es-ES"/>
    </w:rPr>
  </w:style>
  <w:style w:type="character" w:styleId="Refdenotaalpie">
    <w:name w:val="footnote reference"/>
    <w:basedOn w:val="Fuentedeprrafopredeter"/>
    <w:rsid w:val="00E404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0266">
      <w:bodyDiv w:val="1"/>
      <w:marLeft w:val="0"/>
      <w:marRight w:val="0"/>
      <w:marTop w:val="0"/>
      <w:marBottom w:val="0"/>
      <w:divBdr>
        <w:top w:val="none" w:sz="0" w:space="0" w:color="auto"/>
        <w:left w:val="none" w:sz="0" w:space="0" w:color="auto"/>
        <w:bottom w:val="none" w:sz="0" w:space="0" w:color="auto"/>
        <w:right w:val="none" w:sz="0" w:space="0" w:color="auto"/>
      </w:divBdr>
    </w:div>
    <w:div w:id="43408785">
      <w:bodyDiv w:val="1"/>
      <w:marLeft w:val="0"/>
      <w:marRight w:val="0"/>
      <w:marTop w:val="0"/>
      <w:marBottom w:val="0"/>
      <w:divBdr>
        <w:top w:val="none" w:sz="0" w:space="0" w:color="auto"/>
        <w:left w:val="none" w:sz="0" w:space="0" w:color="auto"/>
        <w:bottom w:val="none" w:sz="0" w:space="0" w:color="auto"/>
        <w:right w:val="none" w:sz="0" w:space="0" w:color="auto"/>
      </w:divBdr>
      <w:divsChild>
        <w:div w:id="386800638">
          <w:marLeft w:val="0"/>
          <w:marRight w:val="0"/>
          <w:marTop w:val="0"/>
          <w:marBottom w:val="0"/>
          <w:divBdr>
            <w:top w:val="none" w:sz="0" w:space="0" w:color="auto"/>
            <w:left w:val="none" w:sz="0" w:space="0" w:color="auto"/>
            <w:bottom w:val="none" w:sz="0" w:space="0" w:color="auto"/>
            <w:right w:val="none" w:sz="0" w:space="0" w:color="auto"/>
          </w:divBdr>
          <w:divsChild>
            <w:div w:id="879510877">
              <w:marLeft w:val="0"/>
              <w:marRight w:val="0"/>
              <w:marTop w:val="0"/>
              <w:marBottom w:val="0"/>
              <w:divBdr>
                <w:top w:val="none" w:sz="0" w:space="0" w:color="auto"/>
                <w:left w:val="none" w:sz="0" w:space="0" w:color="auto"/>
                <w:bottom w:val="none" w:sz="0" w:space="0" w:color="auto"/>
                <w:right w:val="none" w:sz="0" w:space="0" w:color="auto"/>
              </w:divBdr>
              <w:divsChild>
                <w:div w:id="165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5">
      <w:bodyDiv w:val="1"/>
      <w:marLeft w:val="0"/>
      <w:marRight w:val="0"/>
      <w:marTop w:val="0"/>
      <w:marBottom w:val="0"/>
      <w:divBdr>
        <w:top w:val="none" w:sz="0" w:space="0" w:color="auto"/>
        <w:left w:val="none" w:sz="0" w:space="0" w:color="auto"/>
        <w:bottom w:val="none" w:sz="0" w:space="0" w:color="auto"/>
        <w:right w:val="none" w:sz="0" w:space="0" w:color="auto"/>
      </w:divBdr>
    </w:div>
    <w:div w:id="88431379">
      <w:bodyDiv w:val="1"/>
      <w:marLeft w:val="0"/>
      <w:marRight w:val="0"/>
      <w:marTop w:val="0"/>
      <w:marBottom w:val="0"/>
      <w:divBdr>
        <w:top w:val="none" w:sz="0" w:space="0" w:color="auto"/>
        <w:left w:val="none" w:sz="0" w:space="0" w:color="auto"/>
        <w:bottom w:val="none" w:sz="0" w:space="0" w:color="auto"/>
        <w:right w:val="none" w:sz="0" w:space="0" w:color="auto"/>
      </w:divBdr>
    </w:div>
    <w:div w:id="116917162">
      <w:bodyDiv w:val="1"/>
      <w:marLeft w:val="0"/>
      <w:marRight w:val="0"/>
      <w:marTop w:val="0"/>
      <w:marBottom w:val="0"/>
      <w:divBdr>
        <w:top w:val="none" w:sz="0" w:space="0" w:color="auto"/>
        <w:left w:val="none" w:sz="0" w:space="0" w:color="auto"/>
        <w:bottom w:val="none" w:sz="0" w:space="0" w:color="auto"/>
        <w:right w:val="none" w:sz="0" w:space="0" w:color="auto"/>
      </w:divBdr>
      <w:divsChild>
        <w:div w:id="173462077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0683550">
      <w:bodyDiv w:val="1"/>
      <w:marLeft w:val="0"/>
      <w:marRight w:val="0"/>
      <w:marTop w:val="0"/>
      <w:marBottom w:val="0"/>
      <w:divBdr>
        <w:top w:val="none" w:sz="0" w:space="0" w:color="auto"/>
        <w:left w:val="none" w:sz="0" w:space="0" w:color="auto"/>
        <w:bottom w:val="none" w:sz="0" w:space="0" w:color="auto"/>
        <w:right w:val="none" w:sz="0" w:space="0" w:color="auto"/>
      </w:divBdr>
    </w:div>
    <w:div w:id="198708633">
      <w:bodyDiv w:val="1"/>
      <w:marLeft w:val="0"/>
      <w:marRight w:val="0"/>
      <w:marTop w:val="0"/>
      <w:marBottom w:val="0"/>
      <w:divBdr>
        <w:top w:val="none" w:sz="0" w:space="0" w:color="auto"/>
        <w:left w:val="none" w:sz="0" w:space="0" w:color="auto"/>
        <w:bottom w:val="none" w:sz="0" w:space="0" w:color="auto"/>
        <w:right w:val="none" w:sz="0" w:space="0" w:color="auto"/>
      </w:divBdr>
    </w:div>
    <w:div w:id="227957454">
      <w:bodyDiv w:val="1"/>
      <w:marLeft w:val="0"/>
      <w:marRight w:val="0"/>
      <w:marTop w:val="0"/>
      <w:marBottom w:val="0"/>
      <w:divBdr>
        <w:top w:val="none" w:sz="0" w:space="0" w:color="auto"/>
        <w:left w:val="none" w:sz="0" w:space="0" w:color="auto"/>
        <w:bottom w:val="none" w:sz="0" w:space="0" w:color="auto"/>
        <w:right w:val="none" w:sz="0" w:space="0" w:color="auto"/>
      </w:divBdr>
    </w:div>
    <w:div w:id="280459074">
      <w:bodyDiv w:val="1"/>
      <w:marLeft w:val="0"/>
      <w:marRight w:val="0"/>
      <w:marTop w:val="0"/>
      <w:marBottom w:val="0"/>
      <w:divBdr>
        <w:top w:val="none" w:sz="0" w:space="0" w:color="auto"/>
        <w:left w:val="none" w:sz="0" w:space="0" w:color="auto"/>
        <w:bottom w:val="none" w:sz="0" w:space="0" w:color="auto"/>
        <w:right w:val="none" w:sz="0" w:space="0" w:color="auto"/>
      </w:divBdr>
    </w:div>
    <w:div w:id="321202562">
      <w:bodyDiv w:val="1"/>
      <w:marLeft w:val="0"/>
      <w:marRight w:val="0"/>
      <w:marTop w:val="0"/>
      <w:marBottom w:val="0"/>
      <w:divBdr>
        <w:top w:val="none" w:sz="0" w:space="0" w:color="auto"/>
        <w:left w:val="none" w:sz="0" w:space="0" w:color="auto"/>
        <w:bottom w:val="none" w:sz="0" w:space="0" w:color="auto"/>
        <w:right w:val="none" w:sz="0" w:space="0" w:color="auto"/>
      </w:divBdr>
    </w:div>
    <w:div w:id="439566568">
      <w:bodyDiv w:val="1"/>
      <w:marLeft w:val="0"/>
      <w:marRight w:val="0"/>
      <w:marTop w:val="0"/>
      <w:marBottom w:val="0"/>
      <w:divBdr>
        <w:top w:val="none" w:sz="0" w:space="0" w:color="auto"/>
        <w:left w:val="none" w:sz="0" w:space="0" w:color="auto"/>
        <w:bottom w:val="none" w:sz="0" w:space="0" w:color="auto"/>
        <w:right w:val="none" w:sz="0" w:space="0" w:color="auto"/>
      </w:divBdr>
    </w:div>
    <w:div w:id="458258919">
      <w:bodyDiv w:val="1"/>
      <w:marLeft w:val="0"/>
      <w:marRight w:val="0"/>
      <w:marTop w:val="0"/>
      <w:marBottom w:val="0"/>
      <w:divBdr>
        <w:top w:val="none" w:sz="0" w:space="0" w:color="auto"/>
        <w:left w:val="none" w:sz="0" w:space="0" w:color="auto"/>
        <w:bottom w:val="none" w:sz="0" w:space="0" w:color="auto"/>
        <w:right w:val="none" w:sz="0" w:space="0" w:color="auto"/>
      </w:divBdr>
      <w:divsChild>
        <w:div w:id="336813520">
          <w:marLeft w:val="0"/>
          <w:marRight w:val="0"/>
          <w:marTop w:val="0"/>
          <w:marBottom w:val="0"/>
          <w:divBdr>
            <w:top w:val="none" w:sz="0" w:space="0" w:color="auto"/>
            <w:left w:val="none" w:sz="0" w:space="0" w:color="auto"/>
            <w:bottom w:val="none" w:sz="0" w:space="0" w:color="auto"/>
            <w:right w:val="none" w:sz="0" w:space="0" w:color="auto"/>
          </w:divBdr>
          <w:divsChild>
            <w:div w:id="144783881">
              <w:marLeft w:val="0"/>
              <w:marRight w:val="0"/>
              <w:marTop w:val="0"/>
              <w:marBottom w:val="0"/>
              <w:divBdr>
                <w:top w:val="none" w:sz="0" w:space="0" w:color="auto"/>
                <w:left w:val="none" w:sz="0" w:space="0" w:color="auto"/>
                <w:bottom w:val="none" w:sz="0" w:space="0" w:color="auto"/>
                <w:right w:val="none" w:sz="0" w:space="0" w:color="auto"/>
              </w:divBdr>
              <w:divsChild>
                <w:div w:id="547762460">
                  <w:marLeft w:val="0"/>
                  <w:marRight w:val="0"/>
                  <w:marTop w:val="0"/>
                  <w:marBottom w:val="0"/>
                  <w:divBdr>
                    <w:top w:val="none" w:sz="0" w:space="0" w:color="auto"/>
                    <w:left w:val="none" w:sz="0" w:space="0" w:color="auto"/>
                    <w:bottom w:val="none" w:sz="0" w:space="0" w:color="auto"/>
                    <w:right w:val="none" w:sz="0" w:space="0" w:color="auto"/>
                  </w:divBdr>
                  <w:divsChild>
                    <w:div w:id="1342506722">
                      <w:marLeft w:val="0"/>
                      <w:marRight w:val="0"/>
                      <w:marTop w:val="0"/>
                      <w:marBottom w:val="0"/>
                      <w:divBdr>
                        <w:top w:val="none" w:sz="0" w:space="0" w:color="auto"/>
                        <w:left w:val="none" w:sz="0" w:space="0" w:color="auto"/>
                        <w:bottom w:val="none" w:sz="0" w:space="0" w:color="auto"/>
                        <w:right w:val="none" w:sz="0" w:space="0" w:color="auto"/>
                      </w:divBdr>
                      <w:divsChild>
                        <w:div w:id="912158049">
                          <w:marLeft w:val="0"/>
                          <w:marRight w:val="0"/>
                          <w:marTop w:val="0"/>
                          <w:marBottom w:val="0"/>
                          <w:divBdr>
                            <w:top w:val="none" w:sz="0" w:space="0" w:color="auto"/>
                            <w:left w:val="none" w:sz="0" w:space="0" w:color="auto"/>
                            <w:bottom w:val="none" w:sz="0" w:space="0" w:color="auto"/>
                            <w:right w:val="none" w:sz="0" w:space="0" w:color="auto"/>
                          </w:divBdr>
                          <w:divsChild>
                            <w:div w:id="15218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911289">
      <w:bodyDiv w:val="1"/>
      <w:marLeft w:val="0"/>
      <w:marRight w:val="0"/>
      <w:marTop w:val="0"/>
      <w:marBottom w:val="0"/>
      <w:divBdr>
        <w:top w:val="none" w:sz="0" w:space="0" w:color="auto"/>
        <w:left w:val="none" w:sz="0" w:space="0" w:color="auto"/>
        <w:bottom w:val="none" w:sz="0" w:space="0" w:color="auto"/>
        <w:right w:val="none" w:sz="0" w:space="0" w:color="auto"/>
      </w:divBdr>
    </w:div>
    <w:div w:id="571887390">
      <w:bodyDiv w:val="1"/>
      <w:marLeft w:val="0"/>
      <w:marRight w:val="0"/>
      <w:marTop w:val="0"/>
      <w:marBottom w:val="0"/>
      <w:divBdr>
        <w:top w:val="none" w:sz="0" w:space="0" w:color="auto"/>
        <w:left w:val="none" w:sz="0" w:space="0" w:color="auto"/>
        <w:bottom w:val="none" w:sz="0" w:space="0" w:color="auto"/>
        <w:right w:val="none" w:sz="0" w:space="0" w:color="auto"/>
      </w:divBdr>
    </w:div>
    <w:div w:id="679115995">
      <w:bodyDiv w:val="1"/>
      <w:marLeft w:val="0"/>
      <w:marRight w:val="0"/>
      <w:marTop w:val="0"/>
      <w:marBottom w:val="0"/>
      <w:divBdr>
        <w:top w:val="none" w:sz="0" w:space="0" w:color="auto"/>
        <w:left w:val="none" w:sz="0" w:space="0" w:color="auto"/>
        <w:bottom w:val="none" w:sz="0" w:space="0" w:color="auto"/>
        <w:right w:val="none" w:sz="0" w:space="0" w:color="auto"/>
      </w:divBdr>
    </w:div>
    <w:div w:id="728499040">
      <w:bodyDiv w:val="1"/>
      <w:marLeft w:val="0"/>
      <w:marRight w:val="0"/>
      <w:marTop w:val="0"/>
      <w:marBottom w:val="0"/>
      <w:divBdr>
        <w:top w:val="none" w:sz="0" w:space="0" w:color="auto"/>
        <w:left w:val="none" w:sz="0" w:space="0" w:color="auto"/>
        <w:bottom w:val="none" w:sz="0" w:space="0" w:color="auto"/>
        <w:right w:val="none" w:sz="0" w:space="0" w:color="auto"/>
      </w:divBdr>
      <w:divsChild>
        <w:div w:id="197200689">
          <w:marLeft w:val="547"/>
          <w:marRight w:val="0"/>
          <w:marTop w:val="0"/>
          <w:marBottom w:val="0"/>
          <w:divBdr>
            <w:top w:val="none" w:sz="0" w:space="0" w:color="auto"/>
            <w:left w:val="none" w:sz="0" w:space="0" w:color="auto"/>
            <w:bottom w:val="none" w:sz="0" w:space="0" w:color="auto"/>
            <w:right w:val="none" w:sz="0" w:space="0" w:color="auto"/>
          </w:divBdr>
        </w:div>
        <w:div w:id="1453594383">
          <w:marLeft w:val="547"/>
          <w:marRight w:val="0"/>
          <w:marTop w:val="0"/>
          <w:marBottom w:val="0"/>
          <w:divBdr>
            <w:top w:val="none" w:sz="0" w:space="0" w:color="auto"/>
            <w:left w:val="none" w:sz="0" w:space="0" w:color="auto"/>
            <w:bottom w:val="none" w:sz="0" w:space="0" w:color="auto"/>
            <w:right w:val="none" w:sz="0" w:space="0" w:color="auto"/>
          </w:divBdr>
        </w:div>
      </w:divsChild>
    </w:div>
    <w:div w:id="739182928">
      <w:bodyDiv w:val="1"/>
      <w:marLeft w:val="0"/>
      <w:marRight w:val="0"/>
      <w:marTop w:val="0"/>
      <w:marBottom w:val="0"/>
      <w:divBdr>
        <w:top w:val="none" w:sz="0" w:space="0" w:color="auto"/>
        <w:left w:val="none" w:sz="0" w:space="0" w:color="auto"/>
        <w:bottom w:val="none" w:sz="0" w:space="0" w:color="auto"/>
        <w:right w:val="none" w:sz="0" w:space="0" w:color="auto"/>
      </w:divBdr>
    </w:div>
    <w:div w:id="749470012">
      <w:bodyDiv w:val="1"/>
      <w:marLeft w:val="0"/>
      <w:marRight w:val="0"/>
      <w:marTop w:val="0"/>
      <w:marBottom w:val="0"/>
      <w:divBdr>
        <w:top w:val="none" w:sz="0" w:space="0" w:color="auto"/>
        <w:left w:val="none" w:sz="0" w:space="0" w:color="auto"/>
        <w:bottom w:val="none" w:sz="0" w:space="0" w:color="auto"/>
        <w:right w:val="none" w:sz="0" w:space="0" w:color="auto"/>
      </w:divBdr>
    </w:div>
    <w:div w:id="840702880">
      <w:bodyDiv w:val="1"/>
      <w:marLeft w:val="0"/>
      <w:marRight w:val="0"/>
      <w:marTop w:val="0"/>
      <w:marBottom w:val="0"/>
      <w:divBdr>
        <w:top w:val="none" w:sz="0" w:space="0" w:color="auto"/>
        <w:left w:val="none" w:sz="0" w:space="0" w:color="auto"/>
        <w:bottom w:val="none" w:sz="0" w:space="0" w:color="auto"/>
        <w:right w:val="none" w:sz="0" w:space="0" w:color="auto"/>
      </w:divBdr>
    </w:div>
    <w:div w:id="863590651">
      <w:bodyDiv w:val="1"/>
      <w:marLeft w:val="0"/>
      <w:marRight w:val="0"/>
      <w:marTop w:val="0"/>
      <w:marBottom w:val="0"/>
      <w:divBdr>
        <w:top w:val="none" w:sz="0" w:space="0" w:color="auto"/>
        <w:left w:val="none" w:sz="0" w:space="0" w:color="auto"/>
        <w:bottom w:val="none" w:sz="0" w:space="0" w:color="auto"/>
        <w:right w:val="none" w:sz="0" w:space="0" w:color="auto"/>
      </w:divBdr>
    </w:div>
    <w:div w:id="882669011">
      <w:bodyDiv w:val="1"/>
      <w:marLeft w:val="0"/>
      <w:marRight w:val="0"/>
      <w:marTop w:val="0"/>
      <w:marBottom w:val="0"/>
      <w:divBdr>
        <w:top w:val="none" w:sz="0" w:space="0" w:color="auto"/>
        <w:left w:val="none" w:sz="0" w:space="0" w:color="auto"/>
        <w:bottom w:val="none" w:sz="0" w:space="0" w:color="auto"/>
        <w:right w:val="none" w:sz="0" w:space="0" w:color="auto"/>
      </w:divBdr>
    </w:div>
    <w:div w:id="892346755">
      <w:bodyDiv w:val="1"/>
      <w:marLeft w:val="0"/>
      <w:marRight w:val="0"/>
      <w:marTop w:val="0"/>
      <w:marBottom w:val="0"/>
      <w:divBdr>
        <w:top w:val="none" w:sz="0" w:space="0" w:color="auto"/>
        <w:left w:val="none" w:sz="0" w:space="0" w:color="auto"/>
        <w:bottom w:val="none" w:sz="0" w:space="0" w:color="auto"/>
        <w:right w:val="none" w:sz="0" w:space="0" w:color="auto"/>
      </w:divBdr>
    </w:div>
    <w:div w:id="917251053">
      <w:bodyDiv w:val="1"/>
      <w:marLeft w:val="0"/>
      <w:marRight w:val="0"/>
      <w:marTop w:val="0"/>
      <w:marBottom w:val="0"/>
      <w:divBdr>
        <w:top w:val="none" w:sz="0" w:space="0" w:color="auto"/>
        <w:left w:val="none" w:sz="0" w:space="0" w:color="auto"/>
        <w:bottom w:val="none" w:sz="0" w:space="0" w:color="auto"/>
        <w:right w:val="none" w:sz="0" w:space="0" w:color="auto"/>
      </w:divBdr>
    </w:div>
    <w:div w:id="1087190518">
      <w:bodyDiv w:val="1"/>
      <w:marLeft w:val="0"/>
      <w:marRight w:val="0"/>
      <w:marTop w:val="0"/>
      <w:marBottom w:val="0"/>
      <w:divBdr>
        <w:top w:val="none" w:sz="0" w:space="0" w:color="auto"/>
        <w:left w:val="none" w:sz="0" w:space="0" w:color="auto"/>
        <w:bottom w:val="none" w:sz="0" w:space="0" w:color="auto"/>
        <w:right w:val="none" w:sz="0" w:space="0" w:color="auto"/>
      </w:divBdr>
    </w:div>
    <w:div w:id="1108739102">
      <w:bodyDiv w:val="1"/>
      <w:marLeft w:val="0"/>
      <w:marRight w:val="0"/>
      <w:marTop w:val="0"/>
      <w:marBottom w:val="0"/>
      <w:divBdr>
        <w:top w:val="none" w:sz="0" w:space="0" w:color="auto"/>
        <w:left w:val="none" w:sz="0" w:space="0" w:color="auto"/>
        <w:bottom w:val="none" w:sz="0" w:space="0" w:color="auto"/>
        <w:right w:val="none" w:sz="0" w:space="0" w:color="auto"/>
      </w:divBdr>
      <w:divsChild>
        <w:div w:id="1889871555">
          <w:marLeft w:val="547"/>
          <w:marRight w:val="0"/>
          <w:marTop w:val="0"/>
          <w:marBottom w:val="0"/>
          <w:divBdr>
            <w:top w:val="none" w:sz="0" w:space="0" w:color="auto"/>
            <w:left w:val="none" w:sz="0" w:space="0" w:color="auto"/>
            <w:bottom w:val="none" w:sz="0" w:space="0" w:color="auto"/>
            <w:right w:val="none" w:sz="0" w:space="0" w:color="auto"/>
          </w:divBdr>
        </w:div>
        <w:div w:id="731780436">
          <w:marLeft w:val="547"/>
          <w:marRight w:val="0"/>
          <w:marTop w:val="0"/>
          <w:marBottom w:val="0"/>
          <w:divBdr>
            <w:top w:val="none" w:sz="0" w:space="0" w:color="auto"/>
            <w:left w:val="none" w:sz="0" w:space="0" w:color="auto"/>
            <w:bottom w:val="none" w:sz="0" w:space="0" w:color="auto"/>
            <w:right w:val="none" w:sz="0" w:space="0" w:color="auto"/>
          </w:divBdr>
        </w:div>
      </w:divsChild>
    </w:div>
    <w:div w:id="1117991339">
      <w:bodyDiv w:val="1"/>
      <w:marLeft w:val="0"/>
      <w:marRight w:val="0"/>
      <w:marTop w:val="0"/>
      <w:marBottom w:val="0"/>
      <w:divBdr>
        <w:top w:val="none" w:sz="0" w:space="0" w:color="auto"/>
        <w:left w:val="none" w:sz="0" w:space="0" w:color="auto"/>
        <w:bottom w:val="none" w:sz="0" w:space="0" w:color="auto"/>
        <w:right w:val="none" w:sz="0" w:space="0" w:color="auto"/>
      </w:divBdr>
    </w:div>
    <w:div w:id="1153644063">
      <w:bodyDiv w:val="1"/>
      <w:marLeft w:val="0"/>
      <w:marRight w:val="0"/>
      <w:marTop w:val="0"/>
      <w:marBottom w:val="0"/>
      <w:divBdr>
        <w:top w:val="none" w:sz="0" w:space="0" w:color="auto"/>
        <w:left w:val="none" w:sz="0" w:space="0" w:color="auto"/>
        <w:bottom w:val="none" w:sz="0" w:space="0" w:color="auto"/>
        <w:right w:val="none" w:sz="0" w:space="0" w:color="auto"/>
      </w:divBdr>
    </w:div>
    <w:div w:id="1158838986">
      <w:bodyDiv w:val="1"/>
      <w:marLeft w:val="0"/>
      <w:marRight w:val="0"/>
      <w:marTop w:val="0"/>
      <w:marBottom w:val="0"/>
      <w:divBdr>
        <w:top w:val="none" w:sz="0" w:space="0" w:color="auto"/>
        <w:left w:val="none" w:sz="0" w:space="0" w:color="auto"/>
        <w:bottom w:val="none" w:sz="0" w:space="0" w:color="auto"/>
        <w:right w:val="none" w:sz="0" w:space="0" w:color="auto"/>
      </w:divBdr>
    </w:div>
    <w:div w:id="1165626474">
      <w:bodyDiv w:val="1"/>
      <w:marLeft w:val="0"/>
      <w:marRight w:val="0"/>
      <w:marTop w:val="0"/>
      <w:marBottom w:val="0"/>
      <w:divBdr>
        <w:top w:val="none" w:sz="0" w:space="0" w:color="auto"/>
        <w:left w:val="none" w:sz="0" w:space="0" w:color="auto"/>
        <w:bottom w:val="none" w:sz="0" w:space="0" w:color="auto"/>
        <w:right w:val="none" w:sz="0" w:space="0" w:color="auto"/>
      </w:divBdr>
    </w:div>
    <w:div w:id="1258831519">
      <w:bodyDiv w:val="1"/>
      <w:marLeft w:val="0"/>
      <w:marRight w:val="0"/>
      <w:marTop w:val="0"/>
      <w:marBottom w:val="0"/>
      <w:divBdr>
        <w:top w:val="none" w:sz="0" w:space="0" w:color="auto"/>
        <w:left w:val="none" w:sz="0" w:space="0" w:color="auto"/>
        <w:bottom w:val="none" w:sz="0" w:space="0" w:color="auto"/>
        <w:right w:val="none" w:sz="0" w:space="0" w:color="auto"/>
      </w:divBdr>
    </w:div>
    <w:div w:id="1308702397">
      <w:bodyDiv w:val="1"/>
      <w:marLeft w:val="0"/>
      <w:marRight w:val="0"/>
      <w:marTop w:val="0"/>
      <w:marBottom w:val="0"/>
      <w:divBdr>
        <w:top w:val="none" w:sz="0" w:space="0" w:color="auto"/>
        <w:left w:val="none" w:sz="0" w:space="0" w:color="auto"/>
        <w:bottom w:val="none" w:sz="0" w:space="0" w:color="auto"/>
        <w:right w:val="none" w:sz="0" w:space="0" w:color="auto"/>
      </w:divBdr>
    </w:div>
    <w:div w:id="1309240195">
      <w:bodyDiv w:val="1"/>
      <w:marLeft w:val="0"/>
      <w:marRight w:val="0"/>
      <w:marTop w:val="0"/>
      <w:marBottom w:val="0"/>
      <w:divBdr>
        <w:top w:val="none" w:sz="0" w:space="0" w:color="auto"/>
        <w:left w:val="none" w:sz="0" w:space="0" w:color="auto"/>
        <w:bottom w:val="none" w:sz="0" w:space="0" w:color="auto"/>
        <w:right w:val="none" w:sz="0" w:space="0" w:color="auto"/>
      </w:divBdr>
    </w:div>
    <w:div w:id="1512909389">
      <w:bodyDiv w:val="1"/>
      <w:marLeft w:val="0"/>
      <w:marRight w:val="0"/>
      <w:marTop w:val="0"/>
      <w:marBottom w:val="0"/>
      <w:divBdr>
        <w:top w:val="none" w:sz="0" w:space="0" w:color="auto"/>
        <w:left w:val="none" w:sz="0" w:space="0" w:color="auto"/>
        <w:bottom w:val="none" w:sz="0" w:space="0" w:color="auto"/>
        <w:right w:val="none" w:sz="0" w:space="0" w:color="auto"/>
      </w:divBdr>
    </w:div>
    <w:div w:id="1604268109">
      <w:bodyDiv w:val="1"/>
      <w:marLeft w:val="0"/>
      <w:marRight w:val="0"/>
      <w:marTop w:val="0"/>
      <w:marBottom w:val="0"/>
      <w:divBdr>
        <w:top w:val="none" w:sz="0" w:space="0" w:color="auto"/>
        <w:left w:val="none" w:sz="0" w:space="0" w:color="auto"/>
        <w:bottom w:val="none" w:sz="0" w:space="0" w:color="auto"/>
        <w:right w:val="none" w:sz="0" w:space="0" w:color="auto"/>
      </w:divBdr>
    </w:div>
    <w:div w:id="1627004388">
      <w:bodyDiv w:val="1"/>
      <w:marLeft w:val="0"/>
      <w:marRight w:val="0"/>
      <w:marTop w:val="0"/>
      <w:marBottom w:val="0"/>
      <w:divBdr>
        <w:top w:val="none" w:sz="0" w:space="0" w:color="auto"/>
        <w:left w:val="none" w:sz="0" w:space="0" w:color="auto"/>
        <w:bottom w:val="none" w:sz="0" w:space="0" w:color="auto"/>
        <w:right w:val="none" w:sz="0" w:space="0" w:color="auto"/>
      </w:divBdr>
    </w:div>
    <w:div w:id="1642733701">
      <w:bodyDiv w:val="1"/>
      <w:marLeft w:val="0"/>
      <w:marRight w:val="0"/>
      <w:marTop w:val="0"/>
      <w:marBottom w:val="0"/>
      <w:divBdr>
        <w:top w:val="none" w:sz="0" w:space="0" w:color="auto"/>
        <w:left w:val="none" w:sz="0" w:space="0" w:color="auto"/>
        <w:bottom w:val="none" w:sz="0" w:space="0" w:color="auto"/>
        <w:right w:val="none" w:sz="0" w:space="0" w:color="auto"/>
      </w:divBdr>
    </w:div>
    <w:div w:id="1647588736">
      <w:bodyDiv w:val="1"/>
      <w:marLeft w:val="0"/>
      <w:marRight w:val="0"/>
      <w:marTop w:val="0"/>
      <w:marBottom w:val="0"/>
      <w:divBdr>
        <w:top w:val="none" w:sz="0" w:space="0" w:color="auto"/>
        <w:left w:val="none" w:sz="0" w:space="0" w:color="auto"/>
        <w:bottom w:val="none" w:sz="0" w:space="0" w:color="auto"/>
        <w:right w:val="none" w:sz="0" w:space="0" w:color="auto"/>
      </w:divBdr>
    </w:div>
    <w:div w:id="1661807205">
      <w:bodyDiv w:val="1"/>
      <w:marLeft w:val="0"/>
      <w:marRight w:val="0"/>
      <w:marTop w:val="0"/>
      <w:marBottom w:val="0"/>
      <w:divBdr>
        <w:top w:val="none" w:sz="0" w:space="0" w:color="auto"/>
        <w:left w:val="none" w:sz="0" w:space="0" w:color="auto"/>
        <w:bottom w:val="none" w:sz="0" w:space="0" w:color="auto"/>
        <w:right w:val="none" w:sz="0" w:space="0" w:color="auto"/>
      </w:divBdr>
    </w:div>
    <w:div w:id="1666474104">
      <w:bodyDiv w:val="1"/>
      <w:marLeft w:val="0"/>
      <w:marRight w:val="0"/>
      <w:marTop w:val="0"/>
      <w:marBottom w:val="0"/>
      <w:divBdr>
        <w:top w:val="none" w:sz="0" w:space="0" w:color="auto"/>
        <w:left w:val="none" w:sz="0" w:space="0" w:color="auto"/>
        <w:bottom w:val="none" w:sz="0" w:space="0" w:color="auto"/>
        <w:right w:val="none" w:sz="0" w:space="0" w:color="auto"/>
      </w:divBdr>
    </w:div>
    <w:div w:id="1749183508">
      <w:bodyDiv w:val="1"/>
      <w:marLeft w:val="0"/>
      <w:marRight w:val="0"/>
      <w:marTop w:val="0"/>
      <w:marBottom w:val="0"/>
      <w:divBdr>
        <w:top w:val="none" w:sz="0" w:space="0" w:color="auto"/>
        <w:left w:val="none" w:sz="0" w:space="0" w:color="auto"/>
        <w:bottom w:val="none" w:sz="0" w:space="0" w:color="auto"/>
        <w:right w:val="none" w:sz="0" w:space="0" w:color="auto"/>
      </w:divBdr>
    </w:div>
    <w:div w:id="1795173252">
      <w:bodyDiv w:val="1"/>
      <w:marLeft w:val="0"/>
      <w:marRight w:val="0"/>
      <w:marTop w:val="0"/>
      <w:marBottom w:val="0"/>
      <w:divBdr>
        <w:top w:val="none" w:sz="0" w:space="0" w:color="auto"/>
        <w:left w:val="none" w:sz="0" w:space="0" w:color="auto"/>
        <w:bottom w:val="none" w:sz="0" w:space="0" w:color="auto"/>
        <w:right w:val="none" w:sz="0" w:space="0" w:color="auto"/>
      </w:divBdr>
    </w:div>
    <w:div w:id="1800147497">
      <w:bodyDiv w:val="1"/>
      <w:marLeft w:val="0"/>
      <w:marRight w:val="0"/>
      <w:marTop w:val="0"/>
      <w:marBottom w:val="0"/>
      <w:divBdr>
        <w:top w:val="none" w:sz="0" w:space="0" w:color="auto"/>
        <w:left w:val="none" w:sz="0" w:space="0" w:color="auto"/>
        <w:bottom w:val="none" w:sz="0" w:space="0" w:color="auto"/>
        <w:right w:val="none" w:sz="0" w:space="0" w:color="auto"/>
      </w:divBdr>
    </w:div>
    <w:div w:id="1861047531">
      <w:bodyDiv w:val="1"/>
      <w:marLeft w:val="0"/>
      <w:marRight w:val="0"/>
      <w:marTop w:val="0"/>
      <w:marBottom w:val="0"/>
      <w:divBdr>
        <w:top w:val="none" w:sz="0" w:space="0" w:color="auto"/>
        <w:left w:val="none" w:sz="0" w:space="0" w:color="auto"/>
        <w:bottom w:val="none" w:sz="0" w:space="0" w:color="auto"/>
        <w:right w:val="none" w:sz="0" w:space="0" w:color="auto"/>
      </w:divBdr>
    </w:div>
    <w:div w:id="1883250302">
      <w:bodyDiv w:val="1"/>
      <w:marLeft w:val="0"/>
      <w:marRight w:val="0"/>
      <w:marTop w:val="0"/>
      <w:marBottom w:val="0"/>
      <w:divBdr>
        <w:top w:val="none" w:sz="0" w:space="0" w:color="auto"/>
        <w:left w:val="none" w:sz="0" w:space="0" w:color="auto"/>
        <w:bottom w:val="none" w:sz="0" w:space="0" w:color="auto"/>
        <w:right w:val="none" w:sz="0" w:space="0" w:color="auto"/>
      </w:divBdr>
    </w:div>
    <w:div w:id="1887328283">
      <w:bodyDiv w:val="1"/>
      <w:marLeft w:val="0"/>
      <w:marRight w:val="0"/>
      <w:marTop w:val="0"/>
      <w:marBottom w:val="0"/>
      <w:divBdr>
        <w:top w:val="none" w:sz="0" w:space="0" w:color="auto"/>
        <w:left w:val="none" w:sz="0" w:space="0" w:color="auto"/>
        <w:bottom w:val="none" w:sz="0" w:space="0" w:color="auto"/>
        <w:right w:val="none" w:sz="0" w:space="0" w:color="auto"/>
      </w:divBdr>
    </w:div>
    <w:div w:id="1945382574">
      <w:bodyDiv w:val="1"/>
      <w:marLeft w:val="0"/>
      <w:marRight w:val="0"/>
      <w:marTop w:val="0"/>
      <w:marBottom w:val="0"/>
      <w:divBdr>
        <w:top w:val="none" w:sz="0" w:space="0" w:color="auto"/>
        <w:left w:val="none" w:sz="0" w:space="0" w:color="auto"/>
        <w:bottom w:val="none" w:sz="0" w:space="0" w:color="auto"/>
        <w:right w:val="none" w:sz="0" w:space="0" w:color="auto"/>
      </w:divBdr>
    </w:div>
    <w:div w:id="1981836646">
      <w:bodyDiv w:val="1"/>
      <w:marLeft w:val="0"/>
      <w:marRight w:val="0"/>
      <w:marTop w:val="0"/>
      <w:marBottom w:val="0"/>
      <w:divBdr>
        <w:top w:val="none" w:sz="0" w:space="0" w:color="auto"/>
        <w:left w:val="none" w:sz="0" w:space="0" w:color="auto"/>
        <w:bottom w:val="none" w:sz="0" w:space="0" w:color="auto"/>
        <w:right w:val="none" w:sz="0" w:space="0" w:color="auto"/>
      </w:divBdr>
    </w:div>
    <w:div w:id="1987860138">
      <w:bodyDiv w:val="1"/>
      <w:marLeft w:val="0"/>
      <w:marRight w:val="0"/>
      <w:marTop w:val="0"/>
      <w:marBottom w:val="0"/>
      <w:divBdr>
        <w:top w:val="none" w:sz="0" w:space="0" w:color="auto"/>
        <w:left w:val="none" w:sz="0" w:space="0" w:color="auto"/>
        <w:bottom w:val="none" w:sz="0" w:space="0" w:color="auto"/>
        <w:right w:val="none" w:sz="0" w:space="0" w:color="auto"/>
      </w:divBdr>
    </w:div>
    <w:div w:id="213883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endadigital.cl/centro/index.php?accion=catalogo&amp;idAreaPublicacion=11" TargetMode="External"/><Relationship Id="rId18" Type="http://schemas.openxmlformats.org/officeDocument/2006/relationships/hyperlink" Target="http://www.programainicia.cl/docs/Inicia2010.pdf" TargetMode="External"/><Relationship Id="rId26" Type="http://schemas.microsoft.com/office/2007/relationships/diagramDrawing" Target="diagrams/drawing1.xml"/><Relationship Id="rId39" Type="http://schemas.openxmlformats.org/officeDocument/2006/relationships/diagramQuickStyle" Target="diagrams/quickStyle4.xml"/><Relationship Id="rId21" Type="http://schemas.openxmlformats.org/officeDocument/2006/relationships/hyperlink" Target="http://www.programainicia.cl/docs/Inicia2010.pdf" TargetMode="External"/><Relationship Id="rId34" Type="http://schemas.openxmlformats.org/officeDocument/2006/relationships/diagramQuickStyle" Target="diagrams/quickStyle3.xml"/><Relationship Id="rId42" Type="http://schemas.openxmlformats.org/officeDocument/2006/relationships/hyperlink" Target="http://www.upla.cl" TargetMode="Externa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chart" Target="charts/chart21.xml"/><Relationship Id="rId68" Type="http://schemas.openxmlformats.org/officeDocument/2006/relationships/diagramQuickStyle" Target="diagrams/quickStyle5.xml"/><Relationship Id="rId76" Type="http://schemas.openxmlformats.org/officeDocument/2006/relationships/image" Target="media/image6.png"/><Relationship Id="rId84" Type="http://schemas.openxmlformats.org/officeDocument/2006/relationships/image" Target="media/image10.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6.xml"/><Relationship Id="rId2" Type="http://schemas.openxmlformats.org/officeDocument/2006/relationships/numbering" Target="numbering.xml"/><Relationship Id="rId16" Type="http://schemas.openxmlformats.org/officeDocument/2006/relationships/hyperlink" Target="http://www.catalogored.cl/" TargetMode="External"/><Relationship Id="rId29" Type="http://schemas.openxmlformats.org/officeDocument/2006/relationships/diagramQuickStyle" Target="diagrams/quickStyle2.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diagramData" Target="diagrams/data5.xml"/><Relationship Id="rId74" Type="http://schemas.openxmlformats.org/officeDocument/2006/relationships/diagramColors" Target="diagrams/colors6.xml"/><Relationship Id="rId79" Type="http://schemas.openxmlformats.org/officeDocument/2006/relationships/hyperlink" Target="http://catalogo.upla.cl/opacweb/Conscgi.exe?QSA?1?52530" TargetMode="External"/><Relationship Id="rId87"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hyperlink" Target="http://catalogo.upla.cl/opacweb/Conscgi.exe?QSA?1?52531" TargetMode="External"/><Relationship Id="rId90" Type="http://schemas.openxmlformats.org/officeDocument/2006/relationships/theme" Target="theme/theme1.xml"/><Relationship Id="rId19" Type="http://schemas.openxmlformats.org/officeDocument/2006/relationships/hyperlink" Target="http://www.programainicia.cl/docs/Inicia2010.pdf" TargetMode="External"/><Relationship Id="rId4" Type="http://schemas.openxmlformats.org/officeDocument/2006/relationships/settings" Target="settings.xml"/><Relationship Id="rId9" Type="http://schemas.openxmlformats.org/officeDocument/2006/relationships/hyperlink" Target="http://www.agendadigital.cl/centro/index.php?accion=catalogo&amp;idAreaPublicacion=11" TargetMode="External"/><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www.upla.cl." TargetMode="Externa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diagramColors" Target="diagrams/colors5.xml"/><Relationship Id="rId77"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chart" Target="charts/chart9.xml"/><Relationship Id="rId72" Type="http://schemas.openxmlformats.org/officeDocument/2006/relationships/diagramLayout" Target="diagrams/layout6.xml"/><Relationship Id="rId80" Type="http://schemas.openxmlformats.org/officeDocument/2006/relationships/hyperlink" Target="http://catalogo.upla.cl/opacweb/Conscgi.exe?QSA?1?52531" TargetMode="External"/><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gif"/><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diagramLayout" Target="diagrams/layout5.xml"/><Relationship Id="rId20" Type="http://schemas.openxmlformats.org/officeDocument/2006/relationships/hyperlink" Target="http://www.programainicia.cl/docs/Inicia2010.pdf" TargetMode="External"/><Relationship Id="rId41" Type="http://schemas.microsoft.com/office/2007/relationships/diagramDrawing" Target="diagrams/drawing4.xml"/><Relationship Id="rId54" Type="http://schemas.openxmlformats.org/officeDocument/2006/relationships/chart" Target="charts/chart12.xml"/><Relationship Id="rId62" Type="http://schemas.openxmlformats.org/officeDocument/2006/relationships/chart" Target="charts/chart20.xml"/><Relationship Id="rId70" Type="http://schemas.microsoft.com/office/2007/relationships/diagramDrawing" Target="diagrams/drawing5.xml"/><Relationship Id="rId75" Type="http://schemas.microsoft.com/office/2007/relationships/diagramDrawing" Target="diagrams/drawing6.xml"/><Relationship Id="rId83" Type="http://schemas.openxmlformats.org/officeDocument/2006/relationships/image" Target="media/image9.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endadigital.cl/centro/index.php?accion=catalogo&amp;idAreaPublicacion=11"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hyperlink" Target="http://www.tpack.org/" TargetMode="External"/><Relationship Id="rId73" Type="http://schemas.openxmlformats.org/officeDocument/2006/relationships/diagramQuickStyle" Target="diagrams/quickStyle6.xml"/><Relationship Id="rId78" Type="http://schemas.openxmlformats.org/officeDocument/2006/relationships/image" Target="media/image8.png"/><Relationship Id="rId81" Type="http://schemas.openxmlformats.org/officeDocument/2006/relationships/hyperlink" Target="http://catalogo.upla.cl/opacweb/Conscgi.exe?QSA?1?52530" TargetMode="External"/><Relationship Id="rId86"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ropbox\Public\Sevilla\Encuesta\datos%20ordenado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s&#233;%20Ignacio\Dropbox\Public\Sevilla\por%20pregun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os&#233;%20Ignacio\Dropbox\Public\Sevilla\por%20pregun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os&#233;%20Ignacio\Dropbox\Public\Sevilla\por%20pregun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os&#233;%20Ignacio\Dropbox\Public\Sevilla\por%20pregun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os&#233;%20Ignacio\Dropbox\Public\Sevilla\por%20pregun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ropbox\Public\Sevilla\Encuesta\Por%20colegi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ropbox\Public\Sevilla\Encuesta\Por%20computado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ropbox\Public\Sevilla\Encuesta\Por%20Intern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ropbox\Public\Sevilla\Encuesta\Por%20sex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233;%20Ignacio\Dropbox\Public\Sevilla\graficos%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os&#233;%20Ignacio\Dropbox\Public\Sevilla\jorg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os&#233;%20Ignacio\Dropbox\Public\Sevilla\Encuesta\pedagogia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os&#233;%20Ignacio\Dropbox\Public\Sevilla\Encuesta\pedagogi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ropbox\Public\Sevilla\grafico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233;%20Ignacio\Dropbox\Public\Sevilla\grafico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s&#233;%20Ignacio\Dropbox\Public\Sevilla\grafico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ropbox\Public\Sevilla\graficos%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s&#233;%20Ignacio\Dropbox\Public\Sevilla\graficos%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s&#233;%20Ignacio\Dropbox\Public\Sevilla\grafico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s&#233;%20Ignacio\Dropbox\Public\Sevilla\grafico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s-CL" sz="1400"/>
              <a:t>N° de alumnos por computador (2000 - 2009)</a:t>
            </a:r>
          </a:p>
        </c:rich>
      </c:tx>
      <c:overlay val="0"/>
    </c:title>
    <c:autoTitleDeleted val="0"/>
    <c:plotArea>
      <c:layout/>
      <c:barChart>
        <c:barDir val="col"/>
        <c:grouping val="clustered"/>
        <c:varyColors val="0"/>
        <c:ser>
          <c:idx val="1"/>
          <c:order val="0"/>
          <c:tx>
            <c:strRef>
              <c:f>Hoja1!$B$6</c:f>
              <c:strCache>
                <c:ptCount val="1"/>
                <c:pt idx="0">
                  <c:v>Nº Alumnos</c:v>
                </c:pt>
              </c:strCache>
            </c:strRef>
          </c:tx>
          <c:invertIfNegative val="0"/>
          <c:cat>
            <c:numRef>
              <c:f>Hoja1!$A$7:$A$16</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Hoja1!$B$7:$B$16</c:f>
              <c:numCache>
                <c:formatCode>General</c:formatCode>
                <c:ptCount val="10"/>
                <c:pt idx="0">
                  <c:v>70</c:v>
                </c:pt>
                <c:pt idx="1">
                  <c:v>65</c:v>
                </c:pt>
                <c:pt idx="2">
                  <c:v>57</c:v>
                </c:pt>
                <c:pt idx="3">
                  <c:v>53</c:v>
                </c:pt>
                <c:pt idx="4">
                  <c:v>47</c:v>
                </c:pt>
                <c:pt idx="5">
                  <c:v>30</c:v>
                </c:pt>
                <c:pt idx="6">
                  <c:v>27</c:v>
                </c:pt>
                <c:pt idx="7">
                  <c:v>26</c:v>
                </c:pt>
                <c:pt idx="8">
                  <c:v>24</c:v>
                </c:pt>
                <c:pt idx="9">
                  <c:v>14</c:v>
                </c:pt>
              </c:numCache>
            </c:numRef>
          </c:val>
          <c:extLst>
            <c:ext xmlns:c16="http://schemas.microsoft.com/office/drawing/2014/chart" uri="{C3380CC4-5D6E-409C-BE32-E72D297353CC}">
              <c16:uniqueId val="{00000000-DE93-454C-A816-6D515E148E45}"/>
            </c:ext>
          </c:extLst>
        </c:ser>
        <c:dLbls>
          <c:showLegendKey val="0"/>
          <c:showVal val="0"/>
          <c:showCatName val="0"/>
          <c:showSerName val="0"/>
          <c:showPercent val="0"/>
          <c:showBubbleSize val="0"/>
        </c:dLbls>
        <c:gapWidth val="150"/>
        <c:axId val="82886656"/>
        <c:axId val="82888576"/>
      </c:barChart>
      <c:catAx>
        <c:axId val="82886656"/>
        <c:scaling>
          <c:orientation val="minMax"/>
        </c:scaling>
        <c:delete val="0"/>
        <c:axPos val="b"/>
        <c:title>
          <c:tx>
            <c:rich>
              <a:bodyPr/>
              <a:lstStyle/>
              <a:p>
                <a:pPr>
                  <a:defRPr/>
                </a:pPr>
                <a:r>
                  <a:rPr lang="es-CL"/>
                  <a:t>Años</a:t>
                </a:r>
              </a:p>
            </c:rich>
          </c:tx>
          <c:overlay val="0"/>
        </c:title>
        <c:numFmt formatCode="General" sourceLinked="1"/>
        <c:majorTickMark val="none"/>
        <c:minorTickMark val="none"/>
        <c:tickLblPos val="nextTo"/>
        <c:txPr>
          <a:bodyPr/>
          <a:lstStyle/>
          <a:p>
            <a:pPr>
              <a:defRPr b="1"/>
            </a:pPr>
            <a:endParaRPr lang="es-US"/>
          </a:p>
        </c:txPr>
        <c:crossAx val="82888576"/>
        <c:crosses val="autoZero"/>
        <c:auto val="1"/>
        <c:lblAlgn val="ctr"/>
        <c:lblOffset val="100"/>
        <c:noMultiLvlLbl val="0"/>
      </c:catAx>
      <c:valAx>
        <c:axId val="82888576"/>
        <c:scaling>
          <c:orientation val="minMax"/>
        </c:scaling>
        <c:delete val="0"/>
        <c:axPos val="l"/>
        <c:majorGridlines/>
        <c:title>
          <c:tx>
            <c:rich>
              <a:bodyPr/>
              <a:lstStyle/>
              <a:p>
                <a:pPr>
                  <a:defRPr/>
                </a:pPr>
                <a:r>
                  <a:rPr lang="es-CL"/>
                  <a:t>N° Alumnos</a:t>
                </a:r>
              </a:p>
            </c:rich>
          </c:tx>
          <c:overlay val="0"/>
        </c:title>
        <c:numFmt formatCode="General" sourceLinked="1"/>
        <c:majorTickMark val="out"/>
        <c:minorTickMark val="none"/>
        <c:tickLblPos val="nextTo"/>
        <c:txPr>
          <a:bodyPr/>
          <a:lstStyle/>
          <a:p>
            <a:pPr>
              <a:defRPr b="1"/>
            </a:pPr>
            <a:endParaRPr lang="es-US"/>
          </a:p>
        </c:txPr>
        <c:crossAx val="82886656"/>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Organizar y comunicar información</a:t>
            </a:r>
          </a:p>
        </c:rich>
      </c:tx>
      <c:overlay val="0"/>
    </c:title>
    <c:autoTitleDeleted val="0"/>
    <c:plotArea>
      <c:layout/>
      <c:lineChart>
        <c:grouping val="standard"/>
        <c:varyColors val="0"/>
        <c:ser>
          <c:idx val="0"/>
          <c:order val="0"/>
          <c:tx>
            <c:strRef>
              <c:f>Datos!$IE$26</c:f>
              <c:strCache>
                <c:ptCount val="1"/>
                <c:pt idx="0">
                  <c:v>Cuartil 3</c:v>
                </c:pt>
              </c:strCache>
            </c:strRef>
          </c:tx>
          <c:marker>
            <c:symbol val="dash"/>
            <c:size val="9"/>
          </c:marker>
          <c:cat>
            <c:strRef>
              <c:f>Datos!$IE$5</c:f>
              <c:strCache>
                <c:ptCount val="1"/>
                <c:pt idx="0">
                  <c:v>Organizar y comunicar información</c:v>
                </c:pt>
              </c:strCache>
            </c:strRef>
          </c:cat>
          <c:val>
            <c:numRef>
              <c:f>Datos!$IF$26</c:f>
              <c:numCache>
                <c:formatCode>General</c:formatCode>
                <c:ptCount val="1"/>
                <c:pt idx="0">
                  <c:v>3.4</c:v>
                </c:pt>
              </c:numCache>
            </c:numRef>
          </c:val>
          <c:smooth val="0"/>
          <c:extLst>
            <c:ext xmlns:c16="http://schemas.microsoft.com/office/drawing/2014/chart" uri="{C3380CC4-5D6E-409C-BE32-E72D297353CC}">
              <c16:uniqueId val="{00000000-961E-46BB-B60A-AD255FF4CCF2}"/>
            </c:ext>
          </c:extLst>
        </c:ser>
        <c:ser>
          <c:idx val="1"/>
          <c:order val="1"/>
          <c:tx>
            <c:strRef>
              <c:f>Datos!$IE$27</c:f>
              <c:strCache>
                <c:ptCount val="1"/>
                <c:pt idx="0">
                  <c:v>Máximo</c:v>
                </c:pt>
              </c:strCache>
            </c:strRef>
          </c:tx>
          <c:marker>
            <c:symbol val="square"/>
            <c:size val="9"/>
          </c:marker>
          <c:cat>
            <c:strRef>
              <c:f>Datos!$IE$5</c:f>
              <c:strCache>
                <c:ptCount val="1"/>
                <c:pt idx="0">
                  <c:v>Organizar y comunicar información</c:v>
                </c:pt>
              </c:strCache>
            </c:strRef>
          </c:cat>
          <c:val>
            <c:numRef>
              <c:f>Datos!$IF$27</c:f>
              <c:numCache>
                <c:formatCode>General</c:formatCode>
                <c:ptCount val="1"/>
                <c:pt idx="0">
                  <c:v>5</c:v>
                </c:pt>
              </c:numCache>
            </c:numRef>
          </c:val>
          <c:smooth val="0"/>
          <c:extLst>
            <c:ext xmlns:c16="http://schemas.microsoft.com/office/drawing/2014/chart" uri="{C3380CC4-5D6E-409C-BE32-E72D297353CC}">
              <c16:uniqueId val="{00000001-961E-46BB-B60A-AD255FF4CCF2}"/>
            </c:ext>
          </c:extLst>
        </c:ser>
        <c:ser>
          <c:idx val="2"/>
          <c:order val="2"/>
          <c:tx>
            <c:strRef>
              <c:f>Datos!$IE$28</c:f>
              <c:strCache>
                <c:ptCount val="1"/>
                <c:pt idx="0">
                  <c:v>Mediana</c:v>
                </c:pt>
              </c:strCache>
            </c:strRef>
          </c:tx>
          <c:marker>
            <c:symbol val="square"/>
            <c:size val="7"/>
          </c:marker>
          <c:cat>
            <c:strRef>
              <c:f>Datos!$IE$5</c:f>
              <c:strCache>
                <c:ptCount val="1"/>
                <c:pt idx="0">
                  <c:v>Organizar y comunicar información</c:v>
                </c:pt>
              </c:strCache>
            </c:strRef>
          </c:cat>
          <c:val>
            <c:numRef>
              <c:f>Datos!$IF$28</c:f>
              <c:numCache>
                <c:formatCode>General</c:formatCode>
                <c:ptCount val="1"/>
                <c:pt idx="0">
                  <c:v>3</c:v>
                </c:pt>
              </c:numCache>
            </c:numRef>
          </c:val>
          <c:smooth val="0"/>
          <c:extLst>
            <c:ext xmlns:c16="http://schemas.microsoft.com/office/drawing/2014/chart" uri="{C3380CC4-5D6E-409C-BE32-E72D297353CC}">
              <c16:uniqueId val="{00000002-961E-46BB-B60A-AD255FF4CCF2}"/>
            </c:ext>
          </c:extLst>
        </c:ser>
        <c:ser>
          <c:idx val="3"/>
          <c:order val="3"/>
          <c:tx>
            <c:strRef>
              <c:f>Datos!$IE$29</c:f>
              <c:strCache>
                <c:ptCount val="1"/>
                <c:pt idx="0">
                  <c:v>Mínimo</c:v>
                </c:pt>
              </c:strCache>
            </c:strRef>
          </c:tx>
          <c:marker>
            <c:symbol val="square"/>
            <c:size val="9"/>
          </c:marker>
          <c:cat>
            <c:strRef>
              <c:f>Datos!$IE$5</c:f>
              <c:strCache>
                <c:ptCount val="1"/>
                <c:pt idx="0">
                  <c:v>Organizar y comunicar información</c:v>
                </c:pt>
              </c:strCache>
            </c:strRef>
          </c:cat>
          <c:val>
            <c:numRef>
              <c:f>Datos!$IF$29</c:f>
              <c:numCache>
                <c:formatCode>General</c:formatCode>
                <c:ptCount val="1"/>
                <c:pt idx="0">
                  <c:v>1</c:v>
                </c:pt>
              </c:numCache>
            </c:numRef>
          </c:val>
          <c:smooth val="0"/>
          <c:extLst>
            <c:ext xmlns:c16="http://schemas.microsoft.com/office/drawing/2014/chart" uri="{C3380CC4-5D6E-409C-BE32-E72D297353CC}">
              <c16:uniqueId val="{00000003-961E-46BB-B60A-AD255FF4CCF2}"/>
            </c:ext>
          </c:extLst>
        </c:ser>
        <c:ser>
          <c:idx val="4"/>
          <c:order val="4"/>
          <c:tx>
            <c:strRef>
              <c:f>Datos!$IE$30</c:f>
              <c:strCache>
                <c:ptCount val="1"/>
                <c:pt idx="0">
                  <c:v>Cuartil 1</c:v>
                </c:pt>
              </c:strCache>
            </c:strRef>
          </c:tx>
          <c:marker>
            <c:symbol val="dash"/>
            <c:size val="9"/>
          </c:marker>
          <c:cat>
            <c:strRef>
              <c:f>Datos!$IE$5</c:f>
              <c:strCache>
                <c:ptCount val="1"/>
                <c:pt idx="0">
                  <c:v>Organizar y comunicar información</c:v>
                </c:pt>
              </c:strCache>
            </c:strRef>
          </c:cat>
          <c:val>
            <c:numRef>
              <c:f>Datos!$IF$30</c:f>
              <c:numCache>
                <c:formatCode>General</c:formatCode>
                <c:ptCount val="1"/>
                <c:pt idx="0">
                  <c:v>2.6</c:v>
                </c:pt>
              </c:numCache>
            </c:numRef>
          </c:val>
          <c:smooth val="0"/>
          <c:extLst>
            <c:ext xmlns:c16="http://schemas.microsoft.com/office/drawing/2014/chart" uri="{C3380CC4-5D6E-409C-BE32-E72D297353CC}">
              <c16:uniqueId val="{00000004-961E-46BB-B60A-AD255FF4CCF2}"/>
            </c:ext>
          </c:extLst>
        </c:ser>
        <c:dLbls>
          <c:showLegendKey val="0"/>
          <c:showVal val="0"/>
          <c:showCatName val="0"/>
          <c:showSerName val="0"/>
          <c:showPercent val="0"/>
          <c:showBubbleSize val="0"/>
        </c:dLbls>
        <c:hiLowLines/>
        <c:upDownBars>
          <c:gapWidth val="150"/>
          <c:upBars/>
          <c:downBars>
            <c:spPr>
              <a:noFill/>
            </c:spPr>
          </c:downBars>
        </c:upDownBars>
        <c:marker val="1"/>
        <c:smooth val="0"/>
        <c:axId val="85969152"/>
        <c:axId val="138215424"/>
      </c:lineChart>
      <c:catAx>
        <c:axId val="85969152"/>
        <c:scaling>
          <c:orientation val="minMax"/>
        </c:scaling>
        <c:delete val="0"/>
        <c:axPos val="b"/>
        <c:numFmt formatCode="General" sourceLinked="0"/>
        <c:majorTickMark val="none"/>
        <c:minorTickMark val="none"/>
        <c:tickLblPos val="nextTo"/>
        <c:txPr>
          <a:bodyPr/>
          <a:lstStyle/>
          <a:p>
            <a:pPr>
              <a:defRPr b="1"/>
            </a:pPr>
            <a:endParaRPr lang="es-US"/>
          </a:p>
        </c:txPr>
        <c:crossAx val="138215424"/>
        <c:crosses val="autoZero"/>
        <c:auto val="1"/>
        <c:lblAlgn val="ctr"/>
        <c:lblOffset val="100"/>
        <c:noMultiLvlLbl val="0"/>
      </c:catAx>
      <c:valAx>
        <c:axId val="138215424"/>
        <c:scaling>
          <c:orientation val="minMax"/>
        </c:scaling>
        <c:delete val="0"/>
        <c:axPos val="l"/>
        <c:majorGridlines/>
        <c:title>
          <c:tx>
            <c:rich>
              <a:bodyPr/>
              <a:lstStyle/>
              <a:p>
                <a:pPr>
                  <a:defRPr/>
                </a:pPr>
                <a:r>
                  <a:rPr lang="en-US"/>
                  <a:t>Valores</a:t>
                </a:r>
              </a:p>
            </c:rich>
          </c:tx>
          <c:overlay val="0"/>
        </c:title>
        <c:numFmt formatCode="General" sourceLinked="1"/>
        <c:majorTickMark val="none"/>
        <c:minorTickMark val="none"/>
        <c:tickLblPos val="nextTo"/>
        <c:txPr>
          <a:bodyPr/>
          <a:lstStyle/>
          <a:p>
            <a:pPr>
              <a:defRPr b="1"/>
            </a:pPr>
            <a:endParaRPr lang="es-US"/>
          </a:p>
        </c:txPr>
        <c:crossAx val="85969152"/>
        <c:crosses val="autoZero"/>
        <c:crossBetween val="between"/>
      </c:valAx>
    </c:plotArea>
    <c:legend>
      <c:legendPos val="r"/>
      <c:overlay val="0"/>
      <c:spPr>
        <a:effectLst>
          <a:innerShdw blurRad="114300">
            <a:prstClr val="black"/>
          </a:innerShdw>
        </a:effectLst>
      </c:spPr>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400"/>
              <a:t>Promedios por pregunta,</a:t>
            </a:r>
            <a:r>
              <a:rPr lang="en-US" sz="1400" baseline="0"/>
              <a:t> </a:t>
            </a:r>
            <a:r>
              <a:rPr lang="en-US" sz="1400"/>
              <a:t>ámbito: Manejo de Pc y Sis. Operativo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Hoja1!$RR$2</c:f>
              <c:strCache>
                <c:ptCount val="1"/>
                <c:pt idx="0">
                  <c:v>Promedio</c:v>
                </c:pt>
              </c:strCache>
            </c:strRef>
          </c:tx>
          <c:invertIfNegative val="0"/>
          <c:cat>
            <c:numRef>
              <c:f>Hoja1!$RQ$3:$RQ$15</c:f>
              <c:numCache>
                <c:formatCode>General</c:formatCode>
                <c:ptCount val="13"/>
                <c:pt idx="0">
                  <c:v>48</c:v>
                </c:pt>
                <c:pt idx="1">
                  <c:v>18</c:v>
                </c:pt>
                <c:pt idx="2">
                  <c:v>43</c:v>
                </c:pt>
                <c:pt idx="3">
                  <c:v>4</c:v>
                </c:pt>
                <c:pt idx="4">
                  <c:v>7</c:v>
                </c:pt>
                <c:pt idx="5">
                  <c:v>47</c:v>
                </c:pt>
                <c:pt idx="6">
                  <c:v>5</c:v>
                </c:pt>
                <c:pt idx="7">
                  <c:v>6</c:v>
                </c:pt>
                <c:pt idx="8">
                  <c:v>50</c:v>
                </c:pt>
                <c:pt idx="9">
                  <c:v>36</c:v>
                </c:pt>
                <c:pt idx="10">
                  <c:v>1</c:v>
                </c:pt>
                <c:pt idx="11">
                  <c:v>3</c:v>
                </c:pt>
                <c:pt idx="12">
                  <c:v>2</c:v>
                </c:pt>
              </c:numCache>
            </c:numRef>
          </c:cat>
          <c:val>
            <c:numRef>
              <c:f>Hoja1!$RR$3:$RR$15</c:f>
              <c:numCache>
                <c:formatCode>General</c:formatCode>
                <c:ptCount val="13"/>
                <c:pt idx="0">
                  <c:v>2.8</c:v>
                </c:pt>
                <c:pt idx="1">
                  <c:v>2.9</c:v>
                </c:pt>
                <c:pt idx="2">
                  <c:v>3</c:v>
                </c:pt>
                <c:pt idx="3">
                  <c:v>3.2</c:v>
                </c:pt>
                <c:pt idx="4">
                  <c:v>3.2</c:v>
                </c:pt>
                <c:pt idx="5">
                  <c:v>3.2</c:v>
                </c:pt>
                <c:pt idx="6">
                  <c:v>3.3</c:v>
                </c:pt>
                <c:pt idx="7">
                  <c:v>3.4</c:v>
                </c:pt>
                <c:pt idx="8">
                  <c:v>3.4</c:v>
                </c:pt>
                <c:pt idx="9">
                  <c:v>3.6</c:v>
                </c:pt>
                <c:pt idx="10">
                  <c:v>3.9</c:v>
                </c:pt>
                <c:pt idx="11">
                  <c:v>4.0999999999999996</c:v>
                </c:pt>
                <c:pt idx="12">
                  <c:v>4.2</c:v>
                </c:pt>
              </c:numCache>
            </c:numRef>
          </c:val>
          <c:extLst>
            <c:ext xmlns:c16="http://schemas.microsoft.com/office/drawing/2014/chart" uri="{C3380CC4-5D6E-409C-BE32-E72D297353CC}">
              <c16:uniqueId val="{00000000-240F-424C-90FC-4BD0D2159DAD}"/>
            </c:ext>
          </c:extLst>
        </c:ser>
        <c:dLbls>
          <c:showLegendKey val="0"/>
          <c:showVal val="0"/>
          <c:showCatName val="0"/>
          <c:showSerName val="0"/>
          <c:showPercent val="0"/>
          <c:showBubbleSize val="0"/>
        </c:dLbls>
        <c:gapWidth val="150"/>
        <c:shape val="box"/>
        <c:axId val="138222592"/>
        <c:axId val="138237056"/>
        <c:axId val="0"/>
      </c:bar3DChart>
      <c:catAx>
        <c:axId val="138222592"/>
        <c:scaling>
          <c:orientation val="minMax"/>
        </c:scaling>
        <c:delete val="0"/>
        <c:axPos val="b"/>
        <c:title>
          <c:tx>
            <c:rich>
              <a:bodyPr/>
              <a:lstStyle/>
              <a:p>
                <a:pPr>
                  <a:defRPr/>
                </a:pPr>
                <a:r>
                  <a:rPr lang="en-US"/>
                  <a:t>N° Pregunta</a:t>
                </a:r>
              </a:p>
            </c:rich>
          </c:tx>
          <c:overlay val="0"/>
        </c:title>
        <c:numFmt formatCode="General" sourceLinked="1"/>
        <c:majorTickMark val="none"/>
        <c:minorTickMark val="none"/>
        <c:tickLblPos val="nextTo"/>
        <c:crossAx val="138237056"/>
        <c:crosses val="autoZero"/>
        <c:auto val="1"/>
        <c:lblAlgn val="ctr"/>
        <c:lblOffset val="100"/>
        <c:noMultiLvlLbl val="0"/>
      </c:catAx>
      <c:valAx>
        <c:axId val="138237056"/>
        <c:scaling>
          <c:orientation val="minMax"/>
        </c:scaling>
        <c:delete val="0"/>
        <c:axPos val="l"/>
        <c:majorGridlines/>
        <c:title>
          <c:tx>
            <c:rich>
              <a:bodyPr/>
              <a:lstStyle/>
              <a:p>
                <a:pPr>
                  <a:defRPr/>
                </a:pPr>
                <a:r>
                  <a:rPr lang="en-US"/>
                  <a:t>Promedio</a:t>
                </a:r>
              </a:p>
            </c:rich>
          </c:tx>
          <c:overlay val="0"/>
        </c:title>
        <c:numFmt formatCode="General" sourceLinked="1"/>
        <c:majorTickMark val="out"/>
        <c:minorTickMark val="none"/>
        <c:tickLblPos val="nextTo"/>
        <c:crossAx val="138222592"/>
        <c:crosses val="autoZero"/>
        <c:crossBetween val="between"/>
      </c:valAx>
    </c:plotArea>
    <c:legend>
      <c:legendPos val="r"/>
      <c:overlay val="0"/>
    </c:legend>
    <c:plotVisOnly val="1"/>
    <c:dispBlanksAs val="gap"/>
    <c:showDLblsOverMax val="0"/>
  </c:chart>
  <c:spPr>
    <a:effectLst>
      <a:innerShdw blurRad="114300">
        <a:prstClr val="black"/>
      </a:innerShdw>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Preguntas del ámbito "Aplicaciones Ofimáticas"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Hoja1!$RR$18</c:f>
              <c:strCache>
                <c:ptCount val="1"/>
                <c:pt idx="0">
                  <c:v>Promedio</c:v>
                </c:pt>
              </c:strCache>
            </c:strRef>
          </c:tx>
          <c:invertIfNegative val="0"/>
          <c:cat>
            <c:numRef>
              <c:f>Hoja1!$RQ$19:$RQ$28</c:f>
              <c:numCache>
                <c:formatCode>General</c:formatCode>
                <c:ptCount val="10"/>
                <c:pt idx="0">
                  <c:v>12</c:v>
                </c:pt>
                <c:pt idx="1">
                  <c:v>13</c:v>
                </c:pt>
                <c:pt idx="2">
                  <c:v>11</c:v>
                </c:pt>
                <c:pt idx="3">
                  <c:v>14</c:v>
                </c:pt>
                <c:pt idx="4">
                  <c:v>16</c:v>
                </c:pt>
                <c:pt idx="5">
                  <c:v>15</c:v>
                </c:pt>
                <c:pt idx="6">
                  <c:v>9</c:v>
                </c:pt>
                <c:pt idx="7">
                  <c:v>10</c:v>
                </c:pt>
                <c:pt idx="8">
                  <c:v>8</c:v>
                </c:pt>
                <c:pt idx="9">
                  <c:v>54</c:v>
                </c:pt>
              </c:numCache>
            </c:numRef>
          </c:cat>
          <c:val>
            <c:numRef>
              <c:f>Hoja1!$RR$19:$RR$28</c:f>
              <c:numCache>
                <c:formatCode>General</c:formatCode>
                <c:ptCount val="10"/>
                <c:pt idx="0">
                  <c:v>1.6</c:v>
                </c:pt>
                <c:pt idx="1">
                  <c:v>1.6</c:v>
                </c:pt>
                <c:pt idx="2">
                  <c:v>2.2999999999999998</c:v>
                </c:pt>
                <c:pt idx="3">
                  <c:v>2.2999999999999998</c:v>
                </c:pt>
                <c:pt idx="4">
                  <c:v>2.2999999999999998</c:v>
                </c:pt>
                <c:pt idx="5">
                  <c:v>2.4</c:v>
                </c:pt>
                <c:pt idx="6">
                  <c:v>3.4</c:v>
                </c:pt>
                <c:pt idx="7">
                  <c:v>3.4</c:v>
                </c:pt>
                <c:pt idx="8">
                  <c:v>3.9</c:v>
                </c:pt>
                <c:pt idx="9">
                  <c:v>3.9</c:v>
                </c:pt>
              </c:numCache>
            </c:numRef>
          </c:val>
          <c:extLst>
            <c:ext xmlns:c16="http://schemas.microsoft.com/office/drawing/2014/chart" uri="{C3380CC4-5D6E-409C-BE32-E72D297353CC}">
              <c16:uniqueId val="{00000000-43A6-418C-9C18-6751A817E874}"/>
            </c:ext>
          </c:extLst>
        </c:ser>
        <c:dLbls>
          <c:showLegendKey val="0"/>
          <c:showVal val="0"/>
          <c:showCatName val="0"/>
          <c:showSerName val="0"/>
          <c:showPercent val="0"/>
          <c:showBubbleSize val="0"/>
        </c:dLbls>
        <c:gapWidth val="150"/>
        <c:shape val="box"/>
        <c:axId val="138263168"/>
        <c:axId val="138277632"/>
        <c:axId val="0"/>
      </c:bar3DChart>
      <c:catAx>
        <c:axId val="138263168"/>
        <c:scaling>
          <c:orientation val="minMax"/>
        </c:scaling>
        <c:delete val="0"/>
        <c:axPos val="b"/>
        <c:title>
          <c:tx>
            <c:rich>
              <a:bodyPr/>
              <a:lstStyle/>
              <a:p>
                <a:pPr>
                  <a:defRPr/>
                </a:pPr>
                <a:r>
                  <a:rPr lang="en-US"/>
                  <a:t>N° Pregunta</a:t>
                </a:r>
              </a:p>
            </c:rich>
          </c:tx>
          <c:overlay val="0"/>
        </c:title>
        <c:numFmt formatCode="General" sourceLinked="1"/>
        <c:majorTickMark val="none"/>
        <c:minorTickMark val="none"/>
        <c:tickLblPos val="nextTo"/>
        <c:txPr>
          <a:bodyPr/>
          <a:lstStyle/>
          <a:p>
            <a:pPr>
              <a:defRPr b="1"/>
            </a:pPr>
            <a:endParaRPr lang="es-US"/>
          </a:p>
        </c:txPr>
        <c:crossAx val="138277632"/>
        <c:crosses val="autoZero"/>
        <c:auto val="1"/>
        <c:lblAlgn val="ctr"/>
        <c:lblOffset val="100"/>
        <c:noMultiLvlLbl val="0"/>
      </c:catAx>
      <c:valAx>
        <c:axId val="138277632"/>
        <c:scaling>
          <c:orientation val="minMax"/>
          <c:max val="5"/>
        </c:scaling>
        <c:delete val="0"/>
        <c:axPos val="l"/>
        <c:majorGridlines/>
        <c:title>
          <c:tx>
            <c:rich>
              <a:bodyPr/>
              <a:lstStyle/>
              <a:p>
                <a:pPr>
                  <a:defRPr/>
                </a:pPr>
                <a:r>
                  <a:rPr lang="en-US"/>
                  <a:t>Promedio</a:t>
                </a:r>
              </a:p>
            </c:rich>
          </c:tx>
          <c:overlay val="0"/>
        </c:title>
        <c:numFmt formatCode="General" sourceLinked="1"/>
        <c:majorTickMark val="out"/>
        <c:minorTickMark val="none"/>
        <c:tickLblPos val="nextTo"/>
        <c:txPr>
          <a:bodyPr/>
          <a:lstStyle/>
          <a:p>
            <a:pPr>
              <a:defRPr b="1"/>
            </a:pPr>
            <a:endParaRPr lang="es-US"/>
          </a:p>
        </c:txPr>
        <c:crossAx val="138263168"/>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Preguntas del ámbito "Aplicaciones gráficas y Multimedia"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Hoja1!$RR$32</c:f>
              <c:strCache>
                <c:ptCount val="1"/>
                <c:pt idx="0">
                  <c:v>Promedio</c:v>
                </c:pt>
              </c:strCache>
            </c:strRef>
          </c:tx>
          <c:invertIfNegative val="0"/>
          <c:cat>
            <c:numRef>
              <c:f>Hoja1!$RQ$33:$RQ$39</c:f>
              <c:numCache>
                <c:formatCode>General</c:formatCode>
                <c:ptCount val="7"/>
                <c:pt idx="0">
                  <c:v>20</c:v>
                </c:pt>
                <c:pt idx="1">
                  <c:v>17</c:v>
                </c:pt>
                <c:pt idx="2">
                  <c:v>19</c:v>
                </c:pt>
                <c:pt idx="3">
                  <c:v>23</c:v>
                </c:pt>
                <c:pt idx="4">
                  <c:v>49</c:v>
                </c:pt>
                <c:pt idx="5">
                  <c:v>21</c:v>
                </c:pt>
                <c:pt idx="6">
                  <c:v>22</c:v>
                </c:pt>
              </c:numCache>
            </c:numRef>
          </c:cat>
          <c:val>
            <c:numRef>
              <c:f>Hoja1!$RR$33:$RR$39</c:f>
              <c:numCache>
                <c:formatCode>General</c:formatCode>
                <c:ptCount val="7"/>
                <c:pt idx="0">
                  <c:v>2.5</c:v>
                </c:pt>
                <c:pt idx="1">
                  <c:v>2.7</c:v>
                </c:pt>
                <c:pt idx="2">
                  <c:v>2.8</c:v>
                </c:pt>
                <c:pt idx="3">
                  <c:v>2.9</c:v>
                </c:pt>
                <c:pt idx="4">
                  <c:v>2.9</c:v>
                </c:pt>
                <c:pt idx="5">
                  <c:v>3</c:v>
                </c:pt>
                <c:pt idx="6">
                  <c:v>3.2</c:v>
                </c:pt>
              </c:numCache>
            </c:numRef>
          </c:val>
          <c:extLst>
            <c:ext xmlns:c16="http://schemas.microsoft.com/office/drawing/2014/chart" uri="{C3380CC4-5D6E-409C-BE32-E72D297353CC}">
              <c16:uniqueId val="{00000000-2294-46E3-B110-9874C658D1A4}"/>
            </c:ext>
          </c:extLst>
        </c:ser>
        <c:dLbls>
          <c:showLegendKey val="0"/>
          <c:showVal val="0"/>
          <c:showCatName val="0"/>
          <c:showSerName val="0"/>
          <c:showPercent val="0"/>
          <c:showBubbleSize val="0"/>
        </c:dLbls>
        <c:gapWidth val="150"/>
        <c:shape val="box"/>
        <c:axId val="138298496"/>
        <c:axId val="138300416"/>
        <c:axId val="0"/>
      </c:bar3DChart>
      <c:catAx>
        <c:axId val="138298496"/>
        <c:scaling>
          <c:orientation val="minMax"/>
        </c:scaling>
        <c:delete val="0"/>
        <c:axPos val="b"/>
        <c:title>
          <c:tx>
            <c:rich>
              <a:bodyPr/>
              <a:lstStyle/>
              <a:p>
                <a:pPr>
                  <a:defRPr/>
                </a:pPr>
                <a:r>
                  <a:rPr lang="en-US"/>
                  <a:t>N° Pregunta</a:t>
                </a:r>
              </a:p>
            </c:rich>
          </c:tx>
          <c:overlay val="0"/>
        </c:title>
        <c:numFmt formatCode="General" sourceLinked="1"/>
        <c:majorTickMark val="none"/>
        <c:minorTickMark val="none"/>
        <c:tickLblPos val="nextTo"/>
        <c:txPr>
          <a:bodyPr/>
          <a:lstStyle/>
          <a:p>
            <a:pPr>
              <a:defRPr b="1"/>
            </a:pPr>
            <a:endParaRPr lang="es-US"/>
          </a:p>
        </c:txPr>
        <c:crossAx val="138300416"/>
        <c:crosses val="autoZero"/>
        <c:auto val="1"/>
        <c:lblAlgn val="ctr"/>
        <c:lblOffset val="100"/>
        <c:noMultiLvlLbl val="0"/>
      </c:catAx>
      <c:valAx>
        <c:axId val="138300416"/>
        <c:scaling>
          <c:orientation val="minMax"/>
          <c:max val="5"/>
        </c:scaling>
        <c:delete val="0"/>
        <c:axPos val="l"/>
        <c:majorGridlines/>
        <c:title>
          <c:tx>
            <c:rich>
              <a:bodyPr/>
              <a:lstStyle/>
              <a:p>
                <a:pPr>
                  <a:defRPr/>
                </a:pPr>
                <a:r>
                  <a:rPr lang="en-US"/>
                  <a:t>Promedio</a:t>
                </a:r>
              </a:p>
            </c:rich>
          </c:tx>
          <c:overlay val="0"/>
        </c:title>
        <c:numFmt formatCode="General" sourceLinked="1"/>
        <c:majorTickMark val="out"/>
        <c:minorTickMark val="none"/>
        <c:tickLblPos val="nextTo"/>
        <c:txPr>
          <a:bodyPr/>
          <a:lstStyle/>
          <a:p>
            <a:pPr>
              <a:defRPr b="1"/>
            </a:pPr>
            <a:endParaRPr lang="es-US"/>
          </a:p>
        </c:txPr>
        <c:crossAx val="138298496"/>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Preguntas del ámbito "Aplicaciones de Internet"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Hoja1!$RR$43</c:f>
              <c:strCache>
                <c:ptCount val="1"/>
                <c:pt idx="0">
                  <c:v>Promedio</c:v>
                </c:pt>
              </c:strCache>
            </c:strRef>
          </c:tx>
          <c:invertIfNegative val="0"/>
          <c:cat>
            <c:numRef>
              <c:f>Hoja1!$RQ$44:$RQ$58</c:f>
              <c:numCache>
                <c:formatCode>General</c:formatCode>
                <c:ptCount val="15"/>
                <c:pt idx="0">
                  <c:v>27</c:v>
                </c:pt>
                <c:pt idx="1">
                  <c:v>26</c:v>
                </c:pt>
                <c:pt idx="2">
                  <c:v>34</c:v>
                </c:pt>
                <c:pt idx="3">
                  <c:v>29</c:v>
                </c:pt>
                <c:pt idx="4">
                  <c:v>42</c:v>
                </c:pt>
                <c:pt idx="5">
                  <c:v>30</c:v>
                </c:pt>
                <c:pt idx="6">
                  <c:v>35</c:v>
                </c:pt>
                <c:pt idx="7">
                  <c:v>41</c:v>
                </c:pt>
                <c:pt idx="8">
                  <c:v>32</c:v>
                </c:pt>
                <c:pt idx="9">
                  <c:v>52</c:v>
                </c:pt>
                <c:pt idx="10">
                  <c:v>28</c:v>
                </c:pt>
                <c:pt idx="11">
                  <c:v>25</c:v>
                </c:pt>
                <c:pt idx="12">
                  <c:v>24</c:v>
                </c:pt>
                <c:pt idx="13">
                  <c:v>31</c:v>
                </c:pt>
                <c:pt idx="14">
                  <c:v>37</c:v>
                </c:pt>
              </c:numCache>
            </c:numRef>
          </c:cat>
          <c:val>
            <c:numRef>
              <c:f>Hoja1!$RR$44:$RR$58</c:f>
              <c:numCache>
                <c:formatCode>General</c:formatCode>
                <c:ptCount val="15"/>
                <c:pt idx="0">
                  <c:v>2</c:v>
                </c:pt>
                <c:pt idx="1">
                  <c:v>2.1</c:v>
                </c:pt>
                <c:pt idx="2">
                  <c:v>2.2000000000000002</c:v>
                </c:pt>
                <c:pt idx="3">
                  <c:v>2.4</c:v>
                </c:pt>
                <c:pt idx="4">
                  <c:v>3</c:v>
                </c:pt>
                <c:pt idx="5">
                  <c:v>3.1</c:v>
                </c:pt>
                <c:pt idx="6">
                  <c:v>3.1</c:v>
                </c:pt>
                <c:pt idx="7">
                  <c:v>3.2</c:v>
                </c:pt>
                <c:pt idx="8">
                  <c:v>3.7</c:v>
                </c:pt>
                <c:pt idx="9">
                  <c:v>3.7</c:v>
                </c:pt>
                <c:pt idx="10">
                  <c:v>3.9</c:v>
                </c:pt>
                <c:pt idx="11">
                  <c:v>4</c:v>
                </c:pt>
                <c:pt idx="12">
                  <c:v>4.2</c:v>
                </c:pt>
                <c:pt idx="13">
                  <c:v>4.2</c:v>
                </c:pt>
                <c:pt idx="14">
                  <c:v>4.3</c:v>
                </c:pt>
              </c:numCache>
            </c:numRef>
          </c:val>
          <c:extLst>
            <c:ext xmlns:c16="http://schemas.microsoft.com/office/drawing/2014/chart" uri="{C3380CC4-5D6E-409C-BE32-E72D297353CC}">
              <c16:uniqueId val="{00000000-286D-4605-86F3-959CBD348CCE}"/>
            </c:ext>
          </c:extLst>
        </c:ser>
        <c:dLbls>
          <c:showLegendKey val="0"/>
          <c:showVal val="0"/>
          <c:showCatName val="0"/>
          <c:showSerName val="0"/>
          <c:showPercent val="0"/>
          <c:showBubbleSize val="0"/>
        </c:dLbls>
        <c:gapWidth val="150"/>
        <c:shape val="box"/>
        <c:axId val="138329472"/>
        <c:axId val="138343936"/>
        <c:axId val="0"/>
      </c:bar3DChart>
      <c:catAx>
        <c:axId val="138329472"/>
        <c:scaling>
          <c:orientation val="minMax"/>
        </c:scaling>
        <c:delete val="0"/>
        <c:axPos val="b"/>
        <c:title>
          <c:tx>
            <c:rich>
              <a:bodyPr/>
              <a:lstStyle/>
              <a:p>
                <a:pPr>
                  <a:defRPr/>
                </a:pPr>
                <a:r>
                  <a:rPr lang="en-US"/>
                  <a:t>N° Pregunta</a:t>
                </a:r>
              </a:p>
            </c:rich>
          </c:tx>
          <c:overlay val="0"/>
        </c:title>
        <c:numFmt formatCode="General" sourceLinked="1"/>
        <c:majorTickMark val="none"/>
        <c:minorTickMark val="none"/>
        <c:tickLblPos val="nextTo"/>
        <c:txPr>
          <a:bodyPr/>
          <a:lstStyle/>
          <a:p>
            <a:pPr>
              <a:defRPr b="1"/>
            </a:pPr>
            <a:endParaRPr lang="es-US"/>
          </a:p>
        </c:txPr>
        <c:crossAx val="138343936"/>
        <c:crosses val="autoZero"/>
        <c:auto val="1"/>
        <c:lblAlgn val="ctr"/>
        <c:lblOffset val="100"/>
        <c:noMultiLvlLbl val="0"/>
      </c:catAx>
      <c:valAx>
        <c:axId val="138343936"/>
        <c:scaling>
          <c:orientation val="minMax"/>
          <c:max val="5"/>
        </c:scaling>
        <c:delete val="0"/>
        <c:axPos val="l"/>
        <c:majorGridlines/>
        <c:title>
          <c:tx>
            <c:rich>
              <a:bodyPr/>
              <a:lstStyle/>
              <a:p>
                <a:pPr>
                  <a:defRPr/>
                </a:pPr>
                <a:r>
                  <a:rPr lang="en-US"/>
                  <a:t>Promedio</a:t>
                </a:r>
              </a:p>
            </c:rich>
          </c:tx>
          <c:overlay val="0"/>
        </c:title>
        <c:numFmt formatCode="General" sourceLinked="1"/>
        <c:majorTickMark val="out"/>
        <c:minorTickMark val="none"/>
        <c:tickLblPos val="nextTo"/>
        <c:txPr>
          <a:bodyPr/>
          <a:lstStyle/>
          <a:p>
            <a:pPr>
              <a:defRPr b="1"/>
            </a:pPr>
            <a:endParaRPr lang="es-US"/>
          </a:p>
        </c:txPr>
        <c:crossAx val="138329472"/>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Preguntas del ámbito "Organizar y Comunicar Información"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Hoja1!$RR$62</c:f>
              <c:strCache>
                <c:ptCount val="1"/>
                <c:pt idx="0">
                  <c:v>Promedio</c:v>
                </c:pt>
              </c:strCache>
            </c:strRef>
          </c:tx>
          <c:invertIfNegative val="0"/>
          <c:cat>
            <c:numRef>
              <c:f>Hoja1!$RQ$63:$RQ$71</c:f>
              <c:numCache>
                <c:formatCode>General</c:formatCode>
                <c:ptCount val="9"/>
                <c:pt idx="0">
                  <c:v>44</c:v>
                </c:pt>
                <c:pt idx="1">
                  <c:v>45</c:v>
                </c:pt>
                <c:pt idx="2">
                  <c:v>39</c:v>
                </c:pt>
                <c:pt idx="3">
                  <c:v>40</c:v>
                </c:pt>
                <c:pt idx="4">
                  <c:v>51</c:v>
                </c:pt>
                <c:pt idx="5">
                  <c:v>38</c:v>
                </c:pt>
                <c:pt idx="6">
                  <c:v>46</c:v>
                </c:pt>
                <c:pt idx="7">
                  <c:v>3</c:v>
                </c:pt>
                <c:pt idx="8">
                  <c:v>53</c:v>
                </c:pt>
              </c:numCache>
            </c:numRef>
          </c:cat>
          <c:val>
            <c:numRef>
              <c:f>Hoja1!$RR$63:$RR$71</c:f>
              <c:numCache>
                <c:formatCode>General</c:formatCode>
                <c:ptCount val="9"/>
                <c:pt idx="0">
                  <c:v>2.5</c:v>
                </c:pt>
                <c:pt idx="1">
                  <c:v>2.6</c:v>
                </c:pt>
                <c:pt idx="2">
                  <c:v>2.8</c:v>
                </c:pt>
                <c:pt idx="3">
                  <c:v>2.8</c:v>
                </c:pt>
                <c:pt idx="4">
                  <c:v>2.9</c:v>
                </c:pt>
                <c:pt idx="5">
                  <c:v>3</c:v>
                </c:pt>
                <c:pt idx="6">
                  <c:v>3.2</c:v>
                </c:pt>
                <c:pt idx="7">
                  <c:v>3.5</c:v>
                </c:pt>
                <c:pt idx="8">
                  <c:v>3.5</c:v>
                </c:pt>
              </c:numCache>
            </c:numRef>
          </c:val>
          <c:extLst>
            <c:ext xmlns:c16="http://schemas.microsoft.com/office/drawing/2014/chart" uri="{C3380CC4-5D6E-409C-BE32-E72D297353CC}">
              <c16:uniqueId val="{00000000-5498-4F3A-9B1D-8EAFDF468042}"/>
            </c:ext>
          </c:extLst>
        </c:ser>
        <c:dLbls>
          <c:showLegendKey val="0"/>
          <c:showVal val="0"/>
          <c:showCatName val="0"/>
          <c:showSerName val="0"/>
          <c:showPercent val="0"/>
          <c:showBubbleSize val="0"/>
        </c:dLbls>
        <c:gapWidth val="150"/>
        <c:shape val="box"/>
        <c:axId val="161376128"/>
        <c:axId val="161382400"/>
        <c:axId val="0"/>
      </c:bar3DChart>
      <c:catAx>
        <c:axId val="161376128"/>
        <c:scaling>
          <c:orientation val="minMax"/>
        </c:scaling>
        <c:delete val="0"/>
        <c:axPos val="b"/>
        <c:title>
          <c:tx>
            <c:rich>
              <a:bodyPr/>
              <a:lstStyle/>
              <a:p>
                <a:pPr>
                  <a:defRPr/>
                </a:pPr>
                <a:r>
                  <a:rPr lang="en-US"/>
                  <a:t>N° Pregunta</a:t>
                </a:r>
              </a:p>
            </c:rich>
          </c:tx>
          <c:overlay val="0"/>
        </c:title>
        <c:numFmt formatCode="General" sourceLinked="1"/>
        <c:majorTickMark val="none"/>
        <c:minorTickMark val="none"/>
        <c:tickLblPos val="nextTo"/>
        <c:txPr>
          <a:bodyPr/>
          <a:lstStyle/>
          <a:p>
            <a:pPr>
              <a:defRPr b="1"/>
            </a:pPr>
            <a:endParaRPr lang="es-US"/>
          </a:p>
        </c:txPr>
        <c:crossAx val="161382400"/>
        <c:crosses val="autoZero"/>
        <c:auto val="1"/>
        <c:lblAlgn val="ctr"/>
        <c:lblOffset val="100"/>
        <c:noMultiLvlLbl val="0"/>
      </c:catAx>
      <c:valAx>
        <c:axId val="161382400"/>
        <c:scaling>
          <c:orientation val="minMax"/>
          <c:max val="5"/>
        </c:scaling>
        <c:delete val="0"/>
        <c:axPos val="l"/>
        <c:majorGridlines/>
        <c:title>
          <c:tx>
            <c:rich>
              <a:bodyPr/>
              <a:lstStyle/>
              <a:p>
                <a:pPr>
                  <a:defRPr/>
                </a:pPr>
                <a:r>
                  <a:rPr lang="en-US"/>
                  <a:t>Promedio</a:t>
                </a:r>
              </a:p>
            </c:rich>
          </c:tx>
          <c:overlay val="0"/>
        </c:title>
        <c:numFmt formatCode="General" sourceLinked="1"/>
        <c:majorTickMark val="out"/>
        <c:minorTickMark val="none"/>
        <c:tickLblPos val="nextTo"/>
        <c:txPr>
          <a:bodyPr/>
          <a:lstStyle/>
          <a:p>
            <a:pPr>
              <a:defRPr b="1"/>
            </a:pPr>
            <a:endParaRPr lang="es-US"/>
          </a:p>
        </c:txPr>
        <c:crossAx val="161376128"/>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600"/>
              <a:t>Valores encontrados según tipo de colegio</a:t>
            </a:r>
          </a:p>
        </c:rich>
      </c:tx>
      <c:overlay val="0"/>
    </c:title>
    <c:autoTitleDeleted val="0"/>
    <c:plotArea>
      <c:layout/>
      <c:lineChart>
        <c:grouping val="standard"/>
        <c:varyColors val="0"/>
        <c:ser>
          <c:idx val="0"/>
          <c:order val="0"/>
          <c:tx>
            <c:strRef>
              <c:f>Hoja1!$BM$30</c:f>
              <c:strCache>
                <c:ptCount val="1"/>
                <c:pt idx="0">
                  <c:v>Cuartil 3</c:v>
                </c:pt>
              </c:strCache>
            </c:strRef>
          </c:tx>
          <c:spPr>
            <a:ln>
              <a:noFill/>
            </a:ln>
          </c:spPr>
          <c:marker>
            <c:symbol val="dash"/>
            <c:size val="9"/>
          </c:marker>
          <c:cat>
            <c:strRef>
              <c:f>Hoja1!$BN$29:$BP$29</c:f>
              <c:strCache>
                <c:ptCount val="3"/>
                <c:pt idx="0">
                  <c:v>Municipalizado</c:v>
                </c:pt>
                <c:pt idx="1">
                  <c:v>Particular Subvencionado</c:v>
                </c:pt>
                <c:pt idx="2">
                  <c:v>Particular</c:v>
                </c:pt>
              </c:strCache>
            </c:strRef>
          </c:cat>
          <c:val>
            <c:numRef>
              <c:f>Hoja1!$BN$30:$BP$30</c:f>
              <c:numCache>
                <c:formatCode>General</c:formatCode>
                <c:ptCount val="3"/>
                <c:pt idx="0">
                  <c:v>3.3</c:v>
                </c:pt>
                <c:pt idx="1">
                  <c:v>3.6</c:v>
                </c:pt>
                <c:pt idx="2">
                  <c:v>3.7</c:v>
                </c:pt>
              </c:numCache>
            </c:numRef>
          </c:val>
          <c:smooth val="0"/>
          <c:extLst>
            <c:ext xmlns:c16="http://schemas.microsoft.com/office/drawing/2014/chart" uri="{C3380CC4-5D6E-409C-BE32-E72D297353CC}">
              <c16:uniqueId val="{00000000-7B52-46F5-9F50-A608C601DE73}"/>
            </c:ext>
          </c:extLst>
        </c:ser>
        <c:ser>
          <c:idx val="1"/>
          <c:order val="1"/>
          <c:tx>
            <c:strRef>
              <c:f>Hoja1!$BM$31</c:f>
              <c:strCache>
                <c:ptCount val="1"/>
                <c:pt idx="0">
                  <c:v>Máximo</c:v>
                </c:pt>
              </c:strCache>
            </c:strRef>
          </c:tx>
          <c:spPr>
            <a:ln>
              <a:noFill/>
            </a:ln>
          </c:spPr>
          <c:marker>
            <c:symbol val="dash"/>
            <c:size val="9"/>
          </c:marker>
          <c:cat>
            <c:strRef>
              <c:f>Hoja1!$BN$29:$BP$29</c:f>
              <c:strCache>
                <c:ptCount val="3"/>
                <c:pt idx="0">
                  <c:v>Municipalizado</c:v>
                </c:pt>
                <c:pt idx="1">
                  <c:v>Particular Subvencionado</c:v>
                </c:pt>
                <c:pt idx="2">
                  <c:v>Particular</c:v>
                </c:pt>
              </c:strCache>
            </c:strRef>
          </c:cat>
          <c:val>
            <c:numRef>
              <c:f>Hoja1!$BN$31:$BP$31</c:f>
              <c:numCache>
                <c:formatCode>General</c:formatCode>
                <c:ptCount val="3"/>
                <c:pt idx="0">
                  <c:v>4.5999999999999996</c:v>
                </c:pt>
                <c:pt idx="1">
                  <c:v>4.8</c:v>
                </c:pt>
                <c:pt idx="2">
                  <c:v>4.0999999999999996</c:v>
                </c:pt>
              </c:numCache>
            </c:numRef>
          </c:val>
          <c:smooth val="0"/>
          <c:extLst>
            <c:ext xmlns:c16="http://schemas.microsoft.com/office/drawing/2014/chart" uri="{C3380CC4-5D6E-409C-BE32-E72D297353CC}">
              <c16:uniqueId val="{00000001-7B52-46F5-9F50-A608C601DE73}"/>
            </c:ext>
          </c:extLst>
        </c:ser>
        <c:ser>
          <c:idx val="2"/>
          <c:order val="2"/>
          <c:tx>
            <c:strRef>
              <c:f>Hoja1!$BM$32</c:f>
              <c:strCache>
                <c:ptCount val="1"/>
                <c:pt idx="0">
                  <c:v>Mediana</c:v>
                </c:pt>
              </c:strCache>
            </c:strRef>
          </c:tx>
          <c:spPr>
            <a:ln>
              <a:noFill/>
            </a:ln>
          </c:spPr>
          <c:marker>
            <c:symbol val="dash"/>
            <c:size val="9"/>
          </c:marker>
          <c:cat>
            <c:strRef>
              <c:f>Hoja1!$BN$29:$BP$29</c:f>
              <c:strCache>
                <c:ptCount val="3"/>
                <c:pt idx="0">
                  <c:v>Municipalizado</c:v>
                </c:pt>
                <c:pt idx="1">
                  <c:v>Particular Subvencionado</c:v>
                </c:pt>
                <c:pt idx="2">
                  <c:v>Particular</c:v>
                </c:pt>
              </c:strCache>
            </c:strRef>
          </c:cat>
          <c:val>
            <c:numRef>
              <c:f>Hoja1!$BN$32:$BP$32</c:f>
              <c:numCache>
                <c:formatCode>General</c:formatCode>
                <c:ptCount val="3"/>
                <c:pt idx="0">
                  <c:v>2.9</c:v>
                </c:pt>
                <c:pt idx="1">
                  <c:v>3.2</c:v>
                </c:pt>
                <c:pt idx="2">
                  <c:v>3.2</c:v>
                </c:pt>
              </c:numCache>
            </c:numRef>
          </c:val>
          <c:smooth val="0"/>
          <c:extLst>
            <c:ext xmlns:c16="http://schemas.microsoft.com/office/drawing/2014/chart" uri="{C3380CC4-5D6E-409C-BE32-E72D297353CC}">
              <c16:uniqueId val="{00000002-7B52-46F5-9F50-A608C601DE73}"/>
            </c:ext>
          </c:extLst>
        </c:ser>
        <c:ser>
          <c:idx val="3"/>
          <c:order val="3"/>
          <c:tx>
            <c:strRef>
              <c:f>Hoja1!$BM$33</c:f>
              <c:strCache>
                <c:ptCount val="1"/>
                <c:pt idx="0">
                  <c:v>Mínimo</c:v>
                </c:pt>
              </c:strCache>
            </c:strRef>
          </c:tx>
          <c:spPr>
            <a:ln>
              <a:noFill/>
            </a:ln>
          </c:spPr>
          <c:marker>
            <c:symbol val="dash"/>
            <c:size val="9"/>
          </c:marker>
          <c:cat>
            <c:strRef>
              <c:f>Hoja1!$BN$29:$BP$29</c:f>
              <c:strCache>
                <c:ptCount val="3"/>
                <c:pt idx="0">
                  <c:v>Municipalizado</c:v>
                </c:pt>
                <c:pt idx="1">
                  <c:v>Particular Subvencionado</c:v>
                </c:pt>
                <c:pt idx="2">
                  <c:v>Particular</c:v>
                </c:pt>
              </c:strCache>
            </c:strRef>
          </c:cat>
          <c:val>
            <c:numRef>
              <c:f>Hoja1!$BN$33:$BP$33</c:f>
              <c:numCache>
                <c:formatCode>General</c:formatCode>
                <c:ptCount val="3"/>
                <c:pt idx="0">
                  <c:v>1.3</c:v>
                </c:pt>
                <c:pt idx="1">
                  <c:v>1.2</c:v>
                </c:pt>
                <c:pt idx="2">
                  <c:v>1</c:v>
                </c:pt>
              </c:numCache>
            </c:numRef>
          </c:val>
          <c:smooth val="0"/>
          <c:extLst>
            <c:ext xmlns:c16="http://schemas.microsoft.com/office/drawing/2014/chart" uri="{C3380CC4-5D6E-409C-BE32-E72D297353CC}">
              <c16:uniqueId val="{00000003-7B52-46F5-9F50-A608C601DE73}"/>
            </c:ext>
          </c:extLst>
        </c:ser>
        <c:ser>
          <c:idx val="4"/>
          <c:order val="4"/>
          <c:tx>
            <c:strRef>
              <c:f>Hoja1!$BM$34</c:f>
              <c:strCache>
                <c:ptCount val="1"/>
                <c:pt idx="0">
                  <c:v>Cuartil 1</c:v>
                </c:pt>
              </c:strCache>
            </c:strRef>
          </c:tx>
          <c:spPr>
            <a:ln>
              <a:noFill/>
            </a:ln>
          </c:spPr>
          <c:marker>
            <c:symbol val="dash"/>
            <c:size val="9"/>
          </c:marker>
          <c:cat>
            <c:strRef>
              <c:f>Hoja1!$BN$29:$BP$29</c:f>
              <c:strCache>
                <c:ptCount val="3"/>
                <c:pt idx="0">
                  <c:v>Municipalizado</c:v>
                </c:pt>
                <c:pt idx="1">
                  <c:v>Particular Subvencionado</c:v>
                </c:pt>
                <c:pt idx="2">
                  <c:v>Particular</c:v>
                </c:pt>
              </c:strCache>
            </c:strRef>
          </c:cat>
          <c:val>
            <c:numRef>
              <c:f>Hoja1!$BN$34:$BP$34</c:f>
              <c:numCache>
                <c:formatCode>General</c:formatCode>
                <c:ptCount val="3"/>
                <c:pt idx="0">
                  <c:v>2.5</c:v>
                </c:pt>
                <c:pt idx="1">
                  <c:v>2.7</c:v>
                </c:pt>
                <c:pt idx="2">
                  <c:v>3</c:v>
                </c:pt>
              </c:numCache>
            </c:numRef>
          </c:val>
          <c:smooth val="0"/>
          <c:extLst>
            <c:ext xmlns:c16="http://schemas.microsoft.com/office/drawing/2014/chart" uri="{C3380CC4-5D6E-409C-BE32-E72D297353CC}">
              <c16:uniqueId val="{00000004-7B52-46F5-9F50-A608C601DE73}"/>
            </c:ext>
          </c:extLst>
        </c:ser>
        <c:dLbls>
          <c:showLegendKey val="0"/>
          <c:showVal val="0"/>
          <c:showCatName val="0"/>
          <c:showSerName val="0"/>
          <c:showPercent val="0"/>
          <c:showBubbleSize val="0"/>
        </c:dLbls>
        <c:hiLowLines/>
        <c:upDownBars>
          <c:gapWidth val="150"/>
          <c:upBars/>
          <c:downBars>
            <c:spPr>
              <a:noFill/>
            </c:spPr>
          </c:downBars>
        </c:upDownBars>
        <c:marker val="1"/>
        <c:smooth val="0"/>
        <c:axId val="54825344"/>
        <c:axId val="54826880"/>
      </c:lineChart>
      <c:catAx>
        <c:axId val="54825344"/>
        <c:scaling>
          <c:orientation val="minMax"/>
        </c:scaling>
        <c:delete val="0"/>
        <c:axPos val="b"/>
        <c:numFmt formatCode="General" sourceLinked="0"/>
        <c:majorTickMark val="none"/>
        <c:minorTickMark val="none"/>
        <c:tickLblPos val="nextTo"/>
        <c:txPr>
          <a:bodyPr/>
          <a:lstStyle/>
          <a:p>
            <a:pPr>
              <a:defRPr b="1"/>
            </a:pPr>
            <a:endParaRPr lang="es-US"/>
          </a:p>
        </c:txPr>
        <c:crossAx val="54826880"/>
        <c:crosses val="autoZero"/>
        <c:auto val="1"/>
        <c:lblAlgn val="ctr"/>
        <c:lblOffset val="100"/>
        <c:noMultiLvlLbl val="0"/>
      </c:catAx>
      <c:valAx>
        <c:axId val="54826880"/>
        <c:scaling>
          <c:orientation val="minMax"/>
        </c:scaling>
        <c:delete val="0"/>
        <c:axPos val="l"/>
        <c:majorGridlines/>
        <c:title>
          <c:tx>
            <c:rich>
              <a:bodyPr/>
              <a:lstStyle/>
              <a:p>
                <a:pPr>
                  <a:defRPr/>
                </a:pPr>
                <a:r>
                  <a:rPr lang="en-US"/>
                  <a:t>Valores</a:t>
                </a:r>
              </a:p>
            </c:rich>
          </c:tx>
          <c:overlay val="0"/>
        </c:title>
        <c:numFmt formatCode="General" sourceLinked="1"/>
        <c:majorTickMark val="none"/>
        <c:minorTickMark val="none"/>
        <c:tickLblPos val="nextTo"/>
        <c:txPr>
          <a:bodyPr/>
          <a:lstStyle/>
          <a:p>
            <a:pPr>
              <a:defRPr b="1"/>
            </a:pPr>
            <a:endParaRPr lang="es-US"/>
          </a:p>
        </c:txPr>
        <c:crossAx val="54825344"/>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600"/>
              <a:t>Resultador por tenencia o no de computador</a:t>
            </a:r>
          </a:p>
        </c:rich>
      </c:tx>
      <c:overlay val="0"/>
    </c:title>
    <c:autoTitleDeleted val="0"/>
    <c:plotArea>
      <c:layout/>
      <c:lineChart>
        <c:grouping val="standard"/>
        <c:varyColors val="0"/>
        <c:ser>
          <c:idx val="0"/>
          <c:order val="0"/>
          <c:tx>
            <c:strRef>
              <c:f>Hoja1!$BL$29</c:f>
              <c:strCache>
                <c:ptCount val="1"/>
                <c:pt idx="0">
                  <c:v>Cuartil 3</c:v>
                </c:pt>
              </c:strCache>
            </c:strRef>
          </c:tx>
          <c:spPr>
            <a:ln>
              <a:noFill/>
            </a:ln>
          </c:spPr>
          <c:marker>
            <c:symbol val="dash"/>
            <c:size val="9"/>
          </c:marker>
          <c:cat>
            <c:strRef>
              <c:f>Hoja1!$BM$28:$BN$28</c:f>
              <c:strCache>
                <c:ptCount val="2"/>
                <c:pt idx="0">
                  <c:v>Con Computador</c:v>
                </c:pt>
                <c:pt idx="1">
                  <c:v>Sin computador</c:v>
                </c:pt>
              </c:strCache>
            </c:strRef>
          </c:cat>
          <c:val>
            <c:numRef>
              <c:f>Hoja1!$BM$29:$BN$29</c:f>
              <c:numCache>
                <c:formatCode>General</c:formatCode>
                <c:ptCount val="2"/>
                <c:pt idx="0">
                  <c:v>3.5</c:v>
                </c:pt>
                <c:pt idx="1">
                  <c:v>3.3</c:v>
                </c:pt>
              </c:numCache>
            </c:numRef>
          </c:val>
          <c:smooth val="0"/>
          <c:extLst>
            <c:ext xmlns:c16="http://schemas.microsoft.com/office/drawing/2014/chart" uri="{C3380CC4-5D6E-409C-BE32-E72D297353CC}">
              <c16:uniqueId val="{00000000-EB5A-4370-8931-634C76F6405D}"/>
            </c:ext>
          </c:extLst>
        </c:ser>
        <c:ser>
          <c:idx val="1"/>
          <c:order val="1"/>
          <c:tx>
            <c:strRef>
              <c:f>Hoja1!$BL$30</c:f>
              <c:strCache>
                <c:ptCount val="1"/>
                <c:pt idx="0">
                  <c:v>Máximo</c:v>
                </c:pt>
              </c:strCache>
            </c:strRef>
          </c:tx>
          <c:spPr>
            <a:ln>
              <a:noFill/>
            </a:ln>
          </c:spPr>
          <c:marker>
            <c:symbol val="square"/>
            <c:size val="9"/>
          </c:marker>
          <c:cat>
            <c:strRef>
              <c:f>Hoja1!$BM$28:$BN$28</c:f>
              <c:strCache>
                <c:ptCount val="2"/>
                <c:pt idx="0">
                  <c:v>Con Computador</c:v>
                </c:pt>
                <c:pt idx="1">
                  <c:v>Sin computador</c:v>
                </c:pt>
              </c:strCache>
            </c:strRef>
          </c:cat>
          <c:val>
            <c:numRef>
              <c:f>Hoja1!$BM$30:$BN$30</c:f>
              <c:numCache>
                <c:formatCode>General</c:formatCode>
                <c:ptCount val="2"/>
                <c:pt idx="0">
                  <c:v>4.8</c:v>
                </c:pt>
                <c:pt idx="1">
                  <c:v>4.0999999999999996</c:v>
                </c:pt>
              </c:numCache>
            </c:numRef>
          </c:val>
          <c:smooth val="0"/>
          <c:extLst>
            <c:ext xmlns:c16="http://schemas.microsoft.com/office/drawing/2014/chart" uri="{C3380CC4-5D6E-409C-BE32-E72D297353CC}">
              <c16:uniqueId val="{00000001-EB5A-4370-8931-634C76F6405D}"/>
            </c:ext>
          </c:extLst>
        </c:ser>
        <c:ser>
          <c:idx val="2"/>
          <c:order val="2"/>
          <c:tx>
            <c:strRef>
              <c:f>Hoja1!$BL$31</c:f>
              <c:strCache>
                <c:ptCount val="1"/>
                <c:pt idx="0">
                  <c:v>Mediana</c:v>
                </c:pt>
              </c:strCache>
            </c:strRef>
          </c:tx>
          <c:spPr>
            <a:ln>
              <a:noFill/>
            </a:ln>
          </c:spPr>
          <c:marker>
            <c:symbol val="square"/>
            <c:size val="7"/>
          </c:marker>
          <c:cat>
            <c:strRef>
              <c:f>Hoja1!$BM$28:$BN$28</c:f>
              <c:strCache>
                <c:ptCount val="2"/>
                <c:pt idx="0">
                  <c:v>Con Computador</c:v>
                </c:pt>
                <c:pt idx="1">
                  <c:v>Sin computador</c:v>
                </c:pt>
              </c:strCache>
            </c:strRef>
          </c:cat>
          <c:val>
            <c:numRef>
              <c:f>Hoja1!$BM$31:$BN$31</c:f>
              <c:numCache>
                <c:formatCode>General</c:formatCode>
                <c:ptCount val="2"/>
                <c:pt idx="0">
                  <c:v>3.1</c:v>
                </c:pt>
                <c:pt idx="1">
                  <c:v>2.7</c:v>
                </c:pt>
              </c:numCache>
            </c:numRef>
          </c:val>
          <c:smooth val="0"/>
          <c:extLst>
            <c:ext xmlns:c16="http://schemas.microsoft.com/office/drawing/2014/chart" uri="{C3380CC4-5D6E-409C-BE32-E72D297353CC}">
              <c16:uniqueId val="{00000002-EB5A-4370-8931-634C76F6405D}"/>
            </c:ext>
          </c:extLst>
        </c:ser>
        <c:ser>
          <c:idx val="3"/>
          <c:order val="3"/>
          <c:tx>
            <c:strRef>
              <c:f>Hoja1!$BL$32</c:f>
              <c:strCache>
                <c:ptCount val="1"/>
                <c:pt idx="0">
                  <c:v>Mínimo</c:v>
                </c:pt>
              </c:strCache>
            </c:strRef>
          </c:tx>
          <c:spPr>
            <a:ln>
              <a:noFill/>
            </a:ln>
          </c:spPr>
          <c:marker>
            <c:symbol val="square"/>
            <c:size val="9"/>
          </c:marker>
          <c:cat>
            <c:strRef>
              <c:f>Hoja1!$BM$28:$BN$28</c:f>
              <c:strCache>
                <c:ptCount val="2"/>
                <c:pt idx="0">
                  <c:v>Con Computador</c:v>
                </c:pt>
                <c:pt idx="1">
                  <c:v>Sin computador</c:v>
                </c:pt>
              </c:strCache>
            </c:strRef>
          </c:cat>
          <c:val>
            <c:numRef>
              <c:f>Hoja1!$BM$32:$BN$32</c:f>
              <c:numCache>
                <c:formatCode>General</c:formatCode>
                <c:ptCount val="2"/>
                <c:pt idx="0">
                  <c:v>1</c:v>
                </c:pt>
                <c:pt idx="1">
                  <c:v>1.3</c:v>
                </c:pt>
              </c:numCache>
            </c:numRef>
          </c:val>
          <c:smooth val="0"/>
          <c:extLst>
            <c:ext xmlns:c16="http://schemas.microsoft.com/office/drawing/2014/chart" uri="{C3380CC4-5D6E-409C-BE32-E72D297353CC}">
              <c16:uniqueId val="{00000003-EB5A-4370-8931-634C76F6405D}"/>
            </c:ext>
          </c:extLst>
        </c:ser>
        <c:ser>
          <c:idx val="4"/>
          <c:order val="4"/>
          <c:tx>
            <c:strRef>
              <c:f>Hoja1!$BL$33</c:f>
              <c:strCache>
                <c:ptCount val="1"/>
                <c:pt idx="0">
                  <c:v>Cuartil 1</c:v>
                </c:pt>
              </c:strCache>
            </c:strRef>
          </c:tx>
          <c:spPr>
            <a:ln>
              <a:noFill/>
            </a:ln>
          </c:spPr>
          <c:marker>
            <c:symbol val="dash"/>
            <c:size val="9"/>
          </c:marker>
          <c:cat>
            <c:strRef>
              <c:f>Hoja1!$BM$28:$BN$28</c:f>
              <c:strCache>
                <c:ptCount val="2"/>
                <c:pt idx="0">
                  <c:v>Con Computador</c:v>
                </c:pt>
                <c:pt idx="1">
                  <c:v>Sin computador</c:v>
                </c:pt>
              </c:strCache>
            </c:strRef>
          </c:cat>
          <c:val>
            <c:numRef>
              <c:f>Hoja1!$BM$33:$BN$33</c:f>
              <c:numCache>
                <c:formatCode>General</c:formatCode>
                <c:ptCount val="2"/>
                <c:pt idx="0">
                  <c:v>2.7</c:v>
                </c:pt>
                <c:pt idx="1">
                  <c:v>2</c:v>
                </c:pt>
              </c:numCache>
            </c:numRef>
          </c:val>
          <c:smooth val="0"/>
          <c:extLst>
            <c:ext xmlns:c16="http://schemas.microsoft.com/office/drawing/2014/chart" uri="{C3380CC4-5D6E-409C-BE32-E72D297353CC}">
              <c16:uniqueId val="{00000004-EB5A-4370-8931-634C76F6405D}"/>
            </c:ext>
          </c:extLst>
        </c:ser>
        <c:dLbls>
          <c:showLegendKey val="0"/>
          <c:showVal val="0"/>
          <c:showCatName val="0"/>
          <c:showSerName val="0"/>
          <c:showPercent val="0"/>
          <c:showBubbleSize val="0"/>
        </c:dLbls>
        <c:hiLowLines/>
        <c:upDownBars>
          <c:gapWidth val="150"/>
          <c:upBars/>
          <c:downBars>
            <c:spPr>
              <a:noFill/>
            </c:spPr>
          </c:downBars>
        </c:upDownBars>
        <c:marker val="1"/>
        <c:smooth val="0"/>
        <c:axId val="161425664"/>
        <c:axId val="161439744"/>
      </c:lineChart>
      <c:catAx>
        <c:axId val="161425664"/>
        <c:scaling>
          <c:orientation val="minMax"/>
        </c:scaling>
        <c:delete val="0"/>
        <c:axPos val="b"/>
        <c:numFmt formatCode="General" sourceLinked="0"/>
        <c:majorTickMark val="none"/>
        <c:minorTickMark val="none"/>
        <c:tickLblPos val="nextTo"/>
        <c:txPr>
          <a:bodyPr/>
          <a:lstStyle/>
          <a:p>
            <a:pPr>
              <a:defRPr b="1"/>
            </a:pPr>
            <a:endParaRPr lang="es-US"/>
          </a:p>
        </c:txPr>
        <c:crossAx val="161439744"/>
        <c:crosses val="autoZero"/>
        <c:auto val="1"/>
        <c:lblAlgn val="ctr"/>
        <c:lblOffset val="100"/>
        <c:noMultiLvlLbl val="0"/>
      </c:catAx>
      <c:valAx>
        <c:axId val="161439744"/>
        <c:scaling>
          <c:orientation val="minMax"/>
        </c:scaling>
        <c:delete val="0"/>
        <c:axPos val="l"/>
        <c:majorGridlines/>
        <c:title>
          <c:tx>
            <c:rich>
              <a:bodyPr/>
              <a:lstStyle/>
              <a:p>
                <a:pPr>
                  <a:defRPr/>
                </a:pPr>
                <a:r>
                  <a:rPr lang="en-US"/>
                  <a:t>Valores</a:t>
                </a:r>
              </a:p>
            </c:rich>
          </c:tx>
          <c:overlay val="0"/>
        </c:title>
        <c:numFmt formatCode="General" sourceLinked="1"/>
        <c:majorTickMark val="none"/>
        <c:minorTickMark val="none"/>
        <c:tickLblPos val="nextTo"/>
        <c:txPr>
          <a:bodyPr/>
          <a:lstStyle/>
          <a:p>
            <a:pPr>
              <a:defRPr b="1"/>
            </a:pPr>
            <a:endParaRPr lang="es-US"/>
          </a:p>
        </c:txPr>
        <c:crossAx val="161425664"/>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Resultados por tenencia o no de internet</a:t>
            </a:r>
          </a:p>
        </c:rich>
      </c:tx>
      <c:overlay val="0"/>
    </c:title>
    <c:autoTitleDeleted val="0"/>
    <c:plotArea>
      <c:layout/>
      <c:lineChart>
        <c:grouping val="standard"/>
        <c:varyColors val="0"/>
        <c:ser>
          <c:idx val="0"/>
          <c:order val="0"/>
          <c:tx>
            <c:strRef>
              <c:f>Hoja1!$BL$29</c:f>
              <c:strCache>
                <c:ptCount val="1"/>
                <c:pt idx="0">
                  <c:v>Cuartil 3</c:v>
                </c:pt>
              </c:strCache>
            </c:strRef>
          </c:tx>
          <c:spPr>
            <a:ln>
              <a:noFill/>
            </a:ln>
          </c:spPr>
          <c:marker>
            <c:symbol val="dash"/>
            <c:size val="9"/>
          </c:marker>
          <c:cat>
            <c:strRef>
              <c:f>Hoja1!$BM$28:$BN$28</c:f>
              <c:strCache>
                <c:ptCount val="2"/>
                <c:pt idx="0">
                  <c:v>Con Internet</c:v>
                </c:pt>
                <c:pt idx="1">
                  <c:v>Sin Internet</c:v>
                </c:pt>
              </c:strCache>
            </c:strRef>
          </c:cat>
          <c:val>
            <c:numRef>
              <c:f>Hoja1!$BM$29:$BN$29</c:f>
              <c:numCache>
                <c:formatCode>General</c:formatCode>
                <c:ptCount val="2"/>
                <c:pt idx="0">
                  <c:v>3.6</c:v>
                </c:pt>
                <c:pt idx="1">
                  <c:v>3.2</c:v>
                </c:pt>
              </c:numCache>
            </c:numRef>
          </c:val>
          <c:smooth val="0"/>
          <c:extLst>
            <c:ext xmlns:c16="http://schemas.microsoft.com/office/drawing/2014/chart" uri="{C3380CC4-5D6E-409C-BE32-E72D297353CC}">
              <c16:uniqueId val="{00000000-5FB8-4DAD-8FFF-221ED1739B35}"/>
            </c:ext>
          </c:extLst>
        </c:ser>
        <c:ser>
          <c:idx val="1"/>
          <c:order val="1"/>
          <c:tx>
            <c:strRef>
              <c:f>Hoja1!$BL$30</c:f>
              <c:strCache>
                <c:ptCount val="1"/>
                <c:pt idx="0">
                  <c:v>Máximo</c:v>
                </c:pt>
              </c:strCache>
            </c:strRef>
          </c:tx>
          <c:spPr>
            <a:ln>
              <a:noFill/>
            </a:ln>
          </c:spPr>
          <c:marker>
            <c:symbol val="square"/>
            <c:size val="9"/>
          </c:marker>
          <c:cat>
            <c:strRef>
              <c:f>Hoja1!$BM$28:$BN$28</c:f>
              <c:strCache>
                <c:ptCount val="2"/>
                <c:pt idx="0">
                  <c:v>Con Internet</c:v>
                </c:pt>
                <c:pt idx="1">
                  <c:v>Sin Internet</c:v>
                </c:pt>
              </c:strCache>
            </c:strRef>
          </c:cat>
          <c:val>
            <c:numRef>
              <c:f>Hoja1!$BM$30:$BN$30</c:f>
              <c:numCache>
                <c:formatCode>General</c:formatCode>
                <c:ptCount val="2"/>
                <c:pt idx="0">
                  <c:v>4.8</c:v>
                </c:pt>
                <c:pt idx="1">
                  <c:v>4.4000000000000004</c:v>
                </c:pt>
              </c:numCache>
            </c:numRef>
          </c:val>
          <c:smooth val="0"/>
          <c:extLst>
            <c:ext xmlns:c16="http://schemas.microsoft.com/office/drawing/2014/chart" uri="{C3380CC4-5D6E-409C-BE32-E72D297353CC}">
              <c16:uniqueId val="{00000001-5FB8-4DAD-8FFF-221ED1739B35}"/>
            </c:ext>
          </c:extLst>
        </c:ser>
        <c:ser>
          <c:idx val="2"/>
          <c:order val="2"/>
          <c:tx>
            <c:strRef>
              <c:f>Hoja1!$BL$31</c:f>
              <c:strCache>
                <c:ptCount val="1"/>
                <c:pt idx="0">
                  <c:v>Mediana</c:v>
                </c:pt>
              </c:strCache>
            </c:strRef>
          </c:tx>
          <c:spPr>
            <a:ln>
              <a:noFill/>
            </a:ln>
          </c:spPr>
          <c:marker>
            <c:symbol val="square"/>
            <c:size val="7"/>
          </c:marker>
          <c:cat>
            <c:strRef>
              <c:f>Hoja1!$BM$28:$BN$28</c:f>
              <c:strCache>
                <c:ptCount val="2"/>
                <c:pt idx="0">
                  <c:v>Con Internet</c:v>
                </c:pt>
                <c:pt idx="1">
                  <c:v>Sin Internet</c:v>
                </c:pt>
              </c:strCache>
            </c:strRef>
          </c:cat>
          <c:val>
            <c:numRef>
              <c:f>Hoja1!$BM$31:$BN$31</c:f>
              <c:numCache>
                <c:formatCode>General</c:formatCode>
                <c:ptCount val="2"/>
                <c:pt idx="0">
                  <c:v>3.1</c:v>
                </c:pt>
                <c:pt idx="1">
                  <c:v>2.7</c:v>
                </c:pt>
              </c:numCache>
            </c:numRef>
          </c:val>
          <c:smooth val="0"/>
          <c:extLst>
            <c:ext xmlns:c16="http://schemas.microsoft.com/office/drawing/2014/chart" uri="{C3380CC4-5D6E-409C-BE32-E72D297353CC}">
              <c16:uniqueId val="{00000002-5FB8-4DAD-8FFF-221ED1739B35}"/>
            </c:ext>
          </c:extLst>
        </c:ser>
        <c:ser>
          <c:idx val="3"/>
          <c:order val="3"/>
          <c:tx>
            <c:strRef>
              <c:f>Hoja1!$BL$32</c:f>
              <c:strCache>
                <c:ptCount val="1"/>
                <c:pt idx="0">
                  <c:v>Mínimo</c:v>
                </c:pt>
              </c:strCache>
            </c:strRef>
          </c:tx>
          <c:spPr>
            <a:ln>
              <a:noFill/>
            </a:ln>
          </c:spPr>
          <c:marker>
            <c:symbol val="square"/>
            <c:size val="9"/>
          </c:marker>
          <c:cat>
            <c:strRef>
              <c:f>Hoja1!$BM$28:$BN$28</c:f>
              <c:strCache>
                <c:ptCount val="2"/>
                <c:pt idx="0">
                  <c:v>Con Internet</c:v>
                </c:pt>
                <c:pt idx="1">
                  <c:v>Sin Internet</c:v>
                </c:pt>
              </c:strCache>
            </c:strRef>
          </c:cat>
          <c:val>
            <c:numRef>
              <c:f>Hoja1!$BM$32:$BN$32</c:f>
              <c:numCache>
                <c:formatCode>General</c:formatCode>
                <c:ptCount val="2"/>
                <c:pt idx="0">
                  <c:v>1</c:v>
                </c:pt>
                <c:pt idx="1">
                  <c:v>1.2</c:v>
                </c:pt>
              </c:numCache>
            </c:numRef>
          </c:val>
          <c:smooth val="0"/>
          <c:extLst>
            <c:ext xmlns:c16="http://schemas.microsoft.com/office/drawing/2014/chart" uri="{C3380CC4-5D6E-409C-BE32-E72D297353CC}">
              <c16:uniqueId val="{00000003-5FB8-4DAD-8FFF-221ED1739B35}"/>
            </c:ext>
          </c:extLst>
        </c:ser>
        <c:ser>
          <c:idx val="4"/>
          <c:order val="4"/>
          <c:tx>
            <c:strRef>
              <c:f>Hoja1!$BL$33</c:f>
              <c:strCache>
                <c:ptCount val="1"/>
                <c:pt idx="0">
                  <c:v>Cuartil 1</c:v>
                </c:pt>
              </c:strCache>
            </c:strRef>
          </c:tx>
          <c:spPr>
            <a:ln>
              <a:noFill/>
            </a:ln>
          </c:spPr>
          <c:marker>
            <c:symbol val="dash"/>
            <c:size val="9"/>
          </c:marker>
          <c:cat>
            <c:strRef>
              <c:f>Hoja1!$BM$28:$BN$28</c:f>
              <c:strCache>
                <c:ptCount val="2"/>
                <c:pt idx="0">
                  <c:v>Con Internet</c:v>
                </c:pt>
                <c:pt idx="1">
                  <c:v>Sin Internet</c:v>
                </c:pt>
              </c:strCache>
            </c:strRef>
          </c:cat>
          <c:val>
            <c:numRef>
              <c:f>Hoja1!$BM$33:$BN$33</c:f>
              <c:numCache>
                <c:formatCode>General</c:formatCode>
                <c:ptCount val="2"/>
                <c:pt idx="0">
                  <c:v>2.7</c:v>
                </c:pt>
                <c:pt idx="1">
                  <c:v>2.4</c:v>
                </c:pt>
              </c:numCache>
            </c:numRef>
          </c:val>
          <c:smooth val="0"/>
          <c:extLst>
            <c:ext xmlns:c16="http://schemas.microsoft.com/office/drawing/2014/chart" uri="{C3380CC4-5D6E-409C-BE32-E72D297353CC}">
              <c16:uniqueId val="{00000004-5FB8-4DAD-8FFF-221ED1739B35}"/>
            </c:ext>
          </c:extLst>
        </c:ser>
        <c:dLbls>
          <c:showLegendKey val="0"/>
          <c:showVal val="0"/>
          <c:showCatName val="0"/>
          <c:showSerName val="0"/>
          <c:showPercent val="0"/>
          <c:showBubbleSize val="0"/>
        </c:dLbls>
        <c:hiLowLines/>
        <c:upDownBars>
          <c:gapWidth val="150"/>
          <c:upBars/>
          <c:downBars>
            <c:spPr>
              <a:noFill/>
            </c:spPr>
          </c:downBars>
        </c:upDownBars>
        <c:marker val="1"/>
        <c:smooth val="0"/>
        <c:axId val="161476992"/>
        <c:axId val="161478528"/>
      </c:lineChart>
      <c:catAx>
        <c:axId val="161476992"/>
        <c:scaling>
          <c:orientation val="minMax"/>
        </c:scaling>
        <c:delete val="0"/>
        <c:axPos val="b"/>
        <c:numFmt formatCode="General" sourceLinked="0"/>
        <c:majorTickMark val="none"/>
        <c:minorTickMark val="none"/>
        <c:tickLblPos val="nextTo"/>
        <c:txPr>
          <a:bodyPr/>
          <a:lstStyle/>
          <a:p>
            <a:pPr>
              <a:defRPr b="1"/>
            </a:pPr>
            <a:endParaRPr lang="es-US"/>
          </a:p>
        </c:txPr>
        <c:crossAx val="161478528"/>
        <c:crosses val="autoZero"/>
        <c:auto val="1"/>
        <c:lblAlgn val="ctr"/>
        <c:lblOffset val="100"/>
        <c:noMultiLvlLbl val="0"/>
      </c:catAx>
      <c:valAx>
        <c:axId val="161478528"/>
        <c:scaling>
          <c:orientation val="minMax"/>
        </c:scaling>
        <c:delete val="0"/>
        <c:axPos val="l"/>
        <c:majorGridlines/>
        <c:title>
          <c:tx>
            <c:rich>
              <a:bodyPr/>
              <a:lstStyle/>
              <a:p>
                <a:pPr>
                  <a:defRPr/>
                </a:pPr>
                <a:r>
                  <a:rPr lang="en-US"/>
                  <a:t>Valores</a:t>
                </a:r>
              </a:p>
            </c:rich>
          </c:tx>
          <c:overlay val="0"/>
        </c:title>
        <c:numFmt formatCode="General" sourceLinked="1"/>
        <c:majorTickMark val="none"/>
        <c:minorTickMark val="none"/>
        <c:tickLblPos val="nextTo"/>
        <c:txPr>
          <a:bodyPr/>
          <a:lstStyle/>
          <a:p>
            <a:pPr>
              <a:defRPr b="1"/>
            </a:pPr>
            <a:endParaRPr lang="es-US"/>
          </a:p>
        </c:txPr>
        <c:crossAx val="161476992"/>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Resultados de Hombres y Mujeres</a:t>
            </a:r>
          </a:p>
        </c:rich>
      </c:tx>
      <c:overlay val="0"/>
    </c:title>
    <c:autoTitleDeleted val="0"/>
    <c:plotArea>
      <c:layout/>
      <c:lineChart>
        <c:grouping val="standard"/>
        <c:varyColors val="0"/>
        <c:ser>
          <c:idx val="0"/>
          <c:order val="0"/>
          <c:tx>
            <c:strRef>
              <c:f>Hoja1!$BL$68</c:f>
              <c:strCache>
                <c:ptCount val="1"/>
                <c:pt idx="0">
                  <c:v>Cuartil 3</c:v>
                </c:pt>
              </c:strCache>
            </c:strRef>
          </c:tx>
          <c:spPr>
            <a:ln>
              <a:noFill/>
            </a:ln>
          </c:spPr>
          <c:marker>
            <c:symbol val="dash"/>
            <c:size val="9"/>
          </c:marker>
          <c:cat>
            <c:strRef>
              <c:f>Hoja1!$BM$67:$BN$67</c:f>
              <c:strCache>
                <c:ptCount val="2"/>
                <c:pt idx="0">
                  <c:v>Hombres</c:v>
                </c:pt>
                <c:pt idx="1">
                  <c:v>Mujeres</c:v>
                </c:pt>
              </c:strCache>
            </c:strRef>
          </c:cat>
          <c:val>
            <c:numRef>
              <c:f>Hoja1!$BM$68:$BN$68</c:f>
              <c:numCache>
                <c:formatCode>General</c:formatCode>
                <c:ptCount val="2"/>
                <c:pt idx="0">
                  <c:v>3.7</c:v>
                </c:pt>
                <c:pt idx="1">
                  <c:v>3.4</c:v>
                </c:pt>
              </c:numCache>
            </c:numRef>
          </c:val>
          <c:smooth val="0"/>
          <c:extLst>
            <c:ext xmlns:c16="http://schemas.microsoft.com/office/drawing/2014/chart" uri="{C3380CC4-5D6E-409C-BE32-E72D297353CC}">
              <c16:uniqueId val="{00000000-2A29-4B25-92DD-0F57E6A060F6}"/>
            </c:ext>
          </c:extLst>
        </c:ser>
        <c:ser>
          <c:idx val="1"/>
          <c:order val="1"/>
          <c:tx>
            <c:strRef>
              <c:f>Hoja1!$BL$69</c:f>
              <c:strCache>
                <c:ptCount val="1"/>
                <c:pt idx="0">
                  <c:v>Máximo</c:v>
                </c:pt>
              </c:strCache>
            </c:strRef>
          </c:tx>
          <c:spPr>
            <a:ln>
              <a:noFill/>
            </a:ln>
          </c:spPr>
          <c:marker>
            <c:symbol val="square"/>
            <c:size val="9"/>
          </c:marker>
          <c:cat>
            <c:strRef>
              <c:f>Hoja1!$BM$67:$BN$67</c:f>
              <c:strCache>
                <c:ptCount val="2"/>
                <c:pt idx="0">
                  <c:v>Hombres</c:v>
                </c:pt>
                <c:pt idx="1">
                  <c:v>Mujeres</c:v>
                </c:pt>
              </c:strCache>
            </c:strRef>
          </c:cat>
          <c:val>
            <c:numRef>
              <c:f>Hoja1!$BM$69:$BN$69</c:f>
              <c:numCache>
                <c:formatCode>General</c:formatCode>
                <c:ptCount val="2"/>
                <c:pt idx="0">
                  <c:v>4.8</c:v>
                </c:pt>
                <c:pt idx="1">
                  <c:v>4.3</c:v>
                </c:pt>
              </c:numCache>
            </c:numRef>
          </c:val>
          <c:smooth val="0"/>
          <c:extLst>
            <c:ext xmlns:c16="http://schemas.microsoft.com/office/drawing/2014/chart" uri="{C3380CC4-5D6E-409C-BE32-E72D297353CC}">
              <c16:uniqueId val="{00000001-2A29-4B25-92DD-0F57E6A060F6}"/>
            </c:ext>
          </c:extLst>
        </c:ser>
        <c:ser>
          <c:idx val="2"/>
          <c:order val="2"/>
          <c:tx>
            <c:strRef>
              <c:f>Hoja1!$BL$70</c:f>
              <c:strCache>
                <c:ptCount val="1"/>
                <c:pt idx="0">
                  <c:v>Mediana</c:v>
                </c:pt>
              </c:strCache>
            </c:strRef>
          </c:tx>
          <c:spPr>
            <a:ln>
              <a:noFill/>
            </a:ln>
          </c:spPr>
          <c:marker>
            <c:symbol val="square"/>
            <c:size val="7"/>
          </c:marker>
          <c:cat>
            <c:strRef>
              <c:f>Hoja1!$BM$67:$BN$67</c:f>
              <c:strCache>
                <c:ptCount val="2"/>
                <c:pt idx="0">
                  <c:v>Hombres</c:v>
                </c:pt>
                <c:pt idx="1">
                  <c:v>Mujeres</c:v>
                </c:pt>
              </c:strCache>
            </c:strRef>
          </c:cat>
          <c:val>
            <c:numRef>
              <c:f>Hoja1!$BM$70:$BN$70</c:f>
              <c:numCache>
                <c:formatCode>General</c:formatCode>
                <c:ptCount val="2"/>
                <c:pt idx="0">
                  <c:v>3.2</c:v>
                </c:pt>
                <c:pt idx="1">
                  <c:v>2.9</c:v>
                </c:pt>
              </c:numCache>
            </c:numRef>
          </c:val>
          <c:smooth val="0"/>
          <c:extLst>
            <c:ext xmlns:c16="http://schemas.microsoft.com/office/drawing/2014/chart" uri="{C3380CC4-5D6E-409C-BE32-E72D297353CC}">
              <c16:uniqueId val="{00000002-2A29-4B25-92DD-0F57E6A060F6}"/>
            </c:ext>
          </c:extLst>
        </c:ser>
        <c:ser>
          <c:idx val="3"/>
          <c:order val="3"/>
          <c:tx>
            <c:strRef>
              <c:f>Hoja1!$BL$71</c:f>
              <c:strCache>
                <c:ptCount val="1"/>
                <c:pt idx="0">
                  <c:v>Mínimo</c:v>
                </c:pt>
              </c:strCache>
            </c:strRef>
          </c:tx>
          <c:spPr>
            <a:ln>
              <a:noFill/>
            </a:ln>
          </c:spPr>
          <c:marker>
            <c:symbol val="square"/>
            <c:size val="9"/>
          </c:marker>
          <c:cat>
            <c:strRef>
              <c:f>Hoja1!$BM$67:$BN$67</c:f>
              <c:strCache>
                <c:ptCount val="2"/>
                <c:pt idx="0">
                  <c:v>Hombres</c:v>
                </c:pt>
                <c:pt idx="1">
                  <c:v>Mujeres</c:v>
                </c:pt>
              </c:strCache>
            </c:strRef>
          </c:cat>
          <c:val>
            <c:numRef>
              <c:f>Hoja1!$BM$71:$BN$71</c:f>
              <c:numCache>
                <c:formatCode>General</c:formatCode>
                <c:ptCount val="2"/>
                <c:pt idx="0">
                  <c:v>1</c:v>
                </c:pt>
                <c:pt idx="1">
                  <c:v>1.5</c:v>
                </c:pt>
              </c:numCache>
            </c:numRef>
          </c:val>
          <c:smooth val="0"/>
          <c:extLst>
            <c:ext xmlns:c16="http://schemas.microsoft.com/office/drawing/2014/chart" uri="{C3380CC4-5D6E-409C-BE32-E72D297353CC}">
              <c16:uniqueId val="{00000003-2A29-4B25-92DD-0F57E6A060F6}"/>
            </c:ext>
          </c:extLst>
        </c:ser>
        <c:ser>
          <c:idx val="4"/>
          <c:order val="4"/>
          <c:tx>
            <c:strRef>
              <c:f>Hoja1!$BL$72</c:f>
              <c:strCache>
                <c:ptCount val="1"/>
                <c:pt idx="0">
                  <c:v>Cuartil 1</c:v>
                </c:pt>
              </c:strCache>
            </c:strRef>
          </c:tx>
          <c:spPr>
            <a:ln>
              <a:noFill/>
            </a:ln>
          </c:spPr>
          <c:marker>
            <c:symbol val="dash"/>
            <c:size val="9"/>
          </c:marker>
          <c:cat>
            <c:strRef>
              <c:f>Hoja1!$BM$67:$BN$67</c:f>
              <c:strCache>
                <c:ptCount val="2"/>
                <c:pt idx="0">
                  <c:v>Hombres</c:v>
                </c:pt>
                <c:pt idx="1">
                  <c:v>Mujeres</c:v>
                </c:pt>
              </c:strCache>
            </c:strRef>
          </c:cat>
          <c:val>
            <c:numRef>
              <c:f>Hoja1!$BM$72:$BN$72</c:f>
              <c:numCache>
                <c:formatCode>General</c:formatCode>
                <c:ptCount val="2"/>
                <c:pt idx="0">
                  <c:v>2.8</c:v>
                </c:pt>
                <c:pt idx="1">
                  <c:v>2.5</c:v>
                </c:pt>
              </c:numCache>
            </c:numRef>
          </c:val>
          <c:smooth val="0"/>
          <c:extLst>
            <c:ext xmlns:c16="http://schemas.microsoft.com/office/drawing/2014/chart" uri="{C3380CC4-5D6E-409C-BE32-E72D297353CC}">
              <c16:uniqueId val="{00000004-2A29-4B25-92DD-0F57E6A060F6}"/>
            </c:ext>
          </c:extLst>
        </c:ser>
        <c:dLbls>
          <c:showLegendKey val="0"/>
          <c:showVal val="0"/>
          <c:showCatName val="0"/>
          <c:showSerName val="0"/>
          <c:showPercent val="0"/>
          <c:showBubbleSize val="0"/>
        </c:dLbls>
        <c:hiLowLines/>
        <c:upDownBars>
          <c:gapWidth val="150"/>
          <c:upBars/>
          <c:downBars>
            <c:spPr>
              <a:noFill/>
            </c:spPr>
          </c:downBars>
        </c:upDownBars>
        <c:marker val="1"/>
        <c:smooth val="0"/>
        <c:axId val="161601792"/>
        <c:axId val="161607680"/>
      </c:lineChart>
      <c:catAx>
        <c:axId val="161601792"/>
        <c:scaling>
          <c:orientation val="minMax"/>
        </c:scaling>
        <c:delete val="0"/>
        <c:axPos val="b"/>
        <c:numFmt formatCode="General" sourceLinked="0"/>
        <c:majorTickMark val="none"/>
        <c:minorTickMark val="none"/>
        <c:tickLblPos val="nextTo"/>
        <c:txPr>
          <a:bodyPr/>
          <a:lstStyle/>
          <a:p>
            <a:pPr>
              <a:defRPr b="1"/>
            </a:pPr>
            <a:endParaRPr lang="es-US"/>
          </a:p>
        </c:txPr>
        <c:crossAx val="161607680"/>
        <c:crosses val="autoZero"/>
        <c:auto val="1"/>
        <c:lblAlgn val="ctr"/>
        <c:lblOffset val="100"/>
        <c:noMultiLvlLbl val="0"/>
      </c:catAx>
      <c:valAx>
        <c:axId val="161607680"/>
        <c:scaling>
          <c:orientation val="minMax"/>
        </c:scaling>
        <c:delete val="0"/>
        <c:axPos val="l"/>
        <c:majorGridlines/>
        <c:title>
          <c:tx>
            <c:rich>
              <a:bodyPr/>
              <a:lstStyle/>
              <a:p>
                <a:pPr>
                  <a:defRPr/>
                </a:pPr>
                <a:r>
                  <a:rPr lang="en-US"/>
                  <a:t>Valores</a:t>
                </a:r>
              </a:p>
            </c:rich>
          </c:tx>
          <c:overlay val="0"/>
        </c:title>
        <c:numFmt formatCode="General" sourceLinked="1"/>
        <c:majorTickMark val="none"/>
        <c:minorTickMark val="none"/>
        <c:tickLblPos val="nextTo"/>
        <c:txPr>
          <a:bodyPr/>
          <a:lstStyle/>
          <a:p>
            <a:pPr>
              <a:defRPr b="1"/>
            </a:pPr>
            <a:endParaRPr lang="es-US"/>
          </a:p>
        </c:txPr>
        <c:crossAx val="161601792"/>
        <c:crosses val="autoZero"/>
        <c:crossBetween val="between"/>
      </c:valAx>
    </c:plotArea>
    <c:legend>
      <c:legendPos val="r"/>
      <c:overlay val="0"/>
      <c:spPr>
        <a:effectLst>
          <a:innerShdw blurRad="114300">
            <a:prstClr val="black"/>
          </a:innerShdw>
        </a:effectLst>
      </c:spPr>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Total de estudiantes encuestados por facultad</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837088545280195"/>
          <c:y val="0.18202027277085214"/>
          <c:w val="0.70594589767200333"/>
          <c:h val="0.33030465041765433"/>
        </c:manualLayout>
      </c:layout>
      <c:bar3DChart>
        <c:barDir val="col"/>
        <c:grouping val="clustered"/>
        <c:varyColors val="0"/>
        <c:ser>
          <c:idx val="0"/>
          <c:order val="0"/>
          <c:tx>
            <c:strRef>
              <c:f>Hoja2!$C$3</c:f>
              <c:strCache>
                <c:ptCount val="1"/>
                <c:pt idx="0">
                  <c:v>Total</c:v>
                </c:pt>
              </c:strCache>
            </c:strRef>
          </c:tx>
          <c:invertIfNegative val="0"/>
          <c:cat>
            <c:strRef>
              <c:f>Hoja2!$A$4:$A$11</c:f>
              <c:strCache>
                <c:ptCount val="8"/>
                <c:pt idx="0">
                  <c:v>Ciencias de la Educación</c:v>
                </c:pt>
                <c:pt idx="1">
                  <c:v>Ciencias de la Actividad Física y del Deporte</c:v>
                </c:pt>
                <c:pt idx="2">
                  <c:v>Arte</c:v>
                </c:pt>
                <c:pt idx="3">
                  <c:v>Ciencias Naturales y exactas</c:v>
                </c:pt>
                <c:pt idx="4">
                  <c:v>Ingeniería</c:v>
                </c:pt>
                <c:pt idx="5">
                  <c:v>Humanidades</c:v>
                </c:pt>
                <c:pt idx="6">
                  <c:v>Ciencias de la Salud</c:v>
                </c:pt>
                <c:pt idx="7">
                  <c:v>Ciencias Sociales</c:v>
                </c:pt>
              </c:strCache>
            </c:strRef>
          </c:cat>
          <c:val>
            <c:numRef>
              <c:f>Hoja2!$C$4:$C$11</c:f>
              <c:numCache>
                <c:formatCode>General</c:formatCode>
                <c:ptCount val="8"/>
                <c:pt idx="0">
                  <c:v>37</c:v>
                </c:pt>
                <c:pt idx="1">
                  <c:v>57</c:v>
                </c:pt>
                <c:pt idx="2">
                  <c:v>45</c:v>
                </c:pt>
                <c:pt idx="3">
                  <c:v>102</c:v>
                </c:pt>
                <c:pt idx="4">
                  <c:v>87</c:v>
                </c:pt>
                <c:pt idx="5">
                  <c:v>88</c:v>
                </c:pt>
                <c:pt idx="6">
                  <c:v>25</c:v>
                </c:pt>
                <c:pt idx="7">
                  <c:v>24</c:v>
                </c:pt>
              </c:numCache>
            </c:numRef>
          </c:val>
          <c:extLst>
            <c:ext xmlns:c16="http://schemas.microsoft.com/office/drawing/2014/chart" uri="{C3380CC4-5D6E-409C-BE32-E72D297353CC}">
              <c16:uniqueId val="{00000000-3FCE-49C0-80BE-008B165987AF}"/>
            </c:ext>
          </c:extLst>
        </c:ser>
        <c:dLbls>
          <c:showLegendKey val="0"/>
          <c:showVal val="0"/>
          <c:showCatName val="0"/>
          <c:showSerName val="0"/>
          <c:showPercent val="0"/>
          <c:showBubbleSize val="0"/>
        </c:dLbls>
        <c:gapWidth val="150"/>
        <c:shape val="box"/>
        <c:axId val="201192960"/>
        <c:axId val="201194880"/>
        <c:axId val="0"/>
      </c:bar3DChart>
      <c:catAx>
        <c:axId val="201192960"/>
        <c:scaling>
          <c:orientation val="minMax"/>
        </c:scaling>
        <c:delete val="0"/>
        <c:axPos val="b"/>
        <c:title>
          <c:tx>
            <c:rich>
              <a:bodyPr/>
              <a:lstStyle/>
              <a:p>
                <a:pPr>
                  <a:defRPr/>
                </a:pPr>
                <a:r>
                  <a:rPr lang="en-US"/>
                  <a:t>Facultades</a:t>
                </a:r>
              </a:p>
            </c:rich>
          </c:tx>
          <c:overlay val="0"/>
        </c:title>
        <c:numFmt formatCode="General" sourceLinked="0"/>
        <c:majorTickMark val="none"/>
        <c:minorTickMark val="none"/>
        <c:tickLblPos val="nextTo"/>
        <c:txPr>
          <a:bodyPr/>
          <a:lstStyle/>
          <a:p>
            <a:pPr>
              <a:defRPr sz="800" b="1"/>
            </a:pPr>
            <a:endParaRPr lang="es-US"/>
          </a:p>
        </c:txPr>
        <c:crossAx val="201194880"/>
        <c:crosses val="autoZero"/>
        <c:auto val="1"/>
        <c:lblAlgn val="ctr"/>
        <c:lblOffset val="100"/>
        <c:noMultiLvlLbl val="0"/>
      </c:catAx>
      <c:valAx>
        <c:axId val="201194880"/>
        <c:scaling>
          <c:orientation val="minMax"/>
        </c:scaling>
        <c:delete val="0"/>
        <c:axPos val="l"/>
        <c:majorGridlines/>
        <c:title>
          <c:tx>
            <c:rich>
              <a:bodyPr/>
              <a:lstStyle/>
              <a:p>
                <a:pPr>
                  <a:defRPr/>
                </a:pPr>
                <a:r>
                  <a:rPr lang="en-US"/>
                  <a:t>Total de alumnos</a:t>
                </a:r>
              </a:p>
            </c:rich>
          </c:tx>
          <c:overlay val="0"/>
        </c:title>
        <c:numFmt formatCode="General" sourceLinked="1"/>
        <c:majorTickMark val="out"/>
        <c:minorTickMark val="none"/>
        <c:tickLblPos val="nextTo"/>
        <c:txPr>
          <a:bodyPr/>
          <a:lstStyle/>
          <a:p>
            <a:pPr>
              <a:defRPr b="1"/>
            </a:pPr>
            <a:endParaRPr lang="es-US"/>
          </a:p>
        </c:txPr>
        <c:crossAx val="201192960"/>
        <c:crosses val="autoZero"/>
        <c:crossBetween val="between"/>
      </c:valAx>
    </c:plotArea>
    <c:legend>
      <c:legendPos val="r"/>
      <c:overlay val="0"/>
    </c:legend>
    <c:plotVisOnly val="1"/>
    <c:dispBlanksAs val="gap"/>
    <c:showDLblsOverMax val="0"/>
  </c:chart>
  <c:spPr>
    <a:effectLst>
      <a:innerShdw blurRad="63500" dist="50800" dir="13500000">
        <a:prstClr val="black">
          <a:alpha val="50000"/>
        </a:prstClr>
      </a:innerShdw>
    </a:effectLst>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L" sz="1400"/>
              <a:t>Datos obtenidos por facultades</a:t>
            </a:r>
          </a:p>
        </c:rich>
      </c:tx>
      <c:overlay val="0"/>
    </c:title>
    <c:autoTitleDeleted val="0"/>
    <c:plotArea>
      <c:layout/>
      <c:lineChart>
        <c:grouping val="standard"/>
        <c:varyColors val="0"/>
        <c:ser>
          <c:idx val="0"/>
          <c:order val="0"/>
          <c:tx>
            <c:strRef>
              <c:f>Hoja1!$K$3</c:f>
              <c:strCache>
                <c:ptCount val="1"/>
                <c:pt idx="0">
                  <c:v>Cuartil 1</c:v>
                </c:pt>
              </c:strCache>
            </c:strRef>
          </c:tx>
          <c:spPr>
            <a:ln>
              <a:noFill/>
            </a:ln>
          </c:spPr>
          <c:marker>
            <c:symbol val="dash"/>
            <c:size val="7"/>
          </c:marker>
          <c:cat>
            <c:strRef>
              <c:f>Hoja1!$L$2:$S$2</c:f>
              <c:strCache>
                <c:ptCount val="8"/>
                <c:pt idx="0">
                  <c:v>Ciencias de la Educación</c:v>
                </c:pt>
                <c:pt idx="1">
                  <c:v>Artes</c:v>
                </c:pt>
                <c:pt idx="2">
                  <c:v>Ciencias Naturales</c:v>
                </c:pt>
                <c:pt idx="3">
                  <c:v>Ciencias de la Actividad Física y el Deporte</c:v>
                </c:pt>
                <c:pt idx="4">
                  <c:v>Ingeniería</c:v>
                </c:pt>
                <c:pt idx="5">
                  <c:v>Ciencias de la Salud</c:v>
                </c:pt>
                <c:pt idx="6">
                  <c:v>Humanidades</c:v>
                </c:pt>
                <c:pt idx="7">
                  <c:v>Ciencias Sociales</c:v>
                </c:pt>
              </c:strCache>
            </c:strRef>
          </c:cat>
          <c:val>
            <c:numRef>
              <c:f>Hoja1!$L$3:$S$3</c:f>
              <c:numCache>
                <c:formatCode>General</c:formatCode>
                <c:ptCount val="8"/>
                <c:pt idx="0">
                  <c:v>2.3499999999999988</c:v>
                </c:pt>
                <c:pt idx="1">
                  <c:v>2.5</c:v>
                </c:pt>
                <c:pt idx="2">
                  <c:v>2.6</c:v>
                </c:pt>
                <c:pt idx="3">
                  <c:v>2.6500000000000004</c:v>
                </c:pt>
                <c:pt idx="4">
                  <c:v>3</c:v>
                </c:pt>
                <c:pt idx="5">
                  <c:v>2.6500000000000004</c:v>
                </c:pt>
                <c:pt idx="6">
                  <c:v>2.6</c:v>
                </c:pt>
                <c:pt idx="7">
                  <c:v>2.5</c:v>
                </c:pt>
              </c:numCache>
            </c:numRef>
          </c:val>
          <c:smooth val="0"/>
          <c:extLst>
            <c:ext xmlns:c16="http://schemas.microsoft.com/office/drawing/2014/chart" uri="{C3380CC4-5D6E-409C-BE32-E72D297353CC}">
              <c16:uniqueId val="{00000000-078F-41D0-963A-85CF6499E3FF}"/>
            </c:ext>
          </c:extLst>
        </c:ser>
        <c:ser>
          <c:idx val="1"/>
          <c:order val="1"/>
          <c:tx>
            <c:strRef>
              <c:f>Hoja1!$K$4</c:f>
              <c:strCache>
                <c:ptCount val="1"/>
                <c:pt idx="0">
                  <c:v>Mínimo</c:v>
                </c:pt>
              </c:strCache>
            </c:strRef>
          </c:tx>
          <c:spPr>
            <a:ln>
              <a:noFill/>
            </a:ln>
          </c:spPr>
          <c:marker>
            <c:symbol val="dash"/>
            <c:size val="9"/>
          </c:marker>
          <c:cat>
            <c:strRef>
              <c:f>Hoja1!$L$2:$S$2</c:f>
              <c:strCache>
                <c:ptCount val="8"/>
                <c:pt idx="0">
                  <c:v>Ciencias de la Educación</c:v>
                </c:pt>
                <c:pt idx="1">
                  <c:v>Artes</c:v>
                </c:pt>
                <c:pt idx="2">
                  <c:v>Ciencias Naturales</c:v>
                </c:pt>
                <c:pt idx="3">
                  <c:v>Ciencias de la Actividad Física y el Deporte</c:v>
                </c:pt>
                <c:pt idx="4">
                  <c:v>Ingeniería</c:v>
                </c:pt>
                <c:pt idx="5">
                  <c:v>Ciencias de la Salud</c:v>
                </c:pt>
                <c:pt idx="6">
                  <c:v>Humanidades</c:v>
                </c:pt>
                <c:pt idx="7">
                  <c:v>Ciencias Sociales</c:v>
                </c:pt>
              </c:strCache>
            </c:strRef>
          </c:cat>
          <c:val>
            <c:numRef>
              <c:f>Hoja1!$L$4:$S$4</c:f>
              <c:numCache>
                <c:formatCode>General</c:formatCode>
                <c:ptCount val="8"/>
                <c:pt idx="0">
                  <c:v>2.1</c:v>
                </c:pt>
                <c:pt idx="1">
                  <c:v>2.1</c:v>
                </c:pt>
                <c:pt idx="2">
                  <c:v>1.2</c:v>
                </c:pt>
                <c:pt idx="3">
                  <c:v>2.1</c:v>
                </c:pt>
                <c:pt idx="4">
                  <c:v>1</c:v>
                </c:pt>
                <c:pt idx="5">
                  <c:v>2.2999999999999998</c:v>
                </c:pt>
                <c:pt idx="6">
                  <c:v>1.9000000000000001</c:v>
                </c:pt>
                <c:pt idx="7">
                  <c:v>1.9000000000000001</c:v>
                </c:pt>
              </c:numCache>
            </c:numRef>
          </c:val>
          <c:smooth val="0"/>
          <c:extLst>
            <c:ext xmlns:c16="http://schemas.microsoft.com/office/drawing/2014/chart" uri="{C3380CC4-5D6E-409C-BE32-E72D297353CC}">
              <c16:uniqueId val="{00000001-078F-41D0-963A-85CF6499E3FF}"/>
            </c:ext>
          </c:extLst>
        </c:ser>
        <c:ser>
          <c:idx val="2"/>
          <c:order val="2"/>
          <c:tx>
            <c:strRef>
              <c:f>Hoja1!$K$5</c:f>
              <c:strCache>
                <c:ptCount val="1"/>
                <c:pt idx="0">
                  <c:v>Mediana</c:v>
                </c:pt>
              </c:strCache>
            </c:strRef>
          </c:tx>
          <c:spPr>
            <a:ln>
              <a:noFill/>
            </a:ln>
          </c:spPr>
          <c:marker>
            <c:symbol val="square"/>
            <c:size val="5"/>
            <c:spPr>
              <a:solidFill>
                <a:schemeClr val="tx1"/>
              </a:solidFill>
              <a:ln>
                <a:solidFill>
                  <a:schemeClr val="tx1"/>
                </a:solidFill>
              </a:ln>
            </c:spPr>
          </c:marker>
          <c:cat>
            <c:strRef>
              <c:f>Hoja1!$L$2:$S$2</c:f>
              <c:strCache>
                <c:ptCount val="8"/>
                <c:pt idx="0">
                  <c:v>Ciencias de la Educación</c:v>
                </c:pt>
                <c:pt idx="1">
                  <c:v>Artes</c:v>
                </c:pt>
                <c:pt idx="2">
                  <c:v>Ciencias Naturales</c:v>
                </c:pt>
                <c:pt idx="3">
                  <c:v>Ciencias de la Actividad Física y el Deporte</c:v>
                </c:pt>
                <c:pt idx="4">
                  <c:v>Ingeniería</c:v>
                </c:pt>
                <c:pt idx="5">
                  <c:v>Ciencias de la Salud</c:v>
                </c:pt>
                <c:pt idx="6">
                  <c:v>Humanidades</c:v>
                </c:pt>
                <c:pt idx="7">
                  <c:v>Ciencias Sociales</c:v>
                </c:pt>
              </c:strCache>
            </c:strRef>
          </c:cat>
          <c:val>
            <c:numRef>
              <c:f>Hoja1!$L$5:$S$5</c:f>
              <c:numCache>
                <c:formatCode>General</c:formatCode>
                <c:ptCount val="8"/>
                <c:pt idx="0">
                  <c:v>2.7</c:v>
                </c:pt>
                <c:pt idx="1">
                  <c:v>2.8</c:v>
                </c:pt>
                <c:pt idx="2">
                  <c:v>3.05</c:v>
                </c:pt>
                <c:pt idx="3">
                  <c:v>3</c:v>
                </c:pt>
                <c:pt idx="4">
                  <c:v>3.3</c:v>
                </c:pt>
                <c:pt idx="5">
                  <c:v>3</c:v>
                </c:pt>
                <c:pt idx="6">
                  <c:v>3.1</c:v>
                </c:pt>
                <c:pt idx="7">
                  <c:v>2.75</c:v>
                </c:pt>
              </c:numCache>
            </c:numRef>
          </c:val>
          <c:smooth val="0"/>
          <c:extLst>
            <c:ext xmlns:c16="http://schemas.microsoft.com/office/drawing/2014/chart" uri="{C3380CC4-5D6E-409C-BE32-E72D297353CC}">
              <c16:uniqueId val="{00000002-078F-41D0-963A-85CF6499E3FF}"/>
            </c:ext>
          </c:extLst>
        </c:ser>
        <c:ser>
          <c:idx val="3"/>
          <c:order val="3"/>
          <c:tx>
            <c:strRef>
              <c:f>Hoja1!$K$6</c:f>
              <c:strCache>
                <c:ptCount val="1"/>
                <c:pt idx="0">
                  <c:v>Máximo</c:v>
                </c:pt>
              </c:strCache>
            </c:strRef>
          </c:tx>
          <c:spPr>
            <a:ln>
              <a:noFill/>
            </a:ln>
          </c:spPr>
          <c:marker>
            <c:symbol val="dash"/>
            <c:size val="9"/>
          </c:marker>
          <c:cat>
            <c:strRef>
              <c:f>Hoja1!$L$2:$S$2</c:f>
              <c:strCache>
                <c:ptCount val="8"/>
                <c:pt idx="0">
                  <c:v>Ciencias de la Educación</c:v>
                </c:pt>
                <c:pt idx="1">
                  <c:v>Artes</c:v>
                </c:pt>
                <c:pt idx="2">
                  <c:v>Ciencias Naturales</c:v>
                </c:pt>
                <c:pt idx="3">
                  <c:v>Ciencias de la Actividad Física y el Deporte</c:v>
                </c:pt>
                <c:pt idx="4">
                  <c:v>Ingeniería</c:v>
                </c:pt>
                <c:pt idx="5">
                  <c:v>Ciencias de la Salud</c:v>
                </c:pt>
                <c:pt idx="6">
                  <c:v>Humanidades</c:v>
                </c:pt>
                <c:pt idx="7">
                  <c:v>Ciencias Sociales</c:v>
                </c:pt>
              </c:strCache>
            </c:strRef>
          </c:cat>
          <c:val>
            <c:numRef>
              <c:f>Hoja1!$L$6:$S$6</c:f>
              <c:numCache>
                <c:formatCode>General</c:formatCode>
                <c:ptCount val="8"/>
                <c:pt idx="0">
                  <c:v>3.8</c:v>
                </c:pt>
                <c:pt idx="1">
                  <c:v>4.8</c:v>
                </c:pt>
                <c:pt idx="2">
                  <c:v>4.5999999999999996</c:v>
                </c:pt>
                <c:pt idx="3">
                  <c:v>4.5</c:v>
                </c:pt>
                <c:pt idx="4">
                  <c:v>4.5999999999999996</c:v>
                </c:pt>
                <c:pt idx="5">
                  <c:v>4.3</c:v>
                </c:pt>
                <c:pt idx="6">
                  <c:v>4.3</c:v>
                </c:pt>
                <c:pt idx="7">
                  <c:v>4.2</c:v>
                </c:pt>
              </c:numCache>
            </c:numRef>
          </c:val>
          <c:smooth val="0"/>
          <c:extLst>
            <c:ext xmlns:c16="http://schemas.microsoft.com/office/drawing/2014/chart" uri="{C3380CC4-5D6E-409C-BE32-E72D297353CC}">
              <c16:uniqueId val="{00000003-078F-41D0-963A-85CF6499E3FF}"/>
            </c:ext>
          </c:extLst>
        </c:ser>
        <c:ser>
          <c:idx val="4"/>
          <c:order val="4"/>
          <c:tx>
            <c:strRef>
              <c:f>Hoja1!$K$7</c:f>
              <c:strCache>
                <c:ptCount val="1"/>
                <c:pt idx="0">
                  <c:v>Cuartil 3</c:v>
                </c:pt>
              </c:strCache>
            </c:strRef>
          </c:tx>
          <c:spPr>
            <a:ln>
              <a:noFill/>
            </a:ln>
          </c:spPr>
          <c:marker>
            <c:symbol val="dash"/>
            <c:size val="7"/>
          </c:marker>
          <c:cat>
            <c:strRef>
              <c:f>Hoja1!$L$2:$S$2</c:f>
              <c:strCache>
                <c:ptCount val="8"/>
                <c:pt idx="0">
                  <c:v>Ciencias de la Educación</c:v>
                </c:pt>
                <c:pt idx="1">
                  <c:v>Artes</c:v>
                </c:pt>
                <c:pt idx="2">
                  <c:v>Ciencias Naturales</c:v>
                </c:pt>
                <c:pt idx="3">
                  <c:v>Ciencias de la Actividad Física y el Deporte</c:v>
                </c:pt>
                <c:pt idx="4">
                  <c:v>Ingeniería</c:v>
                </c:pt>
                <c:pt idx="5">
                  <c:v>Ciencias de la Salud</c:v>
                </c:pt>
                <c:pt idx="6">
                  <c:v>Humanidades</c:v>
                </c:pt>
                <c:pt idx="7">
                  <c:v>Ciencias Sociales</c:v>
                </c:pt>
              </c:strCache>
            </c:strRef>
          </c:cat>
          <c:val>
            <c:numRef>
              <c:f>Hoja1!$L$7:$S$7</c:f>
              <c:numCache>
                <c:formatCode>General</c:formatCode>
                <c:ptCount val="8"/>
                <c:pt idx="0">
                  <c:v>3.2</c:v>
                </c:pt>
                <c:pt idx="1">
                  <c:v>3.4</c:v>
                </c:pt>
                <c:pt idx="2">
                  <c:v>3.7</c:v>
                </c:pt>
                <c:pt idx="3">
                  <c:v>3.5</c:v>
                </c:pt>
                <c:pt idx="4">
                  <c:v>3.9</c:v>
                </c:pt>
                <c:pt idx="5">
                  <c:v>3.55</c:v>
                </c:pt>
                <c:pt idx="6">
                  <c:v>3.5</c:v>
                </c:pt>
                <c:pt idx="7">
                  <c:v>3.0749999999999997</c:v>
                </c:pt>
              </c:numCache>
            </c:numRef>
          </c:val>
          <c:smooth val="0"/>
          <c:extLst>
            <c:ext xmlns:c16="http://schemas.microsoft.com/office/drawing/2014/chart" uri="{C3380CC4-5D6E-409C-BE32-E72D297353CC}">
              <c16:uniqueId val="{00000004-078F-41D0-963A-85CF6499E3FF}"/>
            </c:ext>
          </c:extLst>
        </c:ser>
        <c:dLbls>
          <c:showLegendKey val="0"/>
          <c:showVal val="0"/>
          <c:showCatName val="0"/>
          <c:showSerName val="0"/>
          <c:showPercent val="0"/>
          <c:showBubbleSize val="0"/>
        </c:dLbls>
        <c:hiLowLines/>
        <c:upDownBars>
          <c:gapWidth val="150"/>
          <c:upBars/>
          <c:downBars/>
        </c:upDownBars>
        <c:marker val="1"/>
        <c:smooth val="0"/>
        <c:axId val="161640832"/>
        <c:axId val="161642368"/>
      </c:lineChart>
      <c:catAx>
        <c:axId val="161640832"/>
        <c:scaling>
          <c:orientation val="minMax"/>
        </c:scaling>
        <c:delete val="0"/>
        <c:axPos val="b"/>
        <c:numFmt formatCode="General" sourceLinked="0"/>
        <c:majorTickMark val="none"/>
        <c:minorTickMark val="none"/>
        <c:tickLblPos val="nextTo"/>
        <c:txPr>
          <a:bodyPr rot="-5400000" vert="horz"/>
          <a:lstStyle/>
          <a:p>
            <a:pPr>
              <a:defRPr sz="800" b="1"/>
            </a:pPr>
            <a:endParaRPr lang="es-US"/>
          </a:p>
        </c:txPr>
        <c:crossAx val="161642368"/>
        <c:crosses val="autoZero"/>
        <c:auto val="1"/>
        <c:lblAlgn val="ctr"/>
        <c:lblOffset val="100"/>
        <c:noMultiLvlLbl val="0"/>
      </c:catAx>
      <c:valAx>
        <c:axId val="161642368"/>
        <c:scaling>
          <c:orientation val="minMax"/>
        </c:scaling>
        <c:delete val="0"/>
        <c:axPos val="l"/>
        <c:majorGridlines/>
        <c:title>
          <c:tx>
            <c:rich>
              <a:bodyPr/>
              <a:lstStyle/>
              <a:p>
                <a:pPr>
                  <a:defRPr sz="800"/>
                </a:pPr>
                <a:r>
                  <a:rPr lang="en-US" sz="800"/>
                  <a:t>Valores</a:t>
                </a:r>
              </a:p>
            </c:rich>
          </c:tx>
          <c:overlay val="0"/>
        </c:title>
        <c:numFmt formatCode="General" sourceLinked="1"/>
        <c:majorTickMark val="none"/>
        <c:minorTickMark val="none"/>
        <c:tickLblPos val="nextTo"/>
        <c:txPr>
          <a:bodyPr/>
          <a:lstStyle/>
          <a:p>
            <a:pPr>
              <a:defRPr sz="800" b="1"/>
            </a:pPr>
            <a:endParaRPr lang="es-US"/>
          </a:p>
        </c:txPr>
        <c:crossAx val="161640832"/>
        <c:crosses val="autoZero"/>
        <c:crossBetween val="between"/>
      </c:valAx>
    </c:plotArea>
    <c:legend>
      <c:legendPos val="r"/>
      <c:overlay val="0"/>
      <c:txPr>
        <a:bodyPr/>
        <a:lstStyle/>
        <a:p>
          <a:pPr>
            <a:defRPr sz="800"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400"/>
            </a:pPr>
            <a:r>
              <a:rPr lang="en-US" sz="1400"/>
              <a:t>Distribución de las respuestas : Carreras</a:t>
            </a:r>
            <a:r>
              <a:rPr lang="en-US" sz="1400" baseline="0"/>
              <a:t> pedagógicas</a:t>
            </a:r>
            <a:endParaRPr lang="en-US" sz="1400"/>
          </a:p>
        </c:rich>
      </c:tx>
      <c:layout>
        <c:manualLayout>
          <c:xMode val="edge"/>
          <c:yMode val="edge"/>
          <c:x val="0.2475625546806649"/>
          <c:y val="3.2407407407407926E-2"/>
        </c:manualLayout>
      </c:layout>
      <c:overlay val="0"/>
    </c:title>
    <c:autoTitleDeleted val="0"/>
    <c:plotArea>
      <c:layout/>
      <c:lineChart>
        <c:grouping val="standard"/>
        <c:varyColors val="0"/>
        <c:ser>
          <c:idx val="1"/>
          <c:order val="0"/>
          <c:tx>
            <c:strRef>
              <c:f>Hoja2!$D$19</c:f>
              <c:strCache>
                <c:ptCount val="1"/>
                <c:pt idx="0">
                  <c:v>Frecuencia</c:v>
                </c:pt>
              </c:strCache>
            </c:strRef>
          </c:tx>
          <c:cat>
            <c:strRef>
              <c:f>Hoja2!$C$20:$C$24</c:f>
              <c:strCache>
                <c:ptCount val="5"/>
                <c:pt idx="0">
                  <c:v>Nada</c:v>
                </c:pt>
                <c:pt idx="1">
                  <c:v>Casi Nada</c:v>
                </c:pt>
                <c:pt idx="2">
                  <c:v>Medianamente</c:v>
                </c:pt>
                <c:pt idx="3">
                  <c:v>Bien</c:v>
                </c:pt>
                <c:pt idx="4">
                  <c:v>Muy Bien</c:v>
                </c:pt>
              </c:strCache>
            </c:strRef>
          </c:cat>
          <c:val>
            <c:numRef>
              <c:f>Hoja2!$D$20:$D$24</c:f>
              <c:numCache>
                <c:formatCode>General</c:formatCode>
                <c:ptCount val="5"/>
                <c:pt idx="0">
                  <c:v>2022</c:v>
                </c:pt>
                <c:pt idx="1">
                  <c:v>2470</c:v>
                </c:pt>
                <c:pt idx="2">
                  <c:v>3787</c:v>
                </c:pt>
                <c:pt idx="3">
                  <c:v>2814</c:v>
                </c:pt>
                <c:pt idx="4">
                  <c:v>2407</c:v>
                </c:pt>
              </c:numCache>
            </c:numRef>
          </c:val>
          <c:smooth val="0"/>
          <c:extLst>
            <c:ext xmlns:c16="http://schemas.microsoft.com/office/drawing/2014/chart" uri="{C3380CC4-5D6E-409C-BE32-E72D297353CC}">
              <c16:uniqueId val="{00000000-92EA-4711-9316-F594511E6908}"/>
            </c:ext>
          </c:extLst>
        </c:ser>
        <c:dLbls>
          <c:showLegendKey val="0"/>
          <c:showVal val="0"/>
          <c:showCatName val="0"/>
          <c:showSerName val="0"/>
          <c:showPercent val="0"/>
          <c:showBubbleSize val="0"/>
        </c:dLbls>
        <c:marker val="1"/>
        <c:smooth val="0"/>
        <c:axId val="161682176"/>
        <c:axId val="161684096"/>
      </c:lineChart>
      <c:catAx>
        <c:axId val="161682176"/>
        <c:scaling>
          <c:orientation val="minMax"/>
        </c:scaling>
        <c:delete val="0"/>
        <c:axPos val="b"/>
        <c:title>
          <c:tx>
            <c:rich>
              <a:bodyPr/>
              <a:lstStyle/>
              <a:p>
                <a:pPr>
                  <a:defRPr/>
                </a:pPr>
                <a:r>
                  <a:rPr lang="en-US"/>
                  <a:t>Respuestas</a:t>
                </a:r>
              </a:p>
            </c:rich>
          </c:tx>
          <c:overlay val="0"/>
        </c:title>
        <c:numFmt formatCode="General" sourceLinked="1"/>
        <c:majorTickMark val="none"/>
        <c:minorTickMark val="none"/>
        <c:tickLblPos val="nextTo"/>
        <c:crossAx val="161684096"/>
        <c:crosses val="autoZero"/>
        <c:auto val="1"/>
        <c:lblAlgn val="ctr"/>
        <c:lblOffset val="100"/>
        <c:noMultiLvlLbl val="0"/>
      </c:catAx>
      <c:valAx>
        <c:axId val="161684096"/>
        <c:scaling>
          <c:orientation val="minMax"/>
        </c:scaling>
        <c:delete val="0"/>
        <c:axPos val="l"/>
        <c:majorGridlines/>
        <c:title>
          <c:tx>
            <c:rich>
              <a:bodyPr/>
              <a:lstStyle/>
              <a:p>
                <a:pPr>
                  <a:defRPr/>
                </a:pPr>
                <a:r>
                  <a:rPr lang="en-US"/>
                  <a:t>Frecuencia</a:t>
                </a:r>
              </a:p>
            </c:rich>
          </c:tx>
          <c:overlay val="0"/>
        </c:title>
        <c:numFmt formatCode="General" sourceLinked="1"/>
        <c:majorTickMark val="none"/>
        <c:minorTickMark val="none"/>
        <c:tickLblPos val="nextTo"/>
        <c:crossAx val="161682176"/>
        <c:crosses val="autoZero"/>
        <c:crossBetween val="between"/>
      </c:valAx>
    </c:plotArea>
    <c:legend>
      <c:legendPos val="r"/>
      <c:overlay val="0"/>
    </c:legend>
    <c:plotVisOnly val="1"/>
    <c:dispBlanksAs val="gap"/>
    <c:showDLblsOverMax val="0"/>
  </c:chart>
  <c:spPr>
    <a:effectLst>
      <a:innerShdw blurRad="114300">
        <a:prstClr val="black"/>
      </a:innerShdw>
    </a:effectLst>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Distribución de las respuestas en %: Carreras pedagógicas</a:t>
            </a:r>
          </a:p>
        </c:rich>
      </c:tx>
      <c:overlay val="0"/>
    </c:title>
    <c:autoTitleDeleted val="0"/>
    <c:view3D>
      <c:rotX val="30"/>
      <c:rotY val="0"/>
      <c:rAngAx val="0"/>
    </c:view3D>
    <c:floor>
      <c:thickness val="0"/>
    </c:floor>
    <c:sideWall>
      <c:thickness val="0"/>
    </c:sideWall>
    <c:backWall>
      <c:thickness val="0"/>
    </c:backWall>
    <c:plotArea>
      <c:layout/>
      <c:pie3DChart>
        <c:varyColors val="1"/>
        <c:ser>
          <c:idx val="1"/>
          <c:order val="0"/>
          <c:tx>
            <c:strRef>
              <c:f>Hoja2!$D$19</c:f>
              <c:strCache>
                <c:ptCount val="1"/>
                <c:pt idx="0">
                  <c:v>Frecuencia</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Hoja2!$C$20:$C$24</c:f>
              <c:strCache>
                <c:ptCount val="5"/>
                <c:pt idx="0">
                  <c:v>Nada</c:v>
                </c:pt>
                <c:pt idx="1">
                  <c:v>Casi Nada</c:v>
                </c:pt>
                <c:pt idx="2">
                  <c:v>Medianamente</c:v>
                </c:pt>
                <c:pt idx="3">
                  <c:v>Bien</c:v>
                </c:pt>
                <c:pt idx="4">
                  <c:v>Muy Bien</c:v>
                </c:pt>
              </c:strCache>
            </c:strRef>
          </c:cat>
          <c:val>
            <c:numRef>
              <c:f>Hoja2!$D$20:$D$24</c:f>
              <c:numCache>
                <c:formatCode>General</c:formatCode>
                <c:ptCount val="5"/>
                <c:pt idx="0">
                  <c:v>2022</c:v>
                </c:pt>
                <c:pt idx="1">
                  <c:v>2470</c:v>
                </c:pt>
                <c:pt idx="2">
                  <c:v>3787</c:v>
                </c:pt>
                <c:pt idx="3">
                  <c:v>2814</c:v>
                </c:pt>
                <c:pt idx="4">
                  <c:v>2407</c:v>
                </c:pt>
              </c:numCache>
            </c:numRef>
          </c:val>
          <c:extLst>
            <c:ext xmlns:c16="http://schemas.microsoft.com/office/drawing/2014/chart" uri="{C3380CC4-5D6E-409C-BE32-E72D297353CC}">
              <c16:uniqueId val="{00000000-D48F-4F48-B275-05005F7E9667}"/>
            </c:ext>
          </c:extLst>
        </c:ser>
        <c:dLbls>
          <c:showLegendKey val="0"/>
          <c:showVal val="0"/>
          <c:showCatName val="0"/>
          <c:showSerName val="0"/>
          <c:showPercent val="1"/>
          <c:showBubbleSize val="0"/>
          <c:showLeaderLines val="0"/>
        </c:dLbls>
      </c:pie3DChart>
    </c:plotArea>
    <c:legend>
      <c:legendPos val="r"/>
      <c:overlay val="0"/>
      <c:txPr>
        <a:bodyPr/>
        <a:lstStyle/>
        <a:p>
          <a:pPr rtl="0">
            <a:defRPr/>
          </a:pPr>
          <a:endParaRPr lang="es-US"/>
        </a:p>
      </c:txPr>
    </c:legend>
    <c:plotVisOnly val="1"/>
    <c:dispBlanksAs val="zero"/>
    <c:showDLblsOverMax val="0"/>
  </c:chart>
  <c:spPr>
    <a:effectLst>
      <a:innerShdw blurRad="114300">
        <a:prstClr val="black"/>
      </a:inn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Resultados Generales </a:t>
            </a:r>
          </a:p>
        </c:rich>
      </c:tx>
      <c:overlay val="0"/>
    </c:title>
    <c:autoTitleDeleted val="0"/>
    <c:plotArea>
      <c:layout/>
      <c:lineChart>
        <c:grouping val="standard"/>
        <c:varyColors val="0"/>
        <c:ser>
          <c:idx val="0"/>
          <c:order val="0"/>
          <c:tx>
            <c:strRef>
              <c:f>Hoja1!$D$473</c:f>
              <c:strCache>
                <c:ptCount val="1"/>
                <c:pt idx="0">
                  <c:v>cuartil 1</c:v>
                </c:pt>
              </c:strCache>
            </c:strRef>
          </c:tx>
          <c:marker>
            <c:symbol val="dash"/>
            <c:size val="9"/>
          </c:marker>
          <c:cat>
            <c:strRef>
              <c:f>Hoja1!$E$472</c:f>
              <c:strCache>
                <c:ptCount val="1"/>
                <c:pt idx="0">
                  <c:v>Datos Generales</c:v>
                </c:pt>
              </c:strCache>
            </c:strRef>
          </c:cat>
          <c:val>
            <c:numRef>
              <c:f>Hoja1!$E$473</c:f>
              <c:numCache>
                <c:formatCode>General</c:formatCode>
                <c:ptCount val="1"/>
                <c:pt idx="0">
                  <c:v>2.6</c:v>
                </c:pt>
              </c:numCache>
            </c:numRef>
          </c:val>
          <c:smooth val="0"/>
          <c:extLst>
            <c:ext xmlns:c16="http://schemas.microsoft.com/office/drawing/2014/chart" uri="{C3380CC4-5D6E-409C-BE32-E72D297353CC}">
              <c16:uniqueId val="{00000000-DE70-491D-8781-46D34AA0F0B7}"/>
            </c:ext>
          </c:extLst>
        </c:ser>
        <c:ser>
          <c:idx val="1"/>
          <c:order val="1"/>
          <c:tx>
            <c:strRef>
              <c:f>Hoja1!$D$474</c:f>
              <c:strCache>
                <c:ptCount val="1"/>
                <c:pt idx="0">
                  <c:v>minimo</c:v>
                </c:pt>
              </c:strCache>
            </c:strRef>
          </c:tx>
          <c:marker>
            <c:symbol val="dash"/>
            <c:size val="9"/>
          </c:marker>
          <c:cat>
            <c:strRef>
              <c:f>Hoja1!$E$472</c:f>
              <c:strCache>
                <c:ptCount val="1"/>
                <c:pt idx="0">
                  <c:v>Datos Generales</c:v>
                </c:pt>
              </c:strCache>
            </c:strRef>
          </c:cat>
          <c:val>
            <c:numRef>
              <c:f>Hoja1!$E$474</c:f>
              <c:numCache>
                <c:formatCode>General</c:formatCode>
                <c:ptCount val="1"/>
                <c:pt idx="0">
                  <c:v>1</c:v>
                </c:pt>
              </c:numCache>
            </c:numRef>
          </c:val>
          <c:smooth val="0"/>
          <c:extLst>
            <c:ext xmlns:c16="http://schemas.microsoft.com/office/drawing/2014/chart" uri="{C3380CC4-5D6E-409C-BE32-E72D297353CC}">
              <c16:uniqueId val="{00000001-DE70-491D-8781-46D34AA0F0B7}"/>
            </c:ext>
          </c:extLst>
        </c:ser>
        <c:ser>
          <c:idx val="2"/>
          <c:order val="2"/>
          <c:tx>
            <c:strRef>
              <c:f>Hoja1!$D$475</c:f>
              <c:strCache>
                <c:ptCount val="1"/>
                <c:pt idx="0">
                  <c:v>mediana</c:v>
                </c:pt>
              </c:strCache>
            </c:strRef>
          </c:tx>
          <c:marker>
            <c:symbol val="square"/>
            <c:size val="7"/>
          </c:marker>
          <c:cat>
            <c:strRef>
              <c:f>Hoja1!$E$472</c:f>
              <c:strCache>
                <c:ptCount val="1"/>
                <c:pt idx="0">
                  <c:v>Datos Generales</c:v>
                </c:pt>
              </c:strCache>
            </c:strRef>
          </c:cat>
          <c:val>
            <c:numRef>
              <c:f>Hoja1!$E$475</c:f>
              <c:numCache>
                <c:formatCode>General</c:formatCode>
                <c:ptCount val="1"/>
                <c:pt idx="0">
                  <c:v>3.1</c:v>
                </c:pt>
              </c:numCache>
            </c:numRef>
          </c:val>
          <c:smooth val="0"/>
          <c:extLst>
            <c:ext xmlns:c16="http://schemas.microsoft.com/office/drawing/2014/chart" uri="{C3380CC4-5D6E-409C-BE32-E72D297353CC}">
              <c16:uniqueId val="{00000002-DE70-491D-8781-46D34AA0F0B7}"/>
            </c:ext>
          </c:extLst>
        </c:ser>
        <c:ser>
          <c:idx val="3"/>
          <c:order val="3"/>
          <c:tx>
            <c:strRef>
              <c:f>Hoja1!$D$476</c:f>
              <c:strCache>
                <c:ptCount val="1"/>
                <c:pt idx="0">
                  <c:v>máximo</c:v>
                </c:pt>
              </c:strCache>
            </c:strRef>
          </c:tx>
          <c:dPt>
            <c:idx val="0"/>
            <c:marker>
              <c:symbol val="dash"/>
              <c:size val="9"/>
            </c:marker>
            <c:bubble3D val="0"/>
            <c:extLst>
              <c:ext xmlns:c16="http://schemas.microsoft.com/office/drawing/2014/chart" uri="{C3380CC4-5D6E-409C-BE32-E72D297353CC}">
                <c16:uniqueId val="{00000003-DE70-491D-8781-46D34AA0F0B7}"/>
              </c:ext>
            </c:extLst>
          </c:dPt>
          <c:cat>
            <c:strRef>
              <c:f>Hoja1!$E$472</c:f>
              <c:strCache>
                <c:ptCount val="1"/>
                <c:pt idx="0">
                  <c:v>Datos Generales</c:v>
                </c:pt>
              </c:strCache>
            </c:strRef>
          </c:cat>
          <c:val>
            <c:numRef>
              <c:f>Hoja1!$E$476</c:f>
              <c:numCache>
                <c:formatCode>General</c:formatCode>
                <c:ptCount val="1"/>
                <c:pt idx="0">
                  <c:v>4.8</c:v>
                </c:pt>
              </c:numCache>
            </c:numRef>
          </c:val>
          <c:smooth val="0"/>
          <c:extLst>
            <c:ext xmlns:c16="http://schemas.microsoft.com/office/drawing/2014/chart" uri="{C3380CC4-5D6E-409C-BE32-E72D297353CC}">
              <c16:uniqueId val="{00000004-DE70-491D-8781-46D34AA0F0B7}"/>
            </c:ext>
          </c:extLst>
        </c:ser>
        <c:ser>
          <c:idx val="4"/>
          <c:order val="4"/>
          <c:tx>
            <c:strRef>
              <c:f>Hoja1!$D$477</c:f>
              <c:strCache>
                <c:ptCount val="1"/>
                <c:pt idx="0">
                  <c:v>cuatrtil 3</c:v>
                </c:pt>
              </c:strCache>
            </c:strRef>
          </c:tx>
          <c:marker>
            <c:symbol val="dash"/>
            <c:size val="9"/>
          </c:marker>
          <c:cat>
            <c:strRef>
              <c:f>Hoja1!$E$472</c:f>
              <c:strCache>
                <c:ptCount val="1"/>
                <c:pt idx="0">
                  <c:v>Datos Generales</c:v>
                </c:pt>
              </c:strCache>
            </c:strRef>
          </c:cat>
          <c:val>
            <c:numRef>
              <c:f>Hoja1!$E$477</c:f>
              <c:numCache>
                <c:formatCode>General</c:formatCode>
                <c:ptCount val="1"/>
                <c:pt idx="0">
                  <c:v>3.5</c:v>
                </c:pt>
              </c:numCache>
            </c:numRef>
          </c:val>
          <c:smooth val="0"/>
          <c:extLst>
            <c:ext xmlns:c16="http://schemas.microsoft.com/office/drawing/2014/chart" uri="{C3380CC4-5D6E-409C-BE32-E72D297353CC}">
              <c16:uniqueId val="{00000005-DE70-491D-8781-46D34AA0F0B7}"/>
            </c:ext>
          </c:extLst>
        </c:ser>
        <c:dLbls>
          <c:showLegendKey val="0"/>
          <c:showVal val="0"/>
          <c:showCatName val="0"/>
          <c:showSerName val="0"/>
          <c:showPercent val="0"/>
          <c:showBubbleSize val="0"/>
        </c:dLbls>
        <c:hiLowLines/>
        <c:upDownBars>
          <c:gapWidth val="150"/>
          <c:upBars>
            <c:spPr>
              <a:noFill/>
            </c:spPr>
          </c:upBars>
          <c:downBars/>
        </c:upDownBars>
        <c:marker val="1"/>
        <c:smooth val="0"/>
        <c:axId val="202043392"/>
        <c:axId val="202044928"/>
      </c:lineChart>
      <c:catAx>
        <c:axId val="202043392"/>
        <c:scaling>
          <c:orientation val="minMax"/>
        </c:scaling>
        <c:delete val="0"/>
        <c:axPos val="b"/>
        <c:numFmt formatCode="General" sourceLinked="0"/>
        <c:majorTickMark val="none"/>
        <c:minorTickMark val="none"/>
        <c:tickLblPos val="nextTo"/>
        <c:crossAx val="202044928"/>
        <c:crosses val="autoZero"/>
        <c:auto val="1"/>
        <c:lblAlgn val="ctr"/>
        <c:lblOffset val="100"/>
        <c:noMultiLvlLbl val="0"/>
      </c:catAx>
      <c:valAx>
        <c:axId val="202044928"/>
        <c:scaling>
          <c:orientation val="minMax"/>
          <c:max val="5"/>
        </c:scaling>
        <c:delete val="0"/>
        <c:axPos val="l"/>
        <c:majorGridlines/>
        <c:title>
          <c:tx>
            <c:rich>
              <a:bodyPr/>
              <a:lstStyle/>
              <a:p>
                <a:pPr>
                  <a:defRPr/>
                </a:pPr>
                <a:r>
                  <a:rPr lang="en-US"/>
                  <a:t>Valores obtenidos</a:t>
                </a:r>
              </a:p>
            </c:rich>
          </c:tx>
          <c:overlay val="0"/>
        </c:title>
        <c:numFmt formatCode="General" sourceLinked="1"/>
        <c:majorTickMark val="none"/>
        <c:minorTickMark val="none"/>
        <c:tickLblPos val="nextTo"/>
        <c:crossAx val="20204339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a:innerShdw blurRad="114300">
        <a:prstClr val="black"/>
      </a:innerShdw>
    </a:effectLst>
  </c:spPr>
  <c:txPr>
    <a:bodyPr/>
    <a:lstStyle/>
    <a:p>
      <a:pPr>
        <a:defRPr>
          <a:solidFill>
            <a:schemeClr val="dk1"/>
          </a:solidFill>
          <a:latin typeface="+mn-lt"/>
          <a:ea typeface="+mn-ea"/>
          <a:cs typeface="+mn-cs"/>
        </a:defRPr>
      </a:pPr>
      <a:endParaRPr lang="es-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Distribución</a:t>
            </a:r>
            <a:r>
              <a:rPr lang="en-US" sz="1600" baseline="0"/>
              <a:t> de las respuestas en porcentaje</a:t>
            </a:r>
            <a:endParaRPr lang="en-US"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Hoja2!$C$25</c:f>
              <c:strCache>
                <c:ptCount val="1"/>
                <c:pt idx="0">
                  <c:v>%</c:v>
                </c:pt>
              </c:strCache>
            </c:strRef>
          </c:tx>
          <c:explosion val="25"/>
          <c:dLbls>
            <c:spPr>
              <a:noFill/>
              <a:ln>
                <a:noFill/>
              </a:ln>
              <a:effectLst/>
            </c:spPr>
            <c:txPr>
              <a:bodyPr/>
              <a:lstStyle/>
              <a:p>
                <a:pPr>
                  <a:defRPr b="1"/>
                </a:pPr>
                <a:endParaRPr lang="es-US"/>
              </a:p>
            </c:txPr>
            <c:showLegendKey val="0"/>
            <c:showVal val="0"/>
            <c:showCatName val="0"/>
            <c:showSerName val="0"/>
            <c:showPercent val="1"/>
            <c:showBubbleSize val="0"/>
            <c:showLeaderLines val="1"/>
            <c:extLst>
              <c:ext xmlns:c15="http://schemas.microsoft.com/office/drawing/2012/chart" uri="{CE6537A1-D6FC-4f65-9D91-7224C49458BB}"/>
            </c:extLst>
          </c:dLbls>
          <c:cat>
            <c:strRef>
              <c:f>Hoja2!$A$26:$A$30</c:f>
              <c:strCache>
                <c:ptCount val="5"/>
                <c:pt idx="0">
                  <c:v>(1) Nada</c:v>
                </c:pt>
                <c:pt idx="1">
                  <c:v>(2) Casi Nada</c:v>
                </c:pt>
                <c:pt idx="2">
                  <c:v>(3) Medianamente</c:v>
                </c:pt>
                <c:pt idx="3">
                  <c:v>(4) Bien</c:v>
                </c:pt>
                <c:pt idx="4">
                  <c:v>(5) Muy Bien</c:v>
                </c:pt>
              </c:strCache>
            </c:strRef>
          </c:cat>
          <c:val>
            <c:numRef>
              <c:f>Hoja2!$C$26:$C$30</c:f>
              <c:numCache>
                <c:formatCode>General</c:formatCode>
                <c:ptCount val="5"/>
                <c:pt idx="0">
                  <c:v>13.9</c:v>
                </c:pt>
                <c:pt idx="1">
                  <c:v>18.2</c:v>
                </c:pt>
                <c:pt idx="2">
                  <c:v>29.8</c:v>
                </c:pt>
                <c:pt idx="3">
                  <c:v>20.7</c:v>
                </c:pt>
                <c:pt idx="4">
                  <c:v>17.399999999999999</c:v>
                </c:pt>
              </c:numCache>
            </c:numRef>
          </c:val>
          <c:extLst>
            <c:ext xmlns:c16="http://schemas.microsoft.com/office/drawing/2014/chart" uri="{C3380CC4-5D6E-409C-BE32-E72D297353CC}">
              <c16:uniqueId val="{00000000-92E7-40D7-8640-D449420E57A2}"/>
            </c:ext>
          </c:extLst>
        </c:ser>
        <c:dLbls>
          <c:showLegendKey val="0"/>
          <c:showVal val="0"/>
          <c:showCatName val="0"/>
          <c:showSerName val="0"/>
          <c:showPercent val="1"/>
          <c:showBubbleSize val="0"/>
          <c:showLeaderLines val="1"/>
        </c:dLbls>
      </c:pie3DChart>
    </c:plotArea>
    <c:legend>
      <c:legendPos val="r"/>
      <c:overlay val="0"/>
      <c:txPr>
        <a:bodyPr/>
        <a:lstStyle/>
        <a:p>
          <a:pPr rtl="0">
            <a:defRPr b="1"/>
          </a:pPr>
          <a:endParaRPr lang="es-US"/>
        </a:p>
      </c:txPr>
    </c:legend>
    <c:plotVisOnly val="1"/>
    <c:dispBlanksAs val="zero"/>
    <c:showDLblsOverMax val="0"/>
  </c:chart>
  <c:spPr>
    <a:effectLst>
      <a:innerShdw blurRad="114300">
        <a:prstClr val="black"/>
      </a:innerShdw>
    </a:effectLst>
  </c:sp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Resultados por ámbitos</a:t>
            </a:r>
          </a:p>
        </c:rich>
      </c:tx>
      <c:overlay val="0"/>
    </c:title>
    <c:autoTitleDeleted val="0"/>
    <c:plotArea>
      <c:layout/>
      <c:lineChart>
        <c:grouping val="standard"/>
        <c:varyColors val="0"/>
        <c:ser>
          <c:idx val="0"/>
          <c:order val="0"/>
          <c:tx>
            <c:strRef>
              <c:f>Hoja2!$A$41</c:f>
              <c:strCache>
                <c:ptCount val="1"/>
                <c:pt idx="0">
                  <c:v>Cuartil 1</c:v>
                </c:pt>
              </c:strCache>
            </c:strRef>
          </c:tx>
          <c:spPr>
            <a:ln>
              <a:noFill/>
            </a:ln>
          </c:spPr>
          <c:marker>
            <c:symbol val="dash"/>
            <c:size val="9"/>
          </c:marker>
          <c:cat>
            <c:strRef>
              <c:f>Hoja2!$B$40:$F$40</c:f>
              <c:strCache>
                <c:ptCount val="5"/>
                <c:pt idx="0">
                  <c:v>Manejo del PC y Sistema Operativo</c:v>
                </c:pt>
                <c:pt idx="1">
                  <c:v>Aplicaciones de Ofimática</c:v>
                </c:pt>
                <c:pt idx="2">
                  <c:v>Aplicaciones Gráficas y multimedia</c:v>
                </c:pt>
                <c:pt idx="3">
                  <c:v>Aplicaciones de Internet</c:v>
                </c:pt>
                <c:pt idx="4">
                  <c:v>Organizar y Comunicar Información</c:v>
                </c:pt>
              </c:strCache>
            </c:strRef>
          </c:cat>
          <c:val>
            <c:numRef>
              <c:f>Hoja2!$B$41:$F$41</c:f>
              <c:numCache>
                <c:formatCode>General</c:formatCode>
                <c:ptCount val="5"/>
                <c:pt idx="0">
                  <c:v>2.8</c:v>
                </c:pt>
                <c:pt idx="1">
                  <c:v>2.2999999999999998</c:v>
                </c:pt>
                <c:pt idx="2">
                  <c:v>2.2999999999999998</c:v>
                </c:pt>
                <c:pt idx="3">
                  <c:v>2.8</c:v>
                </c:pt>
                <c:pt idx="4">
                  <c:v>2.6</c:v>
                </c:pt>
              </c:numCache>
            </c:numRef>
          </c:val>
          <c:smooth val="0"/>
          <c:extLst>
            <c:ext xmlns:c16="http://schemas.microsoft.com/office/drawing/2014/chart" uri="{C3380CC4-5D6E-409C-BE32-E72D297353CC}">
              <c16:uniqueId val="{00000000-629F-4AD0-9D92-7A22F6F4AC76}"/>
            </c:ext>
          </c:extLst>
        </c:ser>
        <c:ser>
          <c:idx val="1"/>
          <c:order val="1"/>
          <c:tx>
            <c:strRef>
              <c:f>Hoja2!$A$42</c:f>
              <c:strCache>
                <c:ptCount val="1"/>
                <c:pt idx="0">
                  <c:v>Mínimo</c:v>
                </c:pt>
              </c:strCache>
            </c:strRef>
          </c:tx>
          <c:spPr>
            <a:ln>
              <a:noFill/>
            </a:ln>
          </c:spPr>
          <c:marker>
            <c:symbol val="square"/>
            <c:size val="9"/>
          </c:marker>
          <c:cat>
            <c:strRef>
              <c:f>Hoja2!$B$40:$F$40</c:f>
              <c:strCache>
                <c:ptCount val="5"/>
                <c:pt idx="0">
                  <c:v>Manejo del PC y Sistema Operativo</c:v>
                </c:pt>
                <c:pt idx="1">
                  <c:v>Aplicaciones de Ofimática</c:v>
                </c:pt>
                <c:pt idx="2">
                  <c:v>Aplicaciones Gráficas y multimedia</c:v>
                </c:pt>
                <c:pt idx="3">
                  <c:v>Aplicaciones de Internet</c:v>
                </c:pt>
                <c:pt idx="4">
                  <c:v>Organizar y Comunicar Información</c:v>
                </c:pt>
              </c:strCache>
            </c:strRef>
          </c:cat>
          <c:val>
            <c:numRef>
              <c:f>Hoja2!$B$42:$F$42</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1-629F-4AD0-9D92-7A22F6F4AC76}"/>
            </c:ext>
          </c:extLst>
        </c:ser>
        <c:ser>
          <c:idx val="2"/>
          <c:order val="2"/>
          <c:tx>
            <c:strRef>
              <c:f>Hoja2!$A$43</c:f>
              <c:strCache>
                <c:ptCount val="1"/>
                <c:pt idx="0">
                  <c:v>Mediana</c:v>
                </c:pt>
              </c:strCache>
            </c:strRef>
          </c:tx>
          <c:spPr>
            <a:ln>
              <a:noFill/>
            </a:ln>
          </c:spPr>
          <c:marker>
            <c:symbol val="square"/>
            <c:size val="7"/>
          </c:marker>
          <c:cat>
            <c:strRef>
              <c:f>Hoja2!$B$40:$F$40</c:f>
              <c:strCache>
                <c:ptCount val="5"/>
                <c:pt idx="0">
                  <c:v>Manejo del PC y Sistema Operativo</c:v>
                </c:pt>
                <c:pt idx="1">
                  <c:v>Aplicaciones de Ofimática</c:v>
                </c:pt>
                <c:pt idx="2">
                  <c:v>Aplicaciones Gráficas y multimedia</c:v>
                </c:pt>
                <c:pt idx="3">
                  <c:v>Aplicaciones de Internet</c:v>
                </c:pt>
                <c:pt idx="4">
                  <c:v>Organizar y Comunicar Información</c:v>
                </c:pt>
              </c:strCache>
            </c:strRef>
          </c:cat>
          <c:val>
            <c:numRef>
              <c:f>Hoja2!$B$43:$F$43</c:f>
              <c:numCache>
                <c:formatCode>General</c:formatCode>
                <c:ptCount val="5"/>
                <c:pt idx="0">
                  <c:v>3.4</c:v>
                </c:pt>
                <c:pt idx="1">
                  <c:v>2.7</c:v>
                </c:pt>
                <c:pt idx="2">
                  <c:v>2.9</c:v>
                </c:pt>
                <c:pt idx="3">
                  <c:v>3.2</c:v>
                </c:pt>
                <c:pt idx="4">
                  <c:v>3</c:v>
                </c:pt>
              </c:numCache>
            </c:numRef>
          </c:val>
          <c:smooth val="0"/>
          <c:extLst>
            <c:ext xmlns:c16="http://schemas.microsoft.com/office/drawing/2014/chart" uri="{C3380CC4-5D6E-409C-BE32-E72D297353CC}">
              <c16:uniqueId val="{00000002-629F-4AD0-9D92-7A22F6F4AC76}"/>
            </c:ext>
          </c:extLst>
        </c:ser>
        <c:ser>
          <c:idx val="3"/>
          <c:order val="3"/>
          <c:tx>
            <c:strRef>
              <c:f>Hoja2!$A$44</c:f>
              <c:strCache>
                <c:ptCount val="1"/>
                <c:pt idx="0">
                  <c:v>Máximo</c:v>
                </c:pt>
              </c:strCache>
            </c:strRef>
          </c:tx>
          <c:spPr>
            <a:ln>
              <a:noFill/>
            </a:ln>
          </c:spPr>
          <c:marker>
            <c:symbol val="square"/>
            <c:size val="9"/>
          </c:marker>
          <c:cat>
            <c:strRef>
              <c:f>Hoja2!$B$40:$F$40</c:f>
              <c:strCache>
                <c:ptCount val="5"/>
                <c:pt idx="0">
                  <c:v>Manejo del PC y Sistema Operativo</c:v>
                </c:pt>
                <c:pt idx="1">
                  <c:v>Aplicaciones de Ofimática</c:v>
                </c:pt>
                <c:pt idx="2">
                  <c:v>Aplicaciones Gráficas y multimedia</c:v>
                </c:pt>
                <c:pt idx="3">
                  <c:v>Aplicaciones de Internet</c:v>
                </c:pt>
                <c:pt idx="4">
                  <c:v>Organizar y Comunicar Información</c:v>
                </c:pt>
              </c:strCache>
            </c:strRef>
          </c:cat>
          <c:val>
            <c:numRef>
              <c:f>Hoja2!$B$44:$F$44</c:f>
              <c:numCache>
                <c:formatCode>General</c:formatCode>
                <c:ptCount val="5"/>
                <c:pt idx="0">
                  <c:v>5</c:v>
                </c:pt>
                <c:pt idx="1">
                  <c:v>4.5</c:v>
                </c:pt>
                <c:pt idx="2">
                  <c:v>5</c:v>
                </c:pt>
                <c:pt idx="3">
                  <c:v>5</c:v>
                </c:pt>
                <c:pt idx="4">
                  <c:v>5</c:v>
                </c:pt>
              </c:numCache>
            </c:numRef>
          </c:val>
          <c:smooth val="0"/>
          <c:extLst>
            <c:ext xmlns:c16="http://schemas.microsoft.com/office/drawing/2014/chart" uri="{C3380CC4-5D6E-409C-BE32-E72D297353CC}">
              <c16:uniqueId val="{00000003-629F-4AD0-9D92-7A22F6F4AC76}"/>
            </c:ext>
          </c:extLst>
        </c:ser>
        <c:ser>
          <c:idx val="4"/>
          <c:order val="4"/>
          <c:tx>
            <c:strRef>
              <c:f>Hoja2!$A$45</c:f>
              <c:strCache>
                <c:ptCount val="1"/>
                <c:pt idx="0">
                  <c:v>Cuartil 3</c:v>
                </c:pt>
              </c:strCache>
            </c:strRef>
          </c:tx>
          <c:spPr>
            <a:ln>
              <a:noFill/>
            </a:ln>
          </c:spPr>
          <c:marker>
            <c:symbol val="dash"/>
            <c:size val="9"/>
          </c:marker>
          <c:cat>
            <c:strRef>
              <c:f>Hoja2!$B$40:$F$40</c:f>
              <c:strCache>
                <c:ptCount val="5"/>
                <c:pt idx="0">
                  <c:v>Manejo del PC y Sistema Operativo</c:v>
                </c:pt>
                <c:pt idx="1">
                  <c:v>Aplicaciones de Ofimática</c:v>
                </c:pt>
                <c:pt idx="2">
                  <c:v>Aplicaciones Gráficas y multimedia</c:v>
                </c:pt>
                <c:pt idx="3">
                  <c:v>Aplicaciones de Internet</c:v>
                </c:pt>
                <c:pt idx="4">
                  <c:v>Organizar y Comunicar Información</c:v>
                </c:pt>
              </c:strCache>
            </c:strRef>
          </c:cat>
          <c:val>
            <c:numRef>
              <c:f>Hoja2!$B$45:$F$45</c:f>
              <c:numCache>
                <c:formatCode>General</c:formatCode>
                <c:ptCount val="5"/>
                <c:pt idx="0">
                  <c:v>4</c:v>
                </c:pt>
                <c:pt idx="1">
                  <c:v>3.1</c:v>
                </c:pt>
                <c:pt idx="2">
                  <c:v>3.4</c:v>
                </c:pt>
                <c:pt idx="3">
                  <c:v>3.8</c:v>
                </c:pt>
                <c:pt idx="4">
                  <c:v>3.4</c:v>
                </c:pt>
              </c:numCache>
            </c:numRef>
          </c:val>
          <c:smooth val="0"/>
          <c:extLst>
            <c:ext xmlns:c16="http://schemas.microsoft.com/office/drawing/2014/chart" uri="{C3380CC4-5D6E-409C-BE32-E72D297353CC}">
              <c16:uniqueId val="{00000004-629F-4AD0-9D92-7A22F6F4AC76}"/>
            </c:ext>
          </c:extLst>
        </c:ser>
        <c:dLbls>
          <c:showLegendKey val="0"/>
          <c:showVal val="0"/>
          <c:showCatName val="0"/>
          <c:showSerName val="0"/>
          <c:showPercent val="0"/>
          <c:showBubbleSize val="0"/>
        </c:dLbls>
        <c:hiLowLines/>
        <c:upDownBars>
          <c:gapWidth val="150"/>
          <c:upBars/>
          <c:downBars/>
        </c:upDownBars>
        <c:marker val="1"/>
        <c:smooth val="0"/>
        <c:axId val="201585024"/>
        <c:axId val="201586560"/>
      </c:lineChart>
      <c:catAx>
        <c:axId val="201585024"/>
        <c:scaling>
          <c:orientation val="minMax"/>
        </c:scaling>
        <c:delete val="0"/>
        <c:axPos val="b"/>
        <c:numFmt formatCode="General" sourceLinked="0"/>
        <c:majorTickMark val="none"/>
        <c:minorTickMark val="none"/>
        <c:tickLblPos val="nextTo"/>
        <c:txPr>
          <a:bodyPr/>
          <a:lstStyle/>
          <a:p>
            <a:pPr>
              <a:defRPr sz="800" b="1"/>
            </a:pPr>
            <a:endParaRPr lang="es-US"/>
          </a:p>
        </c:txPr>
        <c:crossAx val="201586560"/>
        <c:crosses val="autoZero"/>
        <c:auto val="1"/>
        <c:lblAlgn val="ctr"/>
        <c:lblOffset val="100"/>
        <c:noMultiLvlLbl val="0"/>
      </c:catAx>
      <c:valAx>
        <c:axId val="201586560"/>
        <c:scaling>
          <c:orientation val="minMax"/>
        </c:scaling>
        <c:delete val="0"/>
        <c:axPos val="l"/>
        <c:majorGridlines>
          <c:spPr>
            <a:ln>
              <a:noFill/>
            </a:ln>
          </c:spPr>
        </c:majorGridlines>
        <c:title>
          <c:tx>
            <c:rich>
              <a:bodyPr/>
              <a:lstStyle/>
              <a:p>
                <a:pPr>
                  <a:defRPr/>
                </a:pPr>
                <a:r>
                  <a:rPr lang="en-US"/>
                  <a:t>Valores obtenidos</a:t>
                </a:r>
              </a:p>
            </c:rich>
          </c:tx>
          <c:overlay val="0"/>
        </c:title>
        <c:numFmt formatCode="General" sourceLinked="1"/>
        <c:majorTickMark val="none"/>
        <c:minorTickMark val="none"/>
        <c:tickLblPos val="nextTo"/>
        <c:txPr>
          <a:bodyPr/>
          <a:lstStyle/>
          <a:p>
            <a:pPr>
              <a:defRPr sz="800" b="1"/>
            </a:pPr>
            <a:endParaRPr lang="es-US"/>
          </a:p>
        </c:txPr>
        <c:crossAx val="201585024"/>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Manejo de Pc y Sistema Operativo</a:t>
            </a:r>
          </a:p>
        </c:rich>
      </c:tx>
      <c:overlay val="0"/>
      <c:spPr>
        <a:effectLst>
          <a:innerShdw blurRad="114300">
            <a:prstClr val="black"/>
          </a:innerShdw>
        </a:effectLst>
      </c:spPr>
    </c:title>
    <c:autoTitleDeleted val="0"/>
    <c:plotArea>
      <c:layout/>
      <c:lineChart>
        <c:grouping val="standard"/>
        <c:varyColors val="0"/>
        <c:ser>
          <c:idx val="0"/>
          <c:order val="0"/>
          <c:tx>
            <c:strRef>
              <c:f>Hoja2!$A$57</c:f>
              <c:strCache>
                <c:ptCount val="1"/>
                <c:pt idx="0">
                  <c:v>Cuartil 3</c:v>
                </c:pt>
              </c:strCache>
            </c:strRef>
          </c:tx>
          <c:spPr>
            <a:ln>
              <a:noFill/>
            </a:ln>
          </c:spPr>
          <c:marker>
            <c:symbol val="dash"/>
            <c:size val="9"/>
          </c:marker>
          <c:cat>
            <c:strRef>
              <c:f>Hoja2!$B$55:$C$56</c:f>
              <c:strCache>
                <c:ptCount val="2"/>
                <c:pt idx="0">
                  <c:v>Manejo del PC</c:v>
                </c:pt>
                <c:pt idx="1">
                  <c:v>Manejo de Sistema Op.</c:v>
                </c:pt>
              </c:strCache>
            </c:strRef>
          </c:cat>
          <c:val>
            <c:numRef>
              <c:f>Hoja2!$B$57:$C$57</c:f>
              <c:numCache>
                <c:formatCode>General</c:formatCode>
                <c:ptCount val="2"/>
                <c:pt idx="0">
                  <c:v>4.2</c:v>
                </c:pt>
                <c:pt idx="1">
                  <c:v>3.9</c:v>
                </c:pt>
              </c:numCache>
            </c:numRef>
          </c:val>
          <c:smooth val="0"/>
          <c:extLst>
            <c:ext xmlns:c16="http://schemas.microsoft.com/office/drawing/2014/chart" uri="{C3380CC4-5D6E-409C-BE32-E72D297353CC}">
              <c16:uniqueId val="{00000000-A5BE-426C-B055-1AF35B1CEA76}"/>
            </c:ext>
          </c:extLst>
        </c:ser>
        <c:ser>
          <c:idx val="1"/>
          <c:order val="1"/>
          <c:tx>
            <c:strRef>
              <c:f>Hoja2!$A$58</c:f>
              <c:strCache>
                <c:ptCount val="1"/>
                <c:pt idx="0">
                  <c:v>Máximo</c:v>
                </c:pt>
              </c:strCache>
            </c:strRef>
          </c:tx>
          <c:spPr>
            <a:ln>
              <a:noFill/>
            </a:ln>
          </c:spPr>
          <c:marker>
            <c:symbol val="square"/>
            <c:size val="9"/>
          </c:marker>
          <c:cat>
            <c:strRef>
              <c:f>Hoja2!$B$55:$C$56</c:f>
              <c:strCache>
                <c:ptCount val="2"/>
                <c:pt idx="0">
                  <c:v>Manejo del PC</c:v>
                </c:pt>
                <c:pt idx="1">
                  <c:v>Manejo de Sistema Op.</c:v>
                </c:pt>
              </c:strCache>
            </c:strRef>
          </c:cat>
          <c:val>
            <c:numRef>
              <c:f>Hoja2!$B$58:$C$58</c:f>
              <c:numCache>
                <c:formatCode>General</c:formatCode>
                <c:ptCount val="2"/>
                <c:pt idx="0">
                  <c:v>5</c:v>
                </c:pt>
                <c:pt idx="1">
                  <c:v>5</c:v>
                </c:pt>
              </c:numCache>
            </c:numRef>
          </c:val>
          <c:smooth val="0"/>
          <c:extLst>
            <c:ext xmlns:c16="http://schemas.microsoft.com/office/drawing/2014/chart" uri="{C3380CC4-5D6E-409C-BE32-E72D297353CC}">
              <c16:uniqueId val="{00000001-A5BE-426C-B055-1AF35B1CEA76}"/>
            </c:ext>
          </c:extLst>
        </c:ser>
        <c:ser>
          <c:idx val="2"/>
          <c:order val="2"/>
          <c:tx>
            <c:strRef>
              <c:f>Hoja2!$A$59</c:f>
              <c:strCache>
                <c:ptCount val="1"/>
                <c:pt idx="0">
                  <c:v>Mediana</c:v>
                </c:pt>
              </c:strCache>
            </c:strRef>
          </c:tx>
          <c:spPr>
            <a:ln>
              <a:noFill/>
            </a:ln>
          </c:spPr>
          <c:marker>
            <c:symbol val="square"/>
            <c:size val="7"/>
          </c:marker>
          <c:cat>
            <c:strRef>
              <c:f>Hoja2!$B$55:$C$56</c:f>
              <c:strCache>
                <c:ptCount val="2"/>
                <c:pt idx="0">
                  <c:v>Manejo del PC</c:v>
                </c:pt>
                <c:pt idx="1">
                  <c:v>Manejo de Sistema Op.</c:v>
                </c:pt>
              </c:strCache>
            </c:strRef>
          </c:cat>
          <c:val>
            <c:numRef>
              <c:f>Hoja2!$B$59:$C$59</c:f>
              <c:numCache>
                <c:formatCode>General</c:formatCode>
                <c:ptCount val="2"/>
                <c:pt idx="0">
                  <c:v>3.6</c:v>
                </c:pt>
                <c:pt idx="1">
                  <c:v>3.3</c:v>
                </c:pt>
              </c:numCache>
            </c:numRef>
          </c:val>
          <c:smooth val="0"/>
          <c:extLst>
            <c:ext xmlns:c16="http://schemas.microsoft.com/office/drawing/2014/chart" uri="{C3380CC4-5D6E-409C-BE32-E72D297353CC}">
              <c16:uniqueId val="{00000002-A5BE-426C-B055-1AF35B1CEA76}"/>
            </c:ext>
          </c:extLst>
        </c:ser>
        <c:ser>
          <c:idx val="3"/>
          <c:order val="3"/>
          <c:tx>
            <c:strRef>
              <c:f>Hoja2!$A$60</c:f>
              <c:strCache>
                <c:ptCount val="1"/>
                <c:pt idx="0">
                  <c:v>Mínimo</c:v>
                </c:pt>
              </c:strCache>
            </c:strRef>
          </c:tx>
          <c:spPr>
            <a:ln>
              <a:noFill/>
            </a:ln>
          </c:spPr>
          <c:marker>
            <c:symbol val="square"/>
            <c:size val="9"/>
          </c:marker>
          <c:cat>
            <c:strRef>
              <c:f>Hoja2!$B$55:$C$56</c:f>
              <c:strCache>
                <c:ptCount val="2"/>
                <c:pt idx="0">
                  <c:v>Manejo del PC</c:v>
                </c:pt>
                <c:pt idx="1">
                  <c:v>Manejo de Sistema Op.</c:v>
                </c:pt>
              </c:strCache>
            </c:strRef>
          </c:cat>
          <c:val>
            <c:numRef>
              <c:f>Hoja2!$B$60:$C$60</c:f>
              <c:numCache>
                <c:formatCode>General</c:formatCode>
                <c:ptCount val="2"/>
                <c:pt idx="0">
                  <c:v>1</c:v>
                </c:pt>
                <c:pt idx="1">
                  <c:v>1</c:v>
                </c:pt>
              </c:numCache>
            </c:numRef>
          </c:val>
          <c:smooth val="0"/>
          <c:extLst>
            <c:ext xmlns:c16="http://schemas.microsoft.com/office/drawing/2014/chart" uri="{C3380CC4-5D6E-409C-BE32-E72D297353CC}">
              <c16:uniqueId val="{00000003-A5BE-426C-B055-1AF35B1CEA76}"/>
            </c:ext>
          </c:extLst>
        </c:ser>
        <c:ser>
          <c:idx val="4"/>
          <c:order val="4"/>
          <c:tx>
            <c:strRef>
              <c:f>Hoja2!$A$61</c:f>
              <c:strCache>
                <c:ptCount val="1"/>
                <c:pt idx="0">
                  <c:v>Cuarti 1</c:v>
                </c:pt>
              </c:strCache>
            </c:strRef>
          </c:tx>
          <c:spPr>
            <a:ln>
              <a:noFill/>
            </a:ln>
          </c:spPr>
          <c:marker>
            <c:symbol val="dash"/>
            <c:size val="9"/>
          </c:marker>
          <c:cat>
            <c:strRef>
              <c:f>Hoja2!$B$55:$C$56</c:f>
              <c:strCache>
                <c:ptCount val="2"/>
                <c:pt idx="0">
                  <c:v>Manejo del PC</c:v>
                </c:pt>
                <c:pt idx="1">
                  <c:v>Manejo de Sistema Op.</c:v>
                </c:pt>
              </c:strCache>
            </c:strRef>
          </c:cat>
          <c:val>
            <c:numRef>
              <c:f>Hoja2!$B$61:$C$61</c:f>
              <c:numCache>
                <c:formatCode>General</c:formatCode>
                <c:ptCount val="2"/>
                <c:pt idx="0">
                  <c:v>3.2</c:v>
                </c:pt>
                <c:pt idx="1">
                  <c:v>2.6</c:v>
                </c:pt>
              </c:numCache>
            </c:numRef>
          </c:val>
          <c:smooth val="0"/>
          <c:extLst>
            <c:ext xmlns:c16="http://schemas.microsoft.com/office/drawing/2014/chart" uri="{C3380CC4-5D6E-409C-BE32-E72D297353CC}">
              <c16:uniqueId val="{00000004-A5BE-426C-B055-1AF35B1CEA76}"/>
            </c:ext>
          </c:extLst>
        </c:ser>
        <c:dLbls>
          <c:showLegendKey val="0"/>
          <c:showVal val="0"/>
          <c:showCatName val="0"/>
          <c:showSerName val="0"/>
          <c:showPercent val="0"/>
          <c:showBubbleSize val="0"/>
        </c:dLbls>
        <c:hiLowLines/>
        <c:upDownBars>
          <c:gapWidth val="150"/>
          <c:upBars/>
          <c:downBars>
            <c:spPr>
              <a:noFill/>
            </c:spPr>
          </c:downBars>
        </c:upDownBars>
        <c:marker val="1"/>
        <c:smooth val="0"/>
        <c:axId val="202959104"/>
        <c:axId val="84410368"/>
      </c:lineChart>
      <c:catAx>
        <c:axId val="202959104"/>
        <c:scaling>
          <c:orientation val="minMax"/>
        </c:scaling>
        <c:delete val="0"/>
        <c:axPos val="b"/>
        <c:numFmt formatCode="General" sourceLinked="0"/>
        <c:majorTickMark val="none"/>
        <c:minorTickMark val="none"/>
        <c:tickLblPos val="nextTo"/>
        <c:txPr>
          <a:bodyPr/>
          <a:lstStyle/>
          <a:p>
            <a:pPr>
              <a:defRPr b="1"/>
            </a:pPr>
            <a:endParaRPr lang="es-US"/>
          </a:p>
        </c:txPr>
        <c:crossAx val="84410368"/>
        <c:crosses val="autoZero"/>
        <c:auto val="1"/>
        <c:lblAlgn val="ctr"/>
        <c:lblOffset val="100"/>
        <c:noMultiLvlLbl val="0"/>
      </c:catAx>
      <c:valAx>
        <c:axId val="84410368"/>
        <c:scaling>
          <c:orientation val="minMax"/>
        </c:scaling>
        <c:delete val="0"/>
        <c:axPos val="l"/>
        <c:majorGridlines/>
        <c:title>
          <c:tx>
            <c:rich>
              <a:bodyPr/>
              <a:lstStyle/>
              <a:p>
                <a:pPr>
                  <a:defRPr/>
                </a:pPr>
                <a:r>
                  <a:rPr lang="en-US"/>
                  <a:t>Resultados</a:t>
                </a:r>
              </a:p>
            </c:rich>
          </c:tx>
          <c:overlay val="0"/>
        </c:title>
        <c:numFmt formatCode="General" sourceLinked="1"/>
        <c:majorTickMark val="none"/>
        <c:minorTickMark val="none"/>
        <c:tickLblPos val="nextTo"/>
        <c:txPr>
          <a:bodyPr/>
          <a:lstStyle/>
          <a:p>
            <a:pPr>
              <a:defRPr b="1"/>
            </a:pPr>
            <a:endParaRPr lang="es-US"/>
          </a:p>
        </c:txPr>
        <c:crossAx val="202959104"/>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Aplicaciones Ofimáticas</a:t>
            </a:r>
          </a:p>
        </c:rich>
      </c:tx>
      <c:overlay val="0"/>
    </c:title>
    <c:autoTitleDeleted val="0"/>
    <c:plotArea>
      <c:layout/>
      <c:lineChart>
        <c:grouping val="standard"/>
        <c:varyColors val="0"/>
        <c:ser>
          <c:idx val="0"/>
          <c:order val="0"/>
          <c:tx>
            <c:strRef>
              <c:f>Hoja2!$A$76</c:f>
              <c:strCache>
                <c:ptCount val="1"/>
                <c:pt idx="0">
                  <c:v>Cuartil 3</c:v>
                </c:pt>
              </c:strCache>
            </c:strRef>
          </c:tx>
          <c:spPr>
            <a:ln>
              <a:noFill/>
            </a:ln>
          </c:spPr>
          <c:marker>
            <c:symbol val="dash"/>
            <c:size val="9"/>
          </c:marker>
          <c:cat>
            <c:strRef>
              <c:f>Hoja2!$B$75:$D$75</c:f>
              <c:strCache>
                <c:ptCount val="3"/>
                <c:pt idx="0">
                  <c:v>Procesadores De Texto</c:v>
                </c:pt>
                <c:pt idx="1">
                  <c:v>Bases de Datos</c:v>
                </c:pt>
                <c:pt idx="2">
                  <c:v>Planillas Electrónicas</c:v>
                </c:pt>
              </c:strCache>
            </c:strRef>
          </c:cat>
          <c:val>
            <c:numRef>
              <c:f>Hoja2!$B$76:$D$76</c:f>
              <c:numCache>
                <c:formatCode>General</c:formatCode>
                <c:ptCount val="3"/>
                <c:pt idx="0">
                  <c:v>4.3</c:v>
                </c:pt>
                <c:pt idx="1">
                  <c:v>2.2999999999999998</c:v>
                </c:pt>
                <c:pt idx="2">
                  <c:v>2.7</c:v>
                </c:pt>
              </c:numCache>
            </c:numRef>
          </c:val>
          <c:smooth val="0"/>
          <c:extLst>
            <c:ext xmlns:c16="http://schemas.microsoft.com/office/drawing/2014/chart" uri="{C3380CC4-5D6E-409C-BE32-E72D297353CC}">
              <c16:uniqueId val="{00000000-DB07-4EA0-B0E3-57E8CCCE8F29}"/>
            </c:ext>
          </c:extLst>
        </c:ser>
        <c:ser>
          <c:idx val="1"/>
          <c:order val="1"/>
          <c:tx>
            <c:strRef>
              <c:f>Hoja2!$A$77</c:f>
              <c:strCache>
                <c:ptCount val="1"/>
                <c:pt idx="0">
                  <c:v>Máximo</c:v>
                </c:pt>
              </c:strCache>
            </c:strRef>
          </c:tx>
          <c:spPr>
            <a:ln>
              <a:noFill/>
            </a:ln>
          </c:spPr>
          <c:marker>
            <c:symbol val="square"/>
            <c:size val="9"/>
          </c:marker>
          <c:cat>
            <c:strRef>
              <c:f>Hoja2!$B$75:$D$75</c:f>
              <c:strCache>
                <c:ptCount val="3"/>
                <c:pt idx="0">
                  <c:v>Procesadores De Texto</c:v>
                </c:pt>
                <c:pt idx="1">
                  <c:v>Bases de Datos</c:v>
                </c:pt>
                <c:pt idx="2">
                  <c:v>Planillas Electrónicas</c:v>
                </c:pt>
              </c:strCache>
            </c:strRef>
          </c:cat>
          <c:val>
            <c:numRef>
              <c:f>Hoja2!$B$77:$D$77</c:f>
              <c:numCache>
                <c:formatCode>General</c:formatCode>
                <c:ptCount val="3"/>
                <c:pt idx="0">
                  <c:v>5</c:v>
                </c:pt>
                <c:pt idx="1">
                  <c:v>4.3</c:v>
                </c:pt>
                <c:pt idx="2">
                  <c:v>5</c:v>
                </c:pt>
              </c:numCache>
            </c:numRef>
          </c:val>
          <c:smooth val="0"/>
          <c:extLst>
            <c:ext xmlns:c16="http://schemas.microsoft.com/office/drawing/2014/chart" uri="{C3380CC4-5D6E-409C-BE32-E72D297353CC}">
              <c16:uniqueId val="{00000001-DB07-4EA0-B0E3-57E8CCCE8F29}"/>
            </c:ext>
          </c:extLst>
        </c:ser>
        <c:ser>
          <c:idx val="2"/>
          <c:order val="2"/>
          <c:tx>
            <c:strRef>
              <c:f>Hoja2!$A$78</c:f>
              <c:strCache>
                <c:ptCount val="1"/>
                <c:pt idx="0">
                  <c:v>Mediana</c:v>
                </c:pt>
              </c:strCache>
            </c:strRef>
          </c:tx>
          <c:spPr>
            <a:ln>
              <a:noFill/>
            </a:ln>
          </c:spPr>
          <c:marker>
            <c:symbol val="square"/>
            <c:size val="7"/>
          </c:marker>
          <c:cat>
            <c:strRef>
              <c:f>Hoja2!$B$75:$D$75</c:f>
              <c:strCache>
                <c:ptCount val="3"/>
                <c:pt idx="0">
                  <c:v>Procesadores De Texto</c:v>
                </c:pt>
                <c:pt idx="1">
                  <c:v>Bases de Datos</c:v>
                </c:pt>
                <c:pt idx="2">
                  <c:v>Planillas Electrónicas</c:v>
                </c:pt>
              </c:strCache>
            </c:strRef>
          </c:cat>
          <c:val>
            <c:numRef>
              <c:f>Hoja2!$B$78:$D$78</c:f>
              <c:numCache>
                <c:formatCode>General</c:formatCode>
                <c:ptCount val="3"/>
                <c:pt idx="0">
                  <c:v>3.8</c:v>
                </c:pt>
                <c:pt idx="1">
                  <c:v>1.7</c:v>
                </c:pt>
                <c:pt idx="2">
                  <c:v>2.2999999999999998</c:v>
                </c:pt>
              </c:numCache>
            </c:numRef>
          </c:val>
          <c:smooth val="0"/>
          <c:extLst>
            <c:ext xmlns:c16="http://schemas.microsoft.com/office/drawing/2014/chart" uri="{C3380CC4-5D6E-409C-BE32-E72D297353CC}">
              <c16:uniqueId val="{00000002-DB07-4EA0-B0E3-57E8CCCE8F29}"/>
            </c:ext>
          </c:extLst>
        </c:ser>
        <c:ser>
          <c:idx val="3"/>
          <c:order val="3"/>
          <c:tx>
            <c:strRef>
              <c:f>Hoja2!$A$79</c:f>
              <c:strCache>
                <c:ptCount val="1"/>
                <c:pt idx="0">
                  <c:v>Mínimo</c:v>
                </c:pt>
              </c:strCache>
            </c:strRef>
          </c:tx>
          <c:spPr>
            <a:ln>
              <a:noFill/>
            </a:ln>
          </c:spPr>
          <c:marker>
            <c:symbol val="square"/>
            <c:size val="9"/>
          </c:marker>
          <c:cat>
            <c:strRef>
              <c:f>Hoja2!$B$75:$D$75</c:f>
              <c:strCache>
                <c:ptCount val="3"/>
                <c:pt idx="0">
                  <c:v>Procesadores De Texto</c:v>
                </c:pt>
                <c:pt idx="1">
                  <c:v>Bases de Datos</c:v>
                </c:pt>
                <c:pt idx="2">
                  <c:v>Planillas Electrónicas</c:v>
                </c:pt>
              </c:strCache>
            </c:strRef>
          </c:cat>
          <c:val>
            <c:numRef>
              <c:f>Hoja2!$B$79:$D$79</c:f>
              <c:numCache>
                <c:formatCode>General</c:formatCode>
                <c:ptCount val="3"/>
                <c:pt idx="0">
                  <c:v>1</c:v>
                </c:pt>
                <c:pt idx="1">
                  <c:v>1</c:v>
                </c:pt>
                <c:pt idx="2">
                  <c:v>1</c:v>
                </c:pt>
              </c:numCache>
            </c:numRef>
          </c:val>
          <c:smooth val="0"/>
          <c:extLst>
            <c:ext xmlns:c16="http://schemas.microsoft.com/office/drawing/2014/chart" uri="{C3380CC4-5D6E-409C-BE32-E72D297353CC}">
              <c16:uniqueId val="{00000003-DB07-4EA0-B0E3-57E8CCCE8F29}"/>
            </c:ext>
          </c:extLst>
        </c:ser>
        <c:ser>
          <c:idx val="4"/>
          <c:order val="4"/>
          <c:tx>
            <c:strRef>
              <c:f>Hoja2!$A$80</c:f>
              <c:strCache>
                <c:ptCount val="1"/>
                <c:pt idx="0">
                  <c:v>Cuartil 1</c:v>
                </c:pt>
              </c:strCache>
            </c:strRef>
          </c:tx>
          <c:spPr>
            <a:ln>
              <a:noFill/>
            </a:ln>
          </c:spPr>
          <c:marker>
            <c:symbol val="dash"/>
            <c:size val="9"/>
          </c:marker>
          <c:cat>
            <c:strRef>
              <c:f>Hoja2!$B$75:$D$75</c:f>
              <c:strCache>
                <c:ptCount val="3"/>
                <c:pt idx="0">
                  <c:v>Procesadores De Texto</c:v>
                </c:pt>
                <c:pt idx="1">
                  <c:v>Bases de Datos</c:v>
                </c:pt>
                <c:pt idx="2">
                  <c:v>Planillas Electrónicas</c:v>
                </c:pt>
              </c:strCache>
            </c:strRef>
          </c:cat>
          <c:val>
            <c:numRef>
              <c:f>Hoja2!$B$80:$D$80</c:f>
              <c:numCache>
                <c:formatCode>General</c:formatCode>
                <c:ptCount val="3"/>
                <c:pt idx="0">
                  <c:v>3</c:v>
                </c:pt>
                <c:pt idx="1">
                  <c:v>1.3</c:v>
                </c:pt>
                <c:pt idx="2">
                  <c:v>1.7</c:v>
                </c:pt>
              </c:numCache>
            </c:numRef>
          </c:val>
          <c:smooth val="0"/>
          <c:extLst>
            <c:ext xmlns:c16="http://schemas.microsoft.com/office/drawing/2014/chart" uri="{C3380CC4-5D6E-409C-BE32-E72D297353CC}">
              <c16:uniqueId val="{00000004-DB07-4EA0-B0E3-57E8CCCE8F29}"/>
            </c:ext>
          </c:extLst>
        </c:ser>
        <c:dLbls>
          <c:showLegendKey val="0"/>
          <c:showVal val="0"/>
          <c:showCatName val="0"/>
          <c:showSerName val="0"/>
          <c:showPercent val="0"/>
          <c:showBubbleSize val="0"/>
        </c:dLbls>
        <c:hiLowLines/>
        <c:upDownBars>
          <c:gapWidth val="150"/>
          <c:upBars/>
          <c:downBars>
            <c:spPr>
              <a:noFill/>
            </c:spPr>
          </c:downBars>
        </c:upDownBars>
        <c:marker val="1"/>
        <c:smooth val="0"/>
        <c:axId val="199516544"/>
        <c:axId val="199518080"/>
      </c:lineChart>
      <c:catAx>
        <c:axId val="199516544"/>
        <c:scaling>
          <c:orientation val="minMax"/>
        </c:scaling>
        <c:delete val="0"/>
        <c:axPos val="b"/>
        <c:numFmt formatCode="General" sourceLinked="0"/>
        <c:majorTickMark val="none"/>
        <c:minorTickMark val="none"/>
        <c:tickLblPos val="nextTo"/>
        <c:txPr>
          <a:bodyPr/>
          <a:lstStyle/>
          <a:p>
            <a:pPr>
              <a:defRPr b="1"/>
            </a:pPr>
            <a:endParaRPr lang="es-US"/>
          </a:p>
        </c:txPr>
        <c:crossAx val="199518080"/>
        <c:crosses val="autoZero"/>
        <c:auto val="1"/>
        <c:lblAlgn val="ctr"/>
        <c:lblOffset val="100"/>
        <c:noMultiLvlLbl val="0"/>
      </c:catAx>
      <c:valAx>
        <c:axId val="199518080"/>
        <c:scaling>
          <c:orientation val="minMax"/>
        </c:scaling>
        <c:delete val="0"/>
        <c:axPos val="l"/>
        <c:majorGridlines/>
        <c:title>
          <c:tx>
            <c:rich>
              <a:bodyPr/>
              <a:lstStyle/>
              <a:p>
                <a:pPr>
                  <a:defRPr/>
                </a:pPr>
                <a:r>
                  <a:rPr lang="en-US"/>
                  <a:t>Valores obtenidos</a:t>
                </a:r>
              </a:p>
            </c:rich>
          </c:tx>
          <c:overlay val="0"/>
        </c:title>
        <c:numFmt formatCode="General" sourceLinked="1"/>
        <c:majorTickMark val="none"/>
        <c:minorTickMark val="none"/>
        <c:tickLblPos val="nextTo"/>
        <c:txPr>
          <a:bodyPr/>
          <a:lstStyle/>
          <a:p>
            <a:pPr>
              <a:defRPr b="1"/>
            </a:pPr>
            <a:endParaRPr lang="es-US"/>
          </a:p>
        </c:txPr>
        <c:crossAx val="199516544"/>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Aplicaciones Gráficas y Multimedia</a:t>
            </a:r>
          </a:p>
        </c:rich>
      </c:tx>
      <c:overlay val="0"/>
    </c:title>
    <c:autoTitleDeleted val="0"/>
    <c:plotArea>
      <c:layout/>
      <c:lineChart>
        <c:grouping val="standard"/>
        <c:varyColors val="0"/>
        <c:ser>
          <c:idx val="0"/>
          <c:order val="0"/>
          <c:tx>
            <c:strRef>
              <c:f>Hoja2!$A$91</c:f>
              <c:strCache>
                <c:ptCount val="1"/>
                <c:pt idx="0">
                  <c:v>Cuartil 3</c:v>
                </c:pt>
              </c:strCache>
            </c:strRef>
          </c:tx>
          <c:spPr>
            <a:ln>
              <a:noFill/>
            </a:ln>
          </c:spPr>
          <c:marker>
            <c:symbol val="dash"/>
            <c:size val="9"/>
          </c:marker>
          <c:cat>
            <c:strRef>
              <c:f>Hoja2!$B$90:$D$90</c:f>
              <c:strCache>
                <c:ptCount val="3"/>
                <c:pt idx="0">
                  <c:v>Software Gráfico</c:v>
                </c:pt>
                <c:pt idx="1">
                  <c:v>Multimedia</c:v>
                </c:pt>
                <c:pt idx="2">
                  <c:v>Presentaciones</c:v>
                </c:pt>
              </c:strCache>
            </c:strRef>
          </c:cat>
          <c:val>
            <c:numRef>
              <c:f>Hoja2!$B$91:$D$91</c:f>
              <c:numCache>
                <c:formatCode>General</c:formatCode>
                <c:ptCount val="3"/>
                <c:pt idx="0">
                  <c:v>3.3</c:v>
                </c:pt>
                <c:pt idx="1">
                  <c:v>3.5</c:v>
                </c:pt>
                <c:pt idx="2">
                  <c:v>3.5</c:v>
                </c:pt>
              </c:numCache>
            </c:numRef>
          </c:val>
          <c:smooth val="0"/>
          <c:extLst>
            <c:ext xmlns:c16="http://schemas.microsoft.com/office/drawing/2014/chart" uri="{C3380CC4-5D6E-409C-BE32-E72D297353CC}">
              <c16:uniqueId val="{00000000-47BA-40B9-970C-6DA52EB38CAE}"/>
            </c:ext>
          </c:extLst>
        </c:ser>
        <c:ser>
          <c:idx val="1"/>
          <c:order val="1"/>
          <c:tx>
            <c:strRef>
              <c:f>Hoja2!$A$92</c:f>
              <c:strCache>
                <c:ptCount val="1"/>
                <c:pt idx="0">
                  <c:v>Máximo</c:v>
                </c:pt>
              </c:strCache>
            </c:strRef>
          </c:tx>
          <c:spPr>
            <a:ln>
              <a:noFill/>
            </a:ln>
          </c:spPr>
          <c:marker>
            <c:symbol val="square"/>
            <c:size val="9"/>
          </c:marker>
          <c:cat>
            <c:strRef>
              <c:f>Hoja2!$B$90:$D$90</c:f>
              <c:strCache>
                <c:ptCount val="3"/>
                <c:pt idx="0">
                  <c:v>Software Gráfico</c:v>
                </c:pt>
                <c:pt idx="1">
                  <c:v>Multimedia</c:v>
                </c:pt>
                <c:pt idx="2">
                  <c:v>Presentaciones</c:v>
                </c:pt>
              </c:strCache>
            </c:strRef>
          </c:cat>
          <c:val>
            <c:numRef>
              <c:f>Hoja2!$B$92:$D$92</c:f>
              <c:numCache>
                <c:formatCode>General</c:formatCode>
                <c:ptCount val="3"/>
                <c:pt idx="0">
                  <c:v>5</c:v>
                </c:pt>
                <c:pt idx="1">
                  <c:v>5</c:v>
                </c:pt>
                <c:pt idx="2">
                  <c:v>5</c:v>
                </c:pt>
              </c:numCache>
            </c:numRef>
          </c:val>
          <c:smooth val="0"/>
          <c:extLst>
            <c:ext xmlns:c16="http://schemas.microsoft.com/office/drawing/2014/chart" uri="{C3380CC4-5D6E-409C-BE32-E72D297353CC}">
              <c16:uniqueId val="{00000001-47BA-40B9-970C-6DA52EB38CAE}"/>
            </c:ext>
          </c:extLst>
        </c:ser>
        <c:ser>
          <c:idx val="2"/>
          <c:order val="2"/>
          <c:tx>
            <c:strRef>
              <c:f>Hoja2!$A$93</c:f>
              <c:strCache>
                <c:ptCount val="1"/>
                <c:pt idx="0">
                  <c:v>Mediana</c:v>
                </c:pt>
              </c:strCache>
            </c:strRef>
          </c:tx>
          <c:spPr>
            <a:ln>
              <a:noFill/>
            </a:ln>
          </c:spPr>
          <c:marker>
            <c:symbol val="square"/>
            <c:size val="7"/>
          </c:marker>
          <c:cat>
            <c:strRef>
              <c:f>Hoja2!$B$90:$D$90</c:f>
              <c:strCache>
                <c:ptCount val="3"/>
                <c:pt idx="0">
                  <c:v>Software Gráfico</c:v>
                </c:pt>
                <c:pt idx="1">
                  <c:v>Multimedia</c:v>
                </c:pt>
                <c:pt idx="2">
                  <c:v>Presentaciones</c:v>
                </c:pt>
              </c:strCache>
            </c:strRef>
          </c:cat>
          <c:val>
            <c:numRef>
              <c:f>Hoja2!$B$93:$D$93</c:f>
              <c:numCache>
                <c:formatCode>General</c:formatCode>
                <c:ptCount val="3"/>
                <c:pt idx="0">
                  <c:v>2.7</c:v>
                </c:pt>
                <c:pt idx="1">
                  <c:v>2.5</c:v>
                </c:pt>
                <c:pt idx="2">
                  <c:v>3</c:v>
                </c:pt>
              </c:numCache>
            </c:numRef>
          </c:val>
          <c:smooth val="0"/>
          <c:extLst>
            <c:ext xmlns:c16="http://schemas.microsoft.com/office/drawing/2014/chart" uri="{C3380CC4-5D6E-409C-BE32-E72D297353CC}">
              <c16:uniqueId val="{00000002-47BA-40B9-970C-6DA52EB38CAE}"/>
            </c:ext>
          </c:extLst>
        </c:ser>
        <c:ser>
          <c:idx val="3"/>
          <c:order val="3"/>
          <c:tx>
            <c:strRef>
              <c:f>Hoja2!$A$94</c:f>
              <c:strCache>
                <c:ptCount val="1"/>
                <c:pt idx="0">
                  <c:v>Mínimo</c:v>
                </c:pt>
              </c:strCache>
            </c:strRef>
          </c:tx>
          <c:spPr>
            <a:ln>
              <a:noFill/>
            </a:ln>
          </c:spPr>
          <c:marker>
            <c:symbol val="square"/>
            <c:size val="9"/>
          </c:marker>
          <c:cat>
            <c:strRef>
              <c:f>Hoja2!$B$90:$D$90</c:f>
              <c:strCache>
                <c:ptCount val="3"/>
                <c:pt idx="0">
                  <c:v>Software Gráfico</c:v>
                </c:pt>
                <c:pt idx="1">
                  <c:v>Multimedia</c:v>
                </c:pt>
                <c:pt idx="2">
                  <c:v>Presentaciones</c:v>
                </c:pt>
              </c:strCache>
            </c:strRef>
          </c:cat>
          <c:val>
            <c:numRef>
              <c:f>Hoja2!$B$94:$D$94</c:f>
              <c:numCache>
                <c:formatCode>General</c:formatCode>
                <c:ptCount val="3"/>
                <c:pt idx="0">
                  <c:v>1</c:v>
                </c:pt>
                <c:pt idx="1">
                  <c:v>1</c:v>
                </c:pt>
                <c:pt idx="2">
                  <c:v>1</c:v>
                </c:pt>
              </c:numCache>
            </c:numRef>
          </c:val>
          <c:smooth val="0"/>
          <c:extLst>
            <c:ext xmlns:c16="http://schemas.microsoft.com/office/drawing/2014/chart" uri="{C3380CC4-5D6E-409C-BE32-E72D297353CC}">
              <c16:uniqueId val="{00000003-47BA-40B9-970C-6DA52EB38CAE}"/>
            </c:ext>
          </c:extLst>
        </c:ser>
        <c:ser>
          <c:idx val="4"/>
          <c:order val="4"/>
          <c:tx>
            <c:strRef>
              <c:f>Hoja2!$A$95</c:f>
              <c:strCache>
                <c:ptCount val="1"/>
                <c:pt idx="0">
                  <c:v>Cuartil 1</c:v>
                </c:pt>
              </c:strCache>
            </c:strRef>
          </c:tx>
          <c:spPr>
            <a:ln>
              <a:noFill/>
            </a:ln>
          </c:spPr>
          <c:marker>
            <c:symbol val="dash"/>
            <c:size val="9"/>
          </c:marker>
          <c:cat>
            <c:strRef>
              <c:f>Hoja2!$B$90:$D$90</c:f>
              <c:strCache>
                <c:ptCount val="3"/>
                <c:pt idx="0">
                  <c:v>Software Gráfico</c:v>
                </c:pt>
                <c:pt idx="1">
                  <c:v>Multimedia</c:v>
                </c:pt>
                <c:pt idx="2">
                  <c:v>Presentaciones</c:v>
                </c:pt>
              </c:strCache>
            </c:strRef>
          </c:cat>
          <c:val>
            <c:numRef>
              <c:f>Hoja2!$B$95:$D$95</c:f>
              <c:numCache>
                <c:formatCode>General</c:formatCode>
                <c:ptCount val="3"/>
                <c:pt idx="0">
                  <c:v>2.2999999999999998</c:v>
                </c:pt>
                <c:pt idx="1">
                  <c:v>2</c:v>
                </c:pt>
                <c:pt idx="2">
                  <c:v>2.5</c:v>
                </c:pt>
              </c:numCache>
            </c:numRef>
          </c:val>
          <c:smooth val="0"/>
          <c:extLst>
            <c:ext xmlns:c16="http://schemas.microsoft.com/office/drawing/2014/chart" uri="{C3380CC4-5D6E-409C-BE32-E72D297353CC}">
              <c16:uniqueId val="{00000004-47BA-40B9-970C-6DA52EB38CAE}"/>
            </c:ext>
          </c:extLst>
        </c:ser>
        <c:dLbls>
          <c:showLegendKey val="0"/>
          <c:showVal val="0"/>
          <c:showCatName val="0"/>
          <c:showSerName val="0"/>
          <c:showPercent val="0"/>
          <c:showBubbleSize val="0"/>
        </c:dLbls>
        <c:hiLowLines/>
        <c:upDownBars>
          <c:gapWidth val="150"/>
          <c:upBars/>
          <c:downBars>
            <c:spPr>
              <a:noFill/>
            </c:spPr>
          </c:downBars>
        </c:upDownBars>
        <c:marker val="1"/>
        <c:smooth val="0"/>
        <c:axId val="85874944"/>
        <c:axId val="85884928"/>
      </c:lineChart>
      <c:catAx>
        <c:axId val="85874944"/>
        <c:scaling>
          <c:orientation val="minMax"/>
        </c:scaling>
        <c:delete val="0"/>
        <c:axPos val="b"/>
        <c:numFmt formatCode="General" sourceLinked="0"/>
        <c:majorTickMark val="none"/>
        <c:minorTickMark val="none"/>
        <c:tickLblPos val="nextTo"/>
        <c:txPr>
          <a:bodyPr/>
          <a:lstStyle/>
          <a:p>
            <a:pPr>
              <a:defRPr b="1"/>
            </a:pPr>
            <a:endParaRPr lang="es-US"/>
          </a:p>
        </c:txPr>
        <c:crossAx val="85884928"/>
        <c:crosses val="autoZero"/>
        <c:auto val="1"/>
        <c:lblAlgn val="ctr"/>
        <c:lblOffset val="100"/>
        <c:noMultiLvlLbl val="0"/>
      </c:catAx>
      <c:valAx>
        <c:axId val="85884928"/>
        <c:scaling>
          <c:orientation val="minMax"/>
        </c:scaling>
        <c:delete val="0"/>
        <c:axPos val="l"/>
        <c:majorGridlines/>
        <c:title>
          <c:tx>
            <c:rich>
              <a:bodyPr/>
              <a:lstStyle/>
              <a:p>
                <a:pPr>
                  <a:defRPr/>
                </a:pPr>
                <a:r>
                  <a:rPr lang="en-US"/>
                  <a:t>Valores obtenidos</a:t>
                </a:r>
              </a:p>
            </c:rich>
          </c:tx>
          <c:overlay val="0"/>
        </c:title>
        <c:numFmt formatCode="General" sourceLinked="1"/>
        <c:majorTickMark val="none"/>
        <c:minorTickMark val="none"/>
        <c:tickLblPos val="nextTo"/>
        <c:txPr>
          <a:bodyPr/>
          <a:lstStyle/>
          <a:p>
            <a:pPr>
              <a:defRPr b="1"/>
            </a:pPr>
            <a:endParaRPr lang="es-US"/>
          </a:p>
        </c:txPr>
        <c:crossAx val="85874944"/>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Aplicaciones de Internet</a:t>
            </a:r>
          </a:p>
        </c:rich>
      </c:tx>
      <c:overlay val="0"/>
    </c:title>
    <c:autoTitleDeleted val="0"/>
    <c:plotArea>
      <c:layout/>
      <c:lineChart>
        <c:grouping val="standard"/>
        <c:varyColors val="0"/>
        <c:ser>
          <c:idx val="0"/>
          <c:order val="0"/>
          <c:tx>
            <c:strRef>
              <c:f>Hoja2!$A$110</c:f>
              <c:strCache>
                <c:ptCount val="1"/>
                <c:pt idx="0">
                  <c:v>Cuartil 3</c:v>
                </c:pt>
              </c:strCache>
            </c:strRef>
          </c:tx>
          <c:spPr>
            <a:ln>
              <a:noFill/>
            </a:ln>
          </c:spPr>
          <c:marker>
            <c:symbol val="dash"/>
            <c:size val="9"/>
          </c:marker>
          <c:cat>
            <c:strRef>
              <c:f>Hoja2!$B$108:$G$109</c:f>
              <c:strCache>
                <c:ptCount val="6"/>
                <c:pt idx="0">
                  <c:v>Navegadores</c:v>
                </c:pt>
                <c:pt idx="1">
                  <c:v>Diseño de Páginas Web</c:v>
                </c:pt>
                <c:pt idx="2">
                  <c:v>Descargas</c:v>
                </c:pt>
                <c:pt idx="3">
                  <c:v>Aplicaciones</c:v>
                </c:pt>
                <c:pt idx="4">
                  <c:v>Comunicaciones</c:v>
                </c:pt>
                <c:pt idx="5">
                  <c:v>Buscadores</c:v>
                </c:pt>
              </c:strCache>
            </c:strRef>
          </c:cat>
          <c:val>
            <c:numRef>
              <c:f>Hoja2!$B$110:$G$110</c:f>
              <c:numCache>
                <c:formatCode>General</c:formatCode>
                <c:ptCount val="6"/>
                <c:pt idx="0">
                  <c:v>5</c:v>
                </c:pt>
                <c:pt idx="1">
                  <c:v>3</c:v>
                </c:pt>
                <c:pt idx="2">
                  <c:v>5</c:v>
                </c:pt>
                <c:pt idx="3">
                  <c:v>3.5</c:v>
                </c:pt>
                <c:pt idx="4">
                  <c:v>4</c:v>
                </c:pt>
                <c:pt idx="5">
                  <c:v>4.3</c:v>
                </c:pt>
              </c:numCache>
            </c:numRef>
          </c:val>
          <c:smooth val="0"/>
          <c:extLst>
            <c:ext xmlns:c16="http://schemas.microsoft.com/office/drawing/2014/chart" uri="{C3380CC4-5D6E-409C-BE32-E72D297353CC}">
              <c16:uniqueId val="{00000000-8A9B-4E9B-80FB-00EB8571D64A}"/>
            </c:ext>
          </c:extLst>
        </c:ser>
        <c:ser>
          <c:idx val="1"/>
          <c:order val="1"/>
          <c:tx>
            <c:strRef>
              <c:f>Hoja2!$A$111</c:f>
              <c:strCache>
                <c:ptCount val="1"/>
                <c:pt idx="0">
                  <c:v>Máximo</c:v>
                </c:pt>
              </c:strCache>
            </c:strRef>
          </c:tx>
          <c:spPr>
            <a:ln>
              <a:noFill/>
            </a:ln>
          </c:spPr>
          <c:marker>
            <c:symbol val="square"/>
            <c:size val="9"/>
          </c:marker>
          <c:cat>
            <c:strRef>
              <c:f>Hoja2!$B$108:$G$109</c:f>
              <c:strCache>
                <c:ptCount val="6"/>
                <c:pt idx="0">
                  <c:v>Navegadores</c:v>
                </c:pt>
                <c:pt idx="1">
                  <c:v>Diseño de Páginas Web</c:v>
                </c:pt>
                <c:pt idx="2">
                  <c:v>Descargas</c:v>
                </c:pt>
                <c:pt idx="3">
                  <c:v>Aplicaciones</c:v>
                </c:pt>
                <c:pt idx="4">
                  <c:v>Comunicaciones</c:v>
                </c:pt>
                <c:pt idx="5">
                  <c:v>Buscadores</c:v>
                </c:pt>
              </c:strCache>
            </c:strRef>
          </c:cat>
          <c:val>
            <c:numRef>
              <c:f>Hoja2!$B$111:$G$111</c:f>
              <c:numCache>
                <c:formatCode>General</c:formatCode>
                <c:ptCount val="6"/>
                <c:pt idx="0">
                  <c:v>5</c:v>
                </c:pt>
                <c:pt idx="1">
                  <c:v>5</c:v>
                </c:pt>
                <c:pt idx="2">
                  <c:v>5</c:v>
                </c:pt>
                <c:pt idx="3">
                  <c:v>5</c:v>
                </c:pt>
                <c:pt idx="4">
                  <c:v>5</c:v>
                </c:pt>
                <c:pt idx="5">
                  <c:v>5</c:v>
                </c:pt>
              </c:numCache>
            </c:numRef>
          </c:val>
          <c:smooth val="0"/>
          <c:extLst>
            <c:ext xmlns:c16="http://schemas.microsoft.com/office/drawing/2014/chart" uri="{C3380CC4-5D6E-409C-BE32-E72D297353CC}">
              <c16:uniqueId val="{00000001-8A9B-4E9B-80FB-00EB8571D64A}"/>
            </c:ext>
          </c:extLst>
        </c:ser>
        <c:ser>
          <c:idx val="2"/>
          <c:order val="2"/>
          <c:tx>
            <c:strRef>
              <c:f>Hoja2!$A$112</c:f>
              <c:strCache>
                <c:ptCount val="1"/>
                <c:pt idx="0">
                  <c:v>Mediana</c:v>
                </c:pt>
              </c:strCache>
            </c:strRef>
          </c:tx>
          <c:spPr>
            <a:ln>
              <a:noFill/>
            </a:ln>
          </c:spPr>
          <c:marker>
            <c:symbol val="square"/>
            <c:size val="7"/>
          </c:marker>
          <c:cat>
            <c:strRef>
              <c:f>Hoja2!$B$108:$G$109</c:f>
              <c:strCache>
                <c:ptCount val="6"/>
                <c:pt idx="0">
                  <c:v>Navegadores</c:v>
                </c:pt>
                <c:pt idx="1">
                  <c:v>Diseño de Páginas Web</c:v>
                </c:pt>
                <c:pt idx="2">
                  <c:v>Descargas</c:v>
                </c:pt>
                <c:pt idx="3">
                  <c:v>Aplicaciones</c:v>
                </c:pt>
                <c:pt idx="4">
                  <c:v>Comunicaciones</c:v>
                </c:pt>
                <c:pt idx="5">
                  <c:v>Buscadores</c:v>
                </c:pt>
              </c:strCache>
            </c:strRef>
          </c:cat>
          <c:val>
            <c:numRef>
              <c:f>Hoja2!$B$112:$G$112</c:f>
              <c:numCache>
                <c:formatCode>General</c:formatCode>
                <c:ptCount val="6"/>
                <c:pt idx="0">
                  <c:v>4</c:v>
                </c:pt>
                <c:pt idx="1">
                  <c:v>2</c:v>
                </c:pt>
                <c:pt idx="2">
                  <c:v>4</c:v>
                </c:pt>
                <c:pt idx="3">
                  <c:v>2.8</c:v>
                </c:pt>
                <c:pt idx="4">
                  <c:v>3.7</c:v>
                </c:pt>
                <c:pt idx="5">
                  <c:v>4</c:v>
                </c:pt>
              </c:numCache>
            </c:numRef>
          </c:val>
          <c:smooth val="0"/>
          <c:extLst>
            <c:ext xmlns:c16="http://schemas.microsoft.com/office/drawing/2014/chart" uri="{C3380CC4-5D6E-409C-BE32-E72D297353CC}">
              <c16:uniqueId val="{00000002-8A9B-4E9B-80FB-00EB8571D64A}"/>
            </c:ext>
          </c:extLst>
        </c:ser>
        <c:ser>
          <c:idx val="3"/>
          <c:order val="3"/>
          <c:tx>
            <c:strRef>
              <c:f>Hoja2!$A$113</c:f>
              <c:strCache>
                <c:ptCount val="1"/>
                <c:pt idx="0">
                  <c:v>Mínimo</c:v>
                </c:pt>
              </c:strCache>
            </c:strRef>
          </c:tx>
          <c:spPr>
            <a:ln>
              <a:noFill/>
            </a:ln>
          </c:spPr>
          <c:marker>
            <c:symbol val="square"/>
            <c:size val="9"/>
          </c:marker>
          <c:cat>
            <c:strRef>
              <c:f>Hoja2!$B$108:$G$109</c:f>
              <c:strCache>
                <c:ptCount val="6"/>
                <c:pt idx="0">
                  <c:v>Navegadores</c:v>
                </c:pt>
                <c:pt idx="1">
                  <c:v>Diseño de Páginas Web</c:v>
                </c:pt>
                <c:pt idx="2">
                  <c:v>Descargas</c:v>
                </c:pt>
                <c:pt idx="3">
                  <c:v>Aplicaciones</c:v>
                </c:pt>
                <c:pt idx="4">
                  <c:v>Comunicaciones</c:v>
                </c:pt>
                <c:pt idx="5">
                  <c:v>Buscadores</c:v>
                </c:pt>
              </c:strCache>
            </c:strRef>
          </c:cat>
          <c:val>
            <c:numRef>
              <c:f>Hoja2!$B$113:$G$113</c:f>
              <c:numCache>
                <c:formatCode>General</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3-8A9B-4E9B-80FB-00EB8571D64A}"/>
            </c:ext>
          </c:extLst>
        </c:ser>
        <c:ser>
          <c:idx val="4"/>
          <c:order val="4"/>
          <c:tx>
            <c:strRef>
              <c:f>Hoja2!$A$114</c:f>
              <c:strCache>
                <c:ptCount val="1"/>
                <c:pt idx="0">
                  <c:v>Cuartil 1</c:v>
                </c:pt>
              </c:strCache>
            </c:strRef>
          </c:tx>
          <c:spPr>
            <a:ln>
              <a:noFill/>
            </a:ln>
          </c:spPr>
          <c:marker>
            <c:symbol val="dash"/>
            <c:size val="9"/>
          </c:marker>
          <c:cat>
            <c:strRef>
              <c:f>Hoja2!$B$108:$G$109</c:f>
              <c:strCache>
                <c:ptCount val="6"/>
                <c:pt idx="0">
                  <c:v>Navegadores</c:v>
                </c:pt>
                <c:pt idx="1">
                  <c:v>Diseño de Páginas Web</c:v>
                </c:pt>
                <c:pt idx="2">
                  <c:v>Descargas</c:v>
                </c:pt>
                <c:pt idx="3">
                  <c:v>Aplicaciones</c:v>
                </c:pt>
                <c:pt idx="4">
                  <c:v>Comunicaciones</c:v>
                </c:pt>
                <c:pt idx="5">
                  <c:v>Buscadores</c:v>
                </c:pt>
              </c:strCache>
            </c:strRef>
          </c:cat>
          <c:val>
            <c:numRef>
              <c:f>Hoja2!$B$114:$G$114</c:f>
              <c:numCache>
                <c:formatCode>General</c:formatCode>
                <c:ptCount val="6"/>
                <c:pt idx="0">
                  <c:v>3.5</c:v>
                </c:pt>
                <c:pt idx="1">
                  <c:v>1</c:v>
                </c:pt>
                <c:pt idx="2">
                  <c:v>3</c:v>
                </c:pt>
                <c:pt idx="3">
                  <c:v>1.8</c:v>
                </c:pt>
                <c:pt idx="4">
                  <c:v>3</c:v>
                </c:pt>
                <c:pt idx="5">
                  <c:v>3.3</c:v>
                </c:pt>
              </c:numCache>
            </c:numRef>
          </c:val>
          <c:smooth val="0"/>
          <c:extLst>
            <c:ext xmlns:c16="http://schemas.microsoft.com/office/drawing/2014/chart" uri="{C3380CC4-5D6E-409C-BE32-E72D297353CC}">
              <c16:uniqueId val="{00000004-8A9B-4E9B-80FB-00EB8571D64A}"/>
            </c:ext>
          </c:extLst>
        </c:ser>
        <c:dLbls>
          <c:showLegendKey val="0"/>
          <c:showVal val="0"/>
          <c:showCatName val="0"/>
          <c:showSerName val="0"/>
          <c:showPercent val="0"/>
          <c:showBubbleSize val="0"/>
        </c:dLbls>
        <c:hiLowLines/>
        <c:upDownBars>
          <c:gapWidth val="150"/>
          <c:upBars/>
          <c:downBars>
            <c:spPr>
              <a:noFill/>
            </c:spPr>
          </c:downBars>
        </c:upDownBars>
        <c:marker val="1"/>
        <c:smooth val="0"/>
        <c:axId val="85946752"/>
        <c:axId val="85948288"/>
      </c:lineChart>
      <c:catAx>
        <c:axId val="85946752"/>
        <c:scaling>
          <c:orientation val="minMax"/>
        </c:scaling>
        <c:delete val="0"/>
        <c:axPos val="b"/>
        <c:numFmt formatCode="General" sourceLinked="0"/>
        <c:majorTickMark val="none"/>
        <c:minorTickMark val="none"/>
        <c:tickLblPos val="nextTo"/>
        <c:txPr>
          <a:bodyPr/>
          <a:lstStyle/>
          <a:p>
            <a:pPr>
              <a:defRPr b="1"/>
            </a:pPr>
            <a:endParaRPr lang="es-US"/>
          </a:p>
        </c:txPr>
        <c:crossAx val="85948288"/>
        <c:crosses val="autoZero"/>
        <c:auto val="1"/>
        <c:lblAlgn val="ctr"/>
        <c:lblOffset val="100"/>
        <c:noMultiLvlLbl val="0"/>
      </c:catAx>
      <c:valAx>
        <c:axId val="85948288"/>
        <c:scaling>
          <c:orientation val="minMax"/>
        </c:scaling>
        <c:delete val="0"/>
        <c:axPos val="l"/>
        <c:majorGridlines/>
        <c:title>
          <c:tx>
            <c:rich>
              <a:bodyPr/>
              <a:lstStyle/>
              <a:p>
                <a:pPr>
                  <a:defRPr/>
                </a:pPr>
                <a:r>
                  <a:rPr lang="en-US"/>
                  <a:t>Valores obtenidos</a:t>
                </a:r>
              </a:p>
            </c:rich>
          </c:tx>
          <c:overlay val="0"/>
        </c:title>
        <c:numFmt formatCode="General" sourceLinked="1"/>
        <c:majorTickMark val="none"/>
        <c:minorTickMark val="none"/>
        <c:tickLblPos val="nextTo"/>
        <c:txPr>
          <a:bodyPr/>
          <a:lstStyle/>
          <a:p>
            <a:pPr>
              <a:defRPr b="1"/>
            </a:pPr>
            <a:endParaRPr lang="es-US"/>
          </a:p>
        </c:txPr>
        <c:crossAx val="85946752"/>
        <c:crosses val="autoZero"/>
        <c:crossBetween val="between"/>
      </c:valAx>
    </c:plotArea>
    <c:legend>
      <c:legendPos val="r"/>
      <c:overlay val="0"/>
      <c:txPr>
        <a:bodyPr/>
        <a:lstStyle/>
        <a:p>
          <a:pPr>
            <a:defRPr b="1"/>
          </a:pPr>
          <a:endParaRPr lang="es-US"/>
        </a:p>
      </c:txPr>
    </c:legend>
    <c:plotVisOnly val="1"/>
    <c:dispBlanksAs val="gap"/>
    <c:showDLblsOverMax val="0"/>
  </c:chart>
  <c:spPr>
    <a:effectLst>
      <a:innerShdw blurRad="114300">
        <a:prstClr val="black"/>
      </a:innerShdw>
    </a:effectLst>
  </c:spPr>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DD5D26-47A4-4B72-8426-107D2DB11CEE}"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s-CL"/>
        </a:p>
      </dgm:t>
    </dgm:pt>
    <dgm:pt modelId="{66A3E59D-5E72-47E2-A75E-1104F93047B3}">
      <dgm:prSet phldrT="[Texto]"/>
      <dgm:spPr/>
      <dgm:t>
        <a:bodyPr/>
        <a:lstStyle/>
        <a:p>
          <a:r>
            <a:rPr lang="es-CL"/>
            <a:t>TIC</a:t>
          </a:r>
        </a:p>
      </dgm:t>
    </dgm:pt>
    <dgm:pt modelId="{30B44CE4-FF42-4CB2-A41D-71114AEF3C8C}" type="parTrans" cxnId="{71510BBC-CAD0-4798-9161-B206CB1F9B8E}">
      <dgm:prSet/>
      <dgm:spPr/>
      <dgm:t>
        <a:bodyPr/>
        <a:lstStyle/>
        <a:p>
          <a:endParaRPr lang="es-CL"/>
        </a:p>
      </dgm:t>
    </dgm:pt>
    <dgm:pt modelId="{222C12DC-A2E6-464A-8B38-4B688F926ABA}" type="sibTrans" cxnId="{71510BBC-CAD0-4798-9161-B206CB1F9B8E}">
      <dgm:prSet/>
      <dgm:spPr/>
      <dgm:t>
        <a:bodyPr/>
        <a:lstStyle/>
        <a:p>
          <a:endParaRPr lang="es-CL"/>
        </a:p>
      </dgm:t>
    </dgm:pt>
    <dgm:pt modelId="{71DB2CE4-91BD-4AD2-A940-AF2B22DB007D}">
      <dgm:prSet phldrT="[Texto]"/>
      <dgm:spPr/>
      <dgm:t>
        <a:bodyPr/>
        <a:lstStyle/>
        <a:p>
          <a:r>
            <a:rPr lang="es-CL"/>
            <a:t>Tecnologías de la información y comunicación</a:t>
          </a:r>
        </a:p>
      </dgm:t>
    </dgm:pt>
    <dgm:pt modelId="{69562F20-9529-4499-872D-C1DFAD2538D8}" type="parTrans" cxnId="{A631CE7C-82C6-4EC5-8004-E03866D8CED4}">
      <dgm:prSet/>
      <dgm:spPr/>
      <dgm:t>
        <a:bodyPr/>
        <a:lstStyle/>
        <a:p>
          <a:endParaRPr lang="es-CL"/>
        </a:p>
      </dgm:t>
    </dgm:pt>
    <dgm:pt modelId="{ED4D782C-6FBD-4CC1-BD80-40311157DFF1}" type="sibTrans" cxnId="{A631CE7C-82C6-4EC5-8004-E03866D8CED4}">
      <dgm:prSet/>
      <dgm:spPr/>
      <dgm:t>
        <a:bodyPr/>
        <a:lstStyle/>
        <a:p>
          <a:endParaRPr lang="es-CL"/>
        </a:p>
      </dgm:t>
    </dgm:pt>
    <dgm:pt modelId="{1B4A1C06-E1C9-41AA-9E07-186D260A87BB}">
      <dgm:prSet phldrT="[Texto]"/>
      <dgm:spPr/>
      <dgm:t>
        <a:bodyPr/>
        <a:lstStyle/>
        <a:p>
          <a:r>
            <a:rPr lang="es-CL"/>
            <a:t>TAC</a:t>
          </a:r>
        </a:p>
      </dgm:t>
    </dgm:pt>
    <dgm:pt modelId="{46562557-6827-4778-957C-06C60D4C8D30}" type="parTrans" cxnId="{B4AB0B74-92DE-4702-8462-9809678C918B}">
      <dgm:prSet/>
      <dgm:spPr/>
      <dgm:t>
        <a:bodyPr/>
        <a:lstStyle/>
        <a:p>
          <a:endParaRPr lang="es-CL"/>
        </a:p>
      </dgm:t>
    </dgm:pt>
    <dgm:pt modelId="{292A0350-3E88-4411-B093-59181C6434D9}" type="sibTrans" cxnId="{B4AB0B74-92DE-4702-8462-9809678C918B}">
      <dgm:prSet/>
      <dgm:spPr/>
      <dgm:t>
        <a:bodyPr/>
        <a:lstStyle/>
        <a:p>
          <a:endParaRPr lang="es-CL"/>
        </a:p>
      </dgm:t>
    </dgm:pt>
    <dgm:pt modelId="{D472E410-7C50-4EEA-89EB-2F126998EBDC}">
      <dgm:prSet phldrT="[Texto]"/>
      <dgm:spPr/>
      <dgm:t>
        <a:bodyPr/>
        <a:lstStyle/>
        <a:p>
          <a:r>
            <a:rPr lang="es-CL"/>
            <a:t>Tecnologías para el aprendizaje y el conocimiento</a:t>
          </a:r>
        </a:p>
      </dgm:t>
    </dgm:pt>
    <dgm:pt modelId="{E9F3E0E2-92C5-41A9-8B1E-49F1763211EC}" type="parTrans" cxnId="{D6FFD9DA-907F-4226-950F-6152144C89C1}">
      <dgm:prSet/>
      <dgm:spPr/>
      <dgm:t>
        <a:bodyPr/>
        <a:lstStyle/>
        <a:p>
          <a:endParaRPr lang="es-CL"/>
        </a:p>
      </dgm:t>
    </dgm:pt>
    <dgm:pt modelId="{9491BF1F-D30C-4969-A358-7B8E9FADD3AE}" type="sibTrans" cxnId="{D6FFD9DA-907F-4226-950F-6152144C89C1}">
      <dgm:prSet/>
      <dgm:spPr/>
      <dgm:t>
        <a:bodyPr/>
        <a:lstStyle/>
        <a:p>
          <a:endParaRPr lang="es-CL"/>
        </a:p>
      </dgm:t>
    </dgm:pt>
    <dgm:pt modelId="{0168848A-108D-420F-BE04-7E7B2E270207}">
      <dgm:prSet phldrT="[Texto]"/>
      <dgm:spPr/>
      <dgm:t>
        <a:bodyPr/>
        <a:lstStyle/>
        <a:p>
          <a:r>
            <a:rPr lang="es-CL"/>
            <a:t>TEP</a:t>
          </a:r>
        </a:p>
      </dgm:t>
    </dgm:pt>
    <dgm:pt modelId="{10CD5738-E515-49C8-8D5B-24CC1B556EDA}" type="parTrans" cxnId="{BEE18CFC-9B96-4101-A490-B05081AA5A6C}">
      <dgm:prSet/>
      <dgm:spPr/>
      <dgm:t>
        <a:bodyPr/>
        <a:lstStyle/>
        <a:p>
          <a:endParaRPr lang="es-CL"/>
        </a:p>
      </dgm:t>
    </dgm:pt>
    <dgm:pt modelId="{0704BE93-20BE-4DB3-AA95-42A4639CF7CA}" type="sibTrans" cxnId="{BEE18CFC-9B96-4101-A490-B05081AA5A6C}">
      <dgm:prSet/>
      <dgm:spPr/>
      <dgm:t>
        <a:bodyPr/>
        <a:lstStyle/>
        <a:p>
          <a:endParaRPr lang="es-CL"/>
        </a:p>
      </dgm:t>
    </dgm:pt>
    <dgm:pt modelId="{892DB57C-0D32-4F08-A6CD-A8074F3D8AC3}">
      <dgm:prSet phldrT="[Texto]"/>
      <dgm:spPr/>
      <dgm:t>
        <a:bodyPr/>
        <a:lstStyle/>
        <a:p>
          <a:r>
            <a:rPr lang="es-CL"/>
            <a:t>Tecnologías para el empoderamiento y la participación</a:t>
          </a:r>
        </a:p>
      </dgm:t>
    </dgm:pt>
    <dgm:pt modelId="{F2B2A893-47A8-472F-B094-7DBFA268F595}" type="parTrans" cxnId="{D22C1571-51EE-4AA3-A2A5-F56B7EDD361E}">
      <dgm:prSet/>
      <dgm:spPr/>
      <dgm:t>
        <a:bodyPr/>
        <a:lstStyle/>
        <a:p>
          <a:endParaRPr lang="es-CL"/>
        </a:p>
      </dgm:t>
    </dgm:pt>
    <dgm:pt modelId="{0AB12EA6-83BD-4C78-A523-5D52E897E273}" type="sibTrans" cxnId="{D22C1571-51EE-4AA3-A2A5-F56B7EDD361E}">
      <dgm:prSet/>
      <dgm:spPr/>
      <dgm:t>
        <a:bodyPr/>
        <a:lstStyle/>
        <a:p>
          <a:endParaRPr lang="es-CL"/>
        </a:p>
      </dgm:t>
    </dgm:pt>
    <dgm:pt modelId="{3CE786F0-113B-49A9-B63B-A1017CB7BE43}" type="pres">
      <dgm:prSet presAssocID="{86DD5D26-47A4-4B72-8426-107D2DB11CEE}" presName="linearFlow" presStyleCnt="0">
        <dgm:presLayoutVars>
          <dgm:dir/>
          <dgm:animLvl val="lvl"/>
          <dgm:resizeHandles val="exact"/>
        </dgm:presLayoutVars>
      </dgm:prSet>
      <dgm:spPr/>
      <dgm:t>
        <a:bodyPr/>
        <a:lstStyle/>
        <a:p>
          <a:endParaRPr lang="es-CL"/>
        </a:p>
      </dgm:t>
    </dgm:pt>
    <dgm:pt modelId="{E9A9BA95-264E-4463-90FE-670451C2DBB5}" type="pres">
      <dgm:prSet presAssocID="{66A3E59D-5E72-47E2-A75E-1104F93047B3}" presName="composite" presStyleCnt="0"/>
      <dgm:spPr/>
    </dgm:pt>
    <dgm:pt modelId="{C14957AD-97DD-4919-A430-5E1820D632D1}" type="pres">
      <dgm:prSet presAssocID="{66A3E59D-5E72-47E2-A75E-1104F93047B3}" presName="parentText" presStyleLbl="alignNode1" presStyleIdx="0" presStyleCnt="3">
        <dgm:presLayoutVars>
          <dgm:chMax val="1"/>
          <dgm:bulletEnabled val="1"/>
        </dgm:presLayoutVars>
      </dgm:prSet>
      <dgm:spPr/>
      <dgm:t>
        <a:bodyPr/>
        <a:lstStyle/>
        <a:p>
          <a:endParaRPr lang="es-CL"/>
        </a:p>
      </dgm:t>
    </dgm:pt>
    <dgm:pt modelId="{27206114-BC91-424A-BBC5-6D7E502D93A2}" type="pres">
      <dgm:prSet presAssocID="{66A3E59D-5E72-47E2-A75E-1104F93047B3}" presName="descendantText" presStyleLbl="alignAcc1" presStyleIdx="0" presStyleCnt="3">
        <dgm:presLayoutVars>
          <dgm:bulletEnabled val="1"/>
        </dgm:presLayoutVars>
      </dgm:prSet>
      <dgm:spPr/>
      <dgm:t>
        <a:bodyPr/>
        <a:lstStyle/>
        <a:p>
          <a:endParaRPr lang="es-CL"/>
        </a:p>
      </dgm:t>
    </dgm:pt>
    <dgm:pt modelId="{387DD477-AD83-4B8D-9530-AFD03A4B33A5}" type="pres">
      <dgm:prSet presAssocID="{222C12DC-A2E6-464A-8B38-4B688F926ABA}" presName="sp" presStyleCnt="0"/>
      <dgm:spPr/>
    </dgm:pt>
    <dgm:pt modelId="{50A2E270-2115-4B47-992A-9C63370F2EED}" type="pres">
      <dgm:prSet presAssocID="{1B4A1C06-E1C9-41AA-9E07-186D260A87BB}" presName="composite" presStyleCnt="0"/>
      <dgm:spPr/>
    </dgm:pt>
    <dgm:pt modelId="{B6BEF1FB-FDE3-4C4E-A5DC-27F53A6EDAC9}" type="pres">
      <dgm:prSet presAssocID="{1B4A1C06-E1C9-41AA-9E07-186D260A87BB}" presName="parentText" presStyleLbl="alignNode1" presStyleIdx="1" presStyleCnt="3">
        <dgm:presLayoutVars>
          <dgm:chMax val="1"/>
          <dgm:bulletEnabled val="1"/>
        </dgm:presLayoutVars>
      </dgm:prSet>
      <dgm:spPr/>
      <dgm:t>
        <a:bodyPr/>
        <a:lstStyle/>
        <a:p>
          <a:endParaRPr lang="es-CL"/>
        </a:p>
      </dgm:t>
    </dgm:pt>
    <dgm:pt modelId="{AD5B9C7C-D603-402F-86A0-81B57D0B122D}" type="pres">
      <dgm:prSet presAssocID="{1B4A1C06-E1C9-41AA-9E07-186D260A87BB}" presName="descendantText" presStyleLbl="alignAcc1" presStyleIdx="1" presStyleCnt="3">
        <dgm:presLayoutVars>
          <dgm:bulletEnabled val="1"/>
        </dgm:presLayoutVars>
      </dgm:prSet>
      <dgm:spPr/>
      <dgm:t>
        <a:bodyPr/>
        <a:lstStyle/>
        <a:p>
          <a:endParaRPr lang="es-CL"/>
        </a:p>
      </dgm:t>
    </dgm:pt>
    <dgm:pt modelId="{C0E6849B-6AE1-43CC-A3D2-C05FD2A02EBB}" type="pres">
      <dgm:prSet presAssocID="{292A0350-3E88-4411-B093-59181C6434D9}" presName="sp" presStyleCnt="0"/>
      <dgm:spPr/>
    </dgm:pt>
    <dgm:pt modelId="{C6154ECF-F458-4D07-9E96-884420E2392D}" type="pres">
      <dgm:prSet presAssocID="{0168848A-108D-420F-BE04-7E7B2E270207}" presName="composite" presStyleCnt="0"/>
      <dgm:spPr/>
    </dgm:pt>
    <dgm:pt modelId="{780CC4DA-85FE-4A0F-9D15-089CF3A23FD7}" type="pres">
      <dgm:prSet presAssocID="{0168848A-108D-420F-BE04-7E7B2E270207}" presName="parentText" presStyleLbl="alignNode1" presStyleIdx="2" presStyleCnt="3">
        <dgm:presLayoutVars>
          <dgm:chMax val="1"/>
          <dgm:bulletEnabled val="1"/>
        </dgm:presLayoutVars>
      </dgm:prSet>
      <dgm:spPr/>
      <dgm:t>
        <a:bodyPr/>
        <a:lstStyle/>
        <a:p>
          <a:endParaRPr lang="es-CL"/>
        </a:p>
      </dgm:t>
    </dgm:pt>
    <dgm:pt modelId="{C6A49E68-F425-4D2F-8E0D-985D8C185A42}" type="pres">
      <dgm:prSet presAssocID="{0168848A-108D-420F-BE04-7E7B2E270207}" presName="descendantText" presStyleLbl="alignAcc1" presStyleIdx="2" presStyleCnt="3">
        <dgm:presLayoutVars>
          <dgm:bulletEnabled val="1"/>
        </dgm:presLayoutVars>
      </dgm:prSet>
      <dgm:spPr/>
      <dgm:t>
        <a:bodyPr/>
        <a:lstStyle/>
        <a:p>
          <a:endParaRPr lang="es-CL"/>
        </a:p>
      </dgm:t>
    </dgm:pt>
  </dgm:ptLst>
  <dgm:cxnLst>
    <dgm:cxn modelId="{EDF32D1D-A7FA-4F81-8472-371CC9FFA11E}" type="presOf" srcId="{0168848A-108D-420F-BE04-7E7B2E270207}" destId="{780CC4DA-85FE-4A0F-9D15-089CF3A23FD7}" srcOrd="0" destOrd="0" presId="urn:microsoft.com/office/officeart/2005/8/layout/chevron2"/>
    <dgm:cxn modelId="{A3826B63-F2C0-45F2-9772-1BE9B37CD4C3}" type="presOf" srcId="{86DD5D26-47A4-4B72-8426-107D2DB11CEE}" destId="{3CE786F0-113B-49A9-B63B-A1017CB7BE43}" srcOrd="0" destOrd="0" presId="urn:microsoft.com/office/officeart/2005/8/layout/chevron2"/>
    <dgm:cxn modelId="{17FE73E0-BF0A-4C38-BFAB-9DB7CF9A5836}" type="presOf" srcId="{1B4A1C06-E1C9-41AA-9E07-186D260A87BB}" destId="{B6BEF1FB-FDE3-4C4E-A5DC-27F53A6EDAC9}" srcOrd="0" destOrd="0" presId="urn:microsoft.com/office/officeart/2005/8/layout/chevron2"/>
    <dgm:cxn modelId="{9F5848AD-FB3D-408A-8B92-4E28DB6C5317}" type="presOf" srcId="{892DB57C-0D32-4F08-A6CD-A8074F3D8AC3}" destId="{C6A49E68-F425-4D2F-8E0D-985D8C185A42}" srcOrd="0" destOrd="0" presId="urn:microsoft.com/office/officeart/2005/8/layout/chevron2"/>
    <dgm:cxn modelId="{71510BBC-CAD0-4798-9161-B206CB1F9B8E}" srcId="{86DD5D26-47A4-4B72-8426-107D2DB11CEE}" destId="{66A3E59D-5E72-47E2-A75E-1104F93047B3}" srcOrd="0" destOrd="0" parTransId="{30B44CE4-FF42-4CB2-A41D-71114AEF3C8C}" sibTransId="{222C12DC-A2E6-464A-8B38-4B688F926ABA}"/>
    <dgm:cxn modelId="{B4AB0B74-92DE-4702-8462-9809678C918B}" srcId="{86DD5D26-47A4-4B72-8426-107D2DB11CEE}" destId="{1B4A1C06-E1C9-41AA-9E07-186D260A87BB}" srcOrd="1" destOrd="0" parTransId="{46562557-6827-4778-957C-06C60D4C8D30}" sibTransId="{292A0350-3E88-4411-B093-59181C6434D9}"/>
    <dgm:cxn modelId="{D22C1571-51EE-4AA3-A2A5-F56B7EDD361E}" srcId="{0168848A-108D-420F-BE04-7E7B2E270207}" destId="{892DB57C-0D32-4F08-A6CD-A8074F3D8AC3}" srcOrd="0" destOrd="0" parTransId="{F2B2A893-47A8-472F-B094-7DBFA268F595}" sibTransId="{0AB12EA6-83BD-4C78-A523-5D52E897E273}"/>
    <dgm:cxn modelId="{EC8CA918-CCBB-473B-8B7D-39FEF1D0CE5F}" type="presOf" srcId="{66A3E59D-5E72-47E2-A75E-1104F93047B3}" destId="{C14957AD-97DD-4919-A430-5E1820D632D1}" srcOrd="0" destOrd="0" presId="urn:microsoft.com/office/officeart/2005/8/layout/chevron2"/>
    <dgm:cxn modelId="{38F628B6-DF32-4808-B032-AD47F955FCCE}" type="presOf" srcId="{71DB2CE4-91BD-4AD2-A940-AF2B22DB007D}" destId="{27206114-BC91-424A-BBC5-6D7E502D93A2}" srcOrd="0" destOrd="0" presId="urn:microsoft.com/office/officeart/2005/8/layout/chevron2"/>
    <dgm:cxn modelId="{D6FFD9DA-907F-4226-950F-6152144C89C1}" srcId="{1B4A1C06-E1C9-41AA-9E07-186D260A87BB}" destId="{D472E410-7C50-4EEA-89EB-2F126998EBDC}" srcOrd="0" destOrd="0" parTransId="{E9F3E0E2-92C5-41A9-8B1E-49F1763211EC}" sibTransId="{9491BF1F-D30C-4969-A358-7B8E9FADD3AE}"/>
    <dgm:cxn modelId="{1B89507D-820F-4938-8132-5FBA75B85D84}" type="presOf" srcId="{D472E410-7C50-4EEA-89EB-2F126998EBDC}" destId="{AD5B9C7C-D603-402F-86A0-81B57D0B122D}" srcOrd="0" destOrd="0" presId="urn:microsoft.com/office/officeart/2005/8/layout/chevron2"/>
    <dgm:cxn modelId="{BEE18CFC-9B96-4101-A490-B05081AA5A6C}" srcId="{86DD5D26-47A4-4B72-8426-107D2DB11CEE}" destId="{0168848A-108D-420F-BE04-7E7B2E270207}" srcOrd="2" destOrd="0" parTransId="{10CD5738-E515-49C8-8D5B-24CC1B556EDA}" sibTransId="{0704BE93-20BE-4DB3-AA95-42A4639CF7CA}"/>
    <dgm:cxn modelId="{A631CE7C-82C6-4EC5-8004-E03866D8CED4}" srcId="{66A3E59D-5E72-47E2-A75E-1104F93047B3}" destId="{71DB2CE4-91BD-4AD2-A940-AF2B22DB007D}" srcOrd="0" destOrd="0" parTransId="{69562F20-9529-4499-872D-C1DFAD2538D8}" sibTransId="{ED4D782C-6FBD-4CC1-BD80-40311157DFF1}"/>
    <dgm:cxn modelId="{28A9905D-BCE9-42AC-95C2-7B900519F504}" type="presParOf" srcId="{3CE786F0-113B-49A9-B63B-A1017CB7BE43}" destId="{E9A9BA95-264E-4463-90FE-670451C2DBB5}" srcOrd="0" destOrd="0" presId="urn:microsoft.com/office/officeart/2005/8/layout/chevron2"/>
    <dgm:cxn modelId="{EAC25813-7DAA-44A4-B8F3-B16C59F8A3FC}" type="presParOf" srcId="{E9A9BA95-264E-4463-90FE-670451C2DBB5}" destId="{C14957AD-97DD-4919-A430-5E1820D632D1}" srcOrd="0" destOrd="0" presId="urn:microsoft.com/office/officeart/2005/8/layout/chevron2"/>
    <dgm:cxn modelId="{972CA02E-2E4C-4478-AABB-EF2322334FBF}" type="presParOf" srcId="{E9A9BA95-264E-4463-90FE-670451C2DBB5}" destId="{27206114-BC91-424A-BBC5-6D7E502D93A2}" srcOrd="1" destOrd="0" presId="urn:microsoft.com/office/officeart/2005/8/layout/chevron2"/>
    <dgm:cxn modelId="{EC5089A6-0176-4D29-B72F-EF52A5FF4CC5}" type="presParOf" srcId="{3CE786F0-113B-49A9-B63B-A1017CB7BE43}" destId="{387DD477-AD83-4B8D-9530-AFD03A4B33A5}" srcOrd="1" destOrd="0" presId="urn:microsoft.com/office/officeart/2005/8/layout/chevron2"/>
    <dgm:cxn modelId="{115BD2E8-9D74-45E5-A236-F38C02A1EC8E}" type="presParOf" srcId="{3CE786F0-113B-49A9-B63B-A1017CB7BE43}" destId="{50A2E270-2115-4B47-992A-9C63370F2EED}" srcOrd="2" destOrd="0" presId="urn:microsoft.com/office/officeart/2005/8/layout/chevron2"/>
    <dgm:cxn modelId="{55701E6F-32B4-4C04-A48C-72EAEAC56889}" type="presParOf" srcId="{50A2E270-2115-4B47-992A-9C63370F2EED}" destId="{B6BEF1FB-FDE3-4C4E-A5DC-27F53A6EDAC9}" srcOrd="0" destOrd="0" presId="urn:microsoft.com/office/officeart/2005/8/layout/chevron2"/>
    <dgm:cxn modelId="{11DB84C7-9271-4836-8F31-28CE8E4CB25D}" type="presParOf" srcId="{50A2E270-2115-4B47-992A-9C63370F2EED}" destId="{AD5B9C7C-D603-402F-86A0-81B57D0B122D}" srcOrd="1" destOrd="0" presId="urn:microsoft.com/office/officeart/2005/8/layout/chevron2"/>
    <dgm:cxn modelId="{32CC8690-48A3-4018-A783-600EFE49499D}" type="presParOf" srcId="{3CE786F0-113B-49A9-B63B-A1017CB7BE43}" destId="{C0E6849B-6AE1-43CC-A3D2-C05FD2A02EBB}" srcOrd="3" destOrd="0" presId="urn:microsoft.com/office/officeart/2005/8/layout/chevron2"/>
    <dgm:cxn modelId="{889DAD34-5B09-4811-A749-B78BC94D7415}" type="presParOf" srcId="{3CE786F0-113B-49A9-B63B-A1017CB7BE43}" destId="{C6154ECF-F458-4D07-9E96-884420E2392D}" srcOrd="4" destOrd="0" presId="urn:microsoft.com/office/officeart/2005/8/layout/chevron2"/>
    <dgm:cxn modelId="{DF785879-255B-43A6-989E-DA7FD74E1990}" type="presParOf" srcId="{C6154ECF-F458-4D07-9E96-884420E2392D}" destId="{780CC4DA-85FE-4A0F-9D15-089CF3A23FD7}" srcOrd="0" destOrd="0" presId="urn:microsoft.com/office/officeart/2005/8/layout/chevron2"/>
    <dgm:cxn modelId="{C466B2E0-0210-4E6E-98EE-17D63ACC775E}" type="presParOf" srcId="{C6154ECF-F458-4D07-9E96-884420E2392D}" destId="{C6A49E68-F425-4D2F-8E0D-985D8C185A42}"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E44213-E797-44A1-B977-C3ED6839D00A}"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s-CL"/>
        </a:p>
      </dgm:t>
    </dgm:pt>
    <dgm:pt modelId="{62783E3D-6E07-402A-A7A6-9BCEC2CA626A}">
      <dgm:prSet phldrT="[Texto]"/>
      <dgm:spPr/>
      <dgm:t>
        <a:bodyPr/>
        <a:lstStyle/>
        <a:p>
          <a:r>
            <a:rPr lang="es-CL"/>
            <a:t>Transformaciones en el entorno</a:t>
          </a:r>
        </a:p>
        <a:p>
          <a:r>
            <a:rPr lang="es-CL"/>
            <a:t>socioeconómico</a:t>
          </a:r>
        </a:p>
      </dgm:t>
    </dgm:pt>
    <dgm:pt modelId="{F8D21946-0FAA-4A0E-AC15-B6D95FEB6581}" type="parTrans" cxnId="{CAA14365-075D-4A17-A843-F8BC5312A48B}">
      <dgm:prSet/>
      <dgm:spPr/>
      <dgm:t>
        <a:bodyPr/>
        <a:lstStyle/>
        <a:p>
          <a:endParaRPr lang="es-CL"/>
        </a:p>
      </dgm:t>
    </dgm:pt>
    <dgm:pt modelId="{FC1DC846-0D4F-48D4-89C7-5DA969EC73E0}" type="sibTrans" cxnId="{CAA14365-075D-4A17-A843-F8BC5312A48B}">
      <dgm:prSet/>
      <dgm:spPr/>
      <dgm:t>
        <a:bodyPr/>
        <a:lstStyle/>
        <a:p>
          <a:endParaRPr lang="es-CL"/>
        </a:p>
      </dgm:t>
    </dgm:pt>
    <dgm:pt modelId="{D278C128-57B3-40AC-8468-98CCA18EC05A}">
      <dgm:prSet phldrT="[Texto]"/>
      <dgm:spPr/>
      <dgm:t>
        <a:bodyPr/>
        <a:lstStyle/>
        <a:p>
          <a:pPr algn="just"/>
          <a:r>
            <a:rPr lang="es-CL"/>
            <a:t>Presión sobre los sistemas escolares urgiendo reformas y reestruturación escolar.</a:t>
          </a:r>
        </a:p>
      </dgm:t>
    </dgm:pt>
    <dgm:pt modelId="{35A46549-CA9F-4C03-ABEB-25F0DE30B29C}" type="parTrans" cxnId="{84CDC511-A616-4A09-A288-FD5E8563E507}">
      <dgm:prSet/>
      <dgm:spPr/>
      <dgm:t>
        <a:bodyPr/>
        <a:lstStyle/>
        <a:p>
          <a:endParaRPr lang="es-CL"/>
        </a:p>
      </dgm:t>
    </dgm:pt>
    <dgm:pt modelId="{10470E7B-600F-4177-AD71-5C97F51A4632}" type="sibTrans" cxnId="{84CDC511-A616-4A09-A288-FD5E8563E507}">
      <dgm:prSet/>
      <dgm:spPr/>
      <dgm:t>
        <a:bodyPr/>
        <a:lstStyle/>
        <a:p>
          <a:endParaRPr lang="es-CL"/>
        </a:p>
      </dgm:t>
    </dgm:pt>
    <dgm:pt modelId="{0825F8B3-285C-46E2-B5F1-C41D578EF62A}">
      <dgm:prSet phldrT="[Texto]"/>
      <dgm:spPr/>
      <dgm:t>
        <a:bodyPr/>
        <a:lstStyle/>
        <a:p>
          <a:pPr algn="just"/>
          <a:r>
            <a:rPr lang="es-CL"/>
            <a:t>Declive de la inversión en la educación pública</a:t>
          </a:r>
        </a:p>
      </dgm:t>
    </dgm:pt>
    <dgm:pt modelId="{151C5DA8-90F5-4B6C-A0EA-D593EFFA98E5}" type="parTrans" cxnId="{CC3AF324-6C7F-4AA2-AB7F-4AEED345B51D}">
      <dgm:prSet/>
      <dgm:spPr/>
      <dgm:t>
        <a:bodyPr/>
        <a:lstStyle/>
        <a:p>
          <a:endParaRPr lang="es-CL"/>
        </a:p>
      </dgm:t>
    </dgm:pt>
    <dgm:pt modelId="{B23F153C-4E8A-4525-B3A4-8A104CC1D991}" type="sibTrans" cxnId="{CC3AF324-6C7F-4AA2-AB7F-4AEED345B51D}">
      <dgm:prSet/>
      <dgm:spPr/>
      <dgm:t>
        <a:bodyPr/>
        <a:lstStyle/>
        <a:p>
          <a:endParaRPr lang="es-CL"/>
        </a:p>
      </dgm:t>
    </dgm:pt>
    <dgm:pt modelId="{88D66F13-B64B-466A-9A4F-F8E851F3E3F8}">
      <dgm:prSet phldrT="[Texto]"/>
      <dgm:spPr/>
      <dgm:t>
        <a:bodyPr/>
        <a:lstStyle/>
        <a:p>
          <a:pPr algn="just"/>
          <a:r>
            <a:rPr lang="es-CL"/>
            <a:t>Heterogeneidad social y cultural de la población escolar</a:t>
          </a:r>
        </a:p>
      </dgm:t>
    </dgm:pt>
    <dgm:pt modelId="{B41278FE-1531-44F6-991C-8E3EAC2F9BF3}" type="parTrans" cxnId="{1D759393-6977-4DC9-933F-5422021EC361}">
      <dgm:prSet/>
      <dgm:spPr/>
      <dgm:t>
        <a:bodyPr/>
        <a:lstStyle/>
        <a:p>
          <a:endParaRPr lang="es-CL"/>
        </a:p>
      </dgm:t>
    </dgm:pt>
    <dgm:pt modelId="{84654080-6DEA-4254-9877-C3FB96163E38}" type="sibTrans" cxnId="{1D759393-6977-4DC9-933F-5422021EC361}">
      <dgm:prSet/>
      <dgm:spPr/>
      <dgm:t>
        <a:bodyPr/>
        <a:lstStyle/>
        <a:p>
          <a:endParaRPr lang="es-CL"/>
        </a:p>
      </dgm:t>
    </dgm:pt>
    <dgm:pt modelId="{63D79570-0169-4CD2-ACA8-592478E3266B}">
      <dgm:prSet phldrT="[Texto]"/>
      <dgm:spPr/>
      <dgm:t>
        <a:bodyPr/>
        <a:lstStyle/>
        <a:p>
          <a:pPr algn="l"/>
          <a:r>
            <a:rPr lang="es-CL"/>
            <a:t>Neogerencialismo</a:t>
          </a:r>
        </a:p>
      </dgm:t>
    </dgm:pt>
    <dgm:pt modelId="{B469BB42-4302-4EC7-8C2A-FD839EA9DC66}" type="parTrans" cxnId="{EF5F57B9-1476-4E11-A78A-8AE18F9F6B19}">
      <dgm:prSet/>
      <dgm:spPr/>
      <dgm:t>
        <a:bodyPr/>
        <a:lstStyle/>
        <a:p>
          <a:endParaRPr lang="es-CL"/>
        </a:p>
      </dgm:t>
    </dgm:pt>
    <dgm:pt modelId="{6B26AF26-914A-4E8B-9628-38D5FEAA7FDD}" type="sibTrans" cxnId="{EF5F57B9-1476-4E11-A78A-8AE18F9F6B19}">
      <dgm:prSet/>
      <dgm:spPr/>
      <dgm:t>
        <a:bodyPr/>
        <a:lstStyle/>
        <a:p>
          <a:endParaRPr lang="es-CL"/>
        </a:p>
      </dgm:t>
    </dgm:pt>
    <dgm:pt modelId="{4789CE14-BBE5-435E-9F7E-6BEB356BD6E0}">
      <dgm:prSet phldrT="[Texto]"/>
      <dgm:spPr/>
      <dgm:t>
        <a:bodyPr/>
        <a:lstStyle/>
        <a:p>
          <a:pPr algn="l"/>
          <a:r>
            <a:rPr lang="es-CL"/>
            <a:t>Guetos escolares</a:t>
          </a:r>
        </a:p>
      </dgm:t>
    </dgm:pt>
    <dgm:pt modelId="{5E4C211A-A2C7-4691-ACB8-D6D47761815F}" type="parTrans" cxnId="{C860A080-4BE3-4146-A4F2-7663F5FDB487}">
      <dgm:prSet/>
      <dgm:spPr/>
      <dgm:t>
        <a:bodyPr/>
        <a:lstStyle/>
        <a:p>
          <a:endParaRPr lang="es-CL"/>
        </a:p>
      </dgm:t>
    </dgm:pt>
    <dgm:pt modelId="{34104A6E-4395-45BF-985A-0A89CAF865EB}" type="sibTrans" cxnId="{C860A080-4BE3-4146-A4F2-7663F5FDB487}">
      <dgm:prSet/>
      <dgm:spPr/>
      <dgm:t>
        <a:bodyPr/>
        <a:lstStyle/>
        <a:p>
          <a:endParaRPr lang="es-CL"/>
        </a:p>
      </dgm:t>
    </dgm:pt>
    <dgm:pt modelId="{737205D3-3F02-4285-B6DA-B694E463BD1E}">
      <dgm:prSet phldrT="[Texto]"/>
      <dgm:spPr/>
      <dgm:t>
        <a:bodyPr/>
        <a:lstStyle/>
        <a:p>
          <a:pPr algn="just"/>
          <a:r>
            <a:rPr lang="es-CL"/>
            <a:t>De la educación como derecho universal a la educación como objeto privilegiado de la economia: funcionalización del curriculum</a:t>
          </a:r>
        </a:p>
      </dgm:t>
    </dgm:pt>
    <dgm:pt modelId="{92D35653-B5C0-4E5B-9983-0F155571356E}" type="parTrans" cxnId="{F90FADA7-BA47-4905-ACA0-693D074B00EB}">
      <dgm:prSet/>
      <dgm:spPr/>
      <dgm:t>
        <a:bodyPr/>
        <a:lstStyle/>
        <a:p>
          <a:endParaRPr lang="es-CL"/>
        </a:p>
      </dgm:t>
    </dgm:pt>
    <dgm:pt modelId="{FEC6C38E-0D90-4623-96BB-0FAE15240FF0}" type="sibTrans" cxnId="{F90FADA7-BA47-4905-ACA0-693D074B00EB}">
      <dgm:prSet/>
      <dgm:spPr/>
      <dgm:t>
        <a:bodyPr/>
        <a:lstStyle/>
        <a:p>
          <a:endParaRPr lang="es-CL"/>
        </a:p>
      </dgm:t>
    </dgm:pt>
    <dgm:pt modelId="{D69B3B7F-4F1F-4E8C-9F08-68C94FF77BF5}" type="pres">
      <dgm:prSet presAssocID="{E6E44213-E797-44A1-B977-C3ED6839D00A}" presName="Name0" presStyleCnt="0">
        <dgm:presLayoutVars>
          <dgm:chMax val="7"/>
          <dgm:dir/>
          <dgm:animLvl val="lvl"/>
          <dgm:resizeHandles val="exact"/>
        </dgm:presLayoutVars>
      </dgm:prSet>
      <dgm:spPr/>
      <dgm:t>
        <a:bodyPr/>
        <a:lstStyle/>
        <a:p>
          <a:endParaRPr lang="es-CL"/>
        </a:p>
      </dgm:t>
    </dgm:pt>
    <dgm:pt modelId="{24C19F6A-C8B9-4A9B-AA08-0DC9ED4E7BEB}" type="pres">
      <dgm:prSet presAssocID="{62783E3D-6E07-402A-A7A6-9BCEC2CA626A}" presName="circle1" presStyleLbl="node1" presStyleIdx="0" presStyleCnt="1"/>
      <dgm:spPr/>
    </dgm:pt>
    <dgm:pt modelId="{DEEDD30B-94E4-4FF5-B469-302DF533FB0F}" type="pres">
      <dgm:prSet presAssocID="{62783E3D-6E07-402A-A7A6-9BCEC2CA626A}" presName="space" presStyleCnt="0"/>
      <dgm:spPr/>
    </dgm:pt>
    <dgm:pt modelId="{27783B35-4FC4-4FB4-AEBE-59D926AEA3B7}" type="pres">
      <dgm:prSet presAssocID="{62783E3D-6E07-402A-A7A6-9BCEC2CA626A}" presName="rect1" presStyleLbl="alignAcc1" presStyleIdx="0" presStyleCnt="1"/>
      <dgm:spPr/>
      <dgm:t>
        <a:bodyPr/>
        <a:lstStyle/>
        <a:p>
          <a:endParaRPr lang="es-CL"/>
        </a:p>
      </dgm:t>
    </dgm:pt>
    <dgm:pt modelId="{E166842F-4B7C-4B61-83A1-18453A08E78E}" type="pres">
      <dgm:prSet presAssocID="{62783E3D-6E07-402A-A7A6-9BCEC2CA626A}" presName="rect1ParTx" presStyleLbl="alignAcc1" presStyleIdx="0" presStyleCnt="1">
        <dgm:presLayoutVars>
          <dgm:chMax val="1"/>
          <dgm:bulletEnabled val="1"/>
        </dgm:presLayoutVars>
      </dgm:prSet>
      <dgm:spPr/>
      <dgm:t>
        <a:bodyPr/>
        <a:lstStyle/>
        <a:p>
          <a:endParaRPr lang="es-CL"/>
        </a:p>
      </dgm:t>
    </dgm:pt>
    <dgm:pt modelId="{E31A91D6-4DAE-42F7-A5FA-46AB2E8492CA}" type="pres">
      <dgm:prSet presAssocID="{62783E3D-6E07-402A-A7A6-9BCEC2CA626A}" presName="rect1ChTx" presStyleLbl="alignAcc1" presStyleIdx="0" presStyleCnt="1">
        <dgm:presLayoutVars>
          <dgm:bulletEnabled val="1"/>
        </dgm:presLayoutVars>
      </dgm:prSet>
      <dgm:spPr/>
      <dgm:t>
        <a:bodyPr/>
        <a:lstStyle/>
        <a:p>
          <a:endParaRPr lang="es-CL"/>
        </a:p>
      </dgm:t>
    </dgm:pt>
  </dgm:ptLst>
  <dgm:cxnLst>
    <dgm:cxn modelId="{CAA14365-075D-4A17-A843-F8BC5312A48B}" srcId="{E6E44213-E797-44A1-B977-C3ED6839D00A}" destId="{62783E3D-6E07-402A-A7A6-9BCEC2CA626A}" srcOrd="0" destOrd="0" parTransId="{F8D21946-0FAA-4A0E-AC15-B6D95FEB6581}" sibTransId="{FC1DC846-0D4F-48D4-89C7-5DA969EC73E0}"/>
    <dgm:cxn modelId="{CC3AF324-6C7F-4AA2-AB7F-4AEED345B51D}" srcId="{62783E3D-6E07-402A-A7A6-9BCEC2CA626A}" destId="{0825F8B3-285C-46E2-B5F1-C41D578EF62A}" srcOrd="1" destOrd="0" parTransId="{151C5DA8-90F5-4B6C-A0EA-D593EFFA98E5}" sibTransId="{B23F153C-4E8A-4525-B3A4-8A104CC1D991}"/>
    <dgm:cxn modelId="{B115D0A7-575E-4525-B251-86D26CF6ED2B}" type="presOf" srcId="{63D79570-0169-4CD2-ACA8-592478E3266B}" destId="{E31A91D6-4DAE-42F7-A5FA-46AB2E8492CA}" srcOrd="0" destOrd="3" presId="urn:microsoft.com/office/officeart/2005/8/layout/target3"/>
    <dgm:cxn modelId="{AFE60743-3E92-4CDE-BAE8-6CE012EC31DB}" type="presOf" srcId="{E6E44213-E797-44A1-B977-C3ED6839D00A}" destId="{D69B3B7F-4F1F-4E8C-9F08-68C94FF77BF5}" srcOrd="0" destOrd="0" presId="urn:microsoft.com/office/officeart/2005/8/layout/target3"/>
    <dgm:cxn modelId="{EF5F57B9-1476-4E11-A78A-8AE18F9F6B19}" srcId="{62783E3D-6E07-402A-A7A6-9BCEC2CA626A}" destId="{63D79570-0169-4CD2-ACA8-592478E3266B}" srcOrd="3" destOrd="0" parTransId="{B469BB42-4302-4EC7-8C2A-FD839EA9DC66}" sibTransId="{6B26AF26-914A-4E8B-9628-38D5FEAA7FDD}"/>
    <dgm:cxn modelId="{84CDC511-A616-4A09-A288-FD5E8563E507}" srcId="{62783E3D-6E07-402A-A7A6-9BCEC2CA626A}" destId="{D278C128-57B3-40AC-8468-98CCA18EC05A}" srcOrd="0" destOrd="0" parTransId="{35A46549-CA9F-4C03-ABEB-25F0DE30B29C}" sibTransId="{10470E7B-600F-4177-AD71-5C97F51A4632}"/>
    <dgm:cxn modelId="{DE33A469-E243-4FCC-A13B-E9613ECD7B89}" type="presOf" srcId="{88D66F13-B64B-466A-9A4F-F8E851F3E3F8}" destId="{E31A91D6-4DAE-42F7-A5FA-46AB2E8492CA}" srcOrd="0" destOrd="2" presId="urn:microsoft.com/office/officeart/2005/8/layout/target3"/>
    <dgm:cxn modelId="{2ABD9E6F-CFA7-4E64-ABB3-72AFF0182D03}" type="presOf" srcId="{62783E3D-6E07-402A-A7A6-9BCEC2CA626A}" destId="{27783B35-4FC4-4FB4-AEBE-59D926AEA3B7}" srcOrd="0" destOrd="0" presId="urn:microsoft.com/office/officeart/2005/8/layout/target3"/>
    <dgm:cxn modelId="{AD1C16AA-F8CE-4611-86EB-278A78B1436C}" type="presOf" srcId="{0825F8B3-285C-46E2-B5F1-C41D578EF62A}" destId="{E31A91D6-4DAE-42F7-A5FA-46AB2E8492CA}" srcOrd="0" destOrd="1" presId="urn:microsoft.com/office/officeart/2005/8/layout/target3"/>
    <dgm:cxn modelId="{C860A080-4BE3-4146-A4F2-7663F5FDB487}" srcId="{62783E3D-6E07-402A-A7A6-9BCEC2CA626A}" destId="{4789CE14-BBE5-435E-9F7E-6BEB356BD6E0}" srcOrd="4" destOrd="0" parTransId="{5E4C211A-A2C7-4691-ACB8-D6D47761815F}" sibTransId="{34104A6E-4395-45BF-985A-0A89CAF865EB}"/>
    <dgm:cxn modelId="{F90FADA7-BA47-4905-ACA0-693D074B00EB}" srcId="{62783E3D-6E07-402A-A7A6-9BCEC2CA626A}" destId="{737205D3-3F02-4285-B6DA-B694E463BD1E}" srcOrd="5" destOrd="0" parTransId="{92D35653-B5C0-4E5B-9983-0F155571356E}" sibTransId="{FEC6C38E-0D90-4623-96BB-0FAE15240FF0}"/>
    <dgm:cxn modelId="{1D759393-6977-4DC9-933F-5422021EC361}" srcId="{62783E3D-6E07-402A-A7A6-9BCEC2CA626A}" destId="{88D66F13-B64B-466A-9A4F-F8E851F3E3F8}" srcOrd="2" destOrd="0" parTransId="{B41278FE-1531-44F6-991C-8E3EAC2F9BF3}" sibTransId="{84654080-6DEA-4254-9877-C3FB96163E38}"/>
    <dgm:cxn modelId="{FD968637-6901-47B2-BED6-56CDB9B5AFD8}" type="presOf" srcId="{737205D3-3F02-4285-B6DA-B694E463BD1E}" destId="{E31A91D6-4DAE-42F7-A5FA-46AB2E8492CA}" srcOrd="0" destOrd="5" presId="urn:microsoft.com/office/officeart/2005/8/layout/target3"/>
    <dgm:cxn modelId="{CA1CED03-7A2B-4B35-8152-EF570799E668}" type="presOf" srcId="{D278C128-57B3-40AC-8468-98CCA18EC05A}" destId="{E31A91D6-4DAE-42F7-A5FA-46AB2E8492CA}" srcOrd="0" destOrd="0" presId="urn:microsoft.com/office/officeart/2005/8/layout/target3"/>
    <dgm:cxn modelId="{64D4863F-F481-47DE-A9AC-810BE96F73BB}" type="presOf" srcId="{62783E3D-6E07-402A-A7A6-9BCEC2CA626A}" destId="{E166842F-4B7C-4B61-83A1-18453A08E78E}" srcOrd="1" destOrd="0" presId="urn:microsoft.com/office/officeart/2005/8/layout/target3"/>
    <dgm:cxn modelId="{D5D44522-BA22-4F4B-A02E-3B23FC75C2E4}" type="presOf" srcId="{4789CE14-BBE5-435E-9F7E-6BEB356BD6E0}" destId="{E31A91D6-4DAE-42F7-A5FA-46AB2E8492CA}" srcOrd="0" destOrd="4" presId="urn:microsoft.com/office/officeart/2005/8/layout/target3"/>
    <dgm:cxn modelId="{7EAEB3DF-49E7-436F-A160-2ED253E7BED8}" type="presParOf" srcId="{D69B3B7F-4F1F-4E8C-9F08-68C94FF77BF5}" destId="{24C19F6A-C8B9-4A9B-AA08-0DC9ED4E7BEB}" srcOrd="0" destOrd="0" presId="urn:microsoft.com/office/officeart/2005/8/layout/target3"/>
    <dgm:cxn modelId="{F4D405CC-14FC-478E-AFC8-17EE2DBB0D58}" type="presParOf" srcId="{D69B3B7F-4F1F-4E8C-9F08-68C94FF77BF5}" destId="{DEEDD30B-94E4-4FF5-B469-302DF533FB0F}" srcOrd="1" destOrd="0" presId="urn:microsoft.com/office/officeart/2005/8/layout/target3"/>
    <dgm:cxn modelId="{8E696D4C-F845-44BB-A8C2-3F722B2C1B2C}" type="presParOf" srcId="{D69B3B7F-4F1F-4E8C-9F08-68C94FF77BF5}" destId="{27783B35-4FC4-4FB4-AEBE-59D926AEA3B7}" srcOrd="2" destOrd="0" presId="urn:microsoft.com/office/officeart/2005/8/layout/target3"/>
    <dgm:cxn modelId="{4DC0BF80-6C0F-4770-8F65-57BFA3C36AD9}" type="presParOf" srcId="{D69B3B7F-4F1F-4E8C-9F08-68C94FF77BF5}" destId="{E166842F-4B7C-4B61-83A1-18453A08E78E}" srcOrd="3" destOrd="0" presId="urn:microsoft.com/office/officeart/2005/8/layout/target3"/>
    <dgm:cxn modelId="{A318058C-E566-4DC8-BCCB-EEEDD9045FFB}" type="presParOf" srcId="{D69B3B7F-4F1F-4E8C-9F08-68C94FF77BF5}" destId="{E31A91D6-4DAE-42F7-A5FA-46AB2E8492CA}" srcOrd="4" destOrd="0" presId="urn:microsoft.com/office/officeart/2005/8/layout/targe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05FE5A-4062-440D-9ABA-28E7438C7BAE}"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s-CL"/>
        </a:p>
      </dgm:t>
    </dgm:pt>
    <dgm:pt modelId="{2B8651B9-C30C-4DF7-946A-46352D974256}">
      <dgm:prSet phldrT="[Texto]"/>
      <dgm:spPr/>
      <dgm:t>
        <a:bodyPr/>
        <a:lstStyle/>
        <a:p>
          <a:r>
            <a:rPr lang="es-CL"/>
            <a:t>Transformaciones en las relaciones</a:t>
          </a:r>
        </a:p>
        <a:p>
          <a:r>
            <a:rPr lang="es-CL"/>
            <a:t>de poder, la política y el gobierno</a:t>
          </a:r>
        </a:p>
      </dgm:t>
    </dgm:pt>
    <dgm:pt modelId="{20C84E26-A677-4331-BB61-3FF89BF75444}" type="parTrans" cxnId="{7172371F-32CF-4A4C-97DA-932A17F9DCF2}">
      <dgm:prSet/>
      <dgm:spPr/>
      <dgm:t>
        <a:bodyPr/>
        <a:lstStyle/>
        <a:p>
          <a:endParaRPr lang="es-CL"/>
        </a:p>
      </dgm:t>
    </dgm:pt>
    <dgm:pt modelId="{4816D451-CE15-477E-A656-7C68B5FAA39F}" type="sibTrans" cxnId="{7172371F-32CF-4A4C-97DA-932A17F9DCF2}">
      <dgm:prSet/>
      <dgm:spPr/>
      <dgm:t>
        <a:bodyPr/>
        <a:lstStyle/>
        <a:p>
          <a:endParaRPr lang="es-CL"/>
        </a:p>
      </dgm:t>
    </dgm:pt>
    <dgm:pt modelId="{D1F79415-1199-4E84-9B7A-9576CC5CC4F4}">
      <dgm:prSet phldrT="[Texto]"/>
      <dgm:spPr/>
      <dgm:t>
        <a:bodyPr/>
        <a:lstStyle/>
        <a:p>
          <a:r>
            <a:rPr lang="es-CL"/>
            <a:t>Descentralización y autonomía</a:t>
          </a:r>
        </a:p>
      </dgm:t>
    </dgm:pt>
    <dgm:pt modelId="{CAAC4F9F-D2C7-4ADF-A58C-6EDE9D888928}" type="parTrans" cxnId="{3438792E-CA8E-46B5-9E68-864E4153CBF9}">
      <dgm:prSet/>
      <dgm:spPr/>
      <dgm:t>
        <a:bodyPr/>
        <a:lstStyle/>
        <a:p>
          <a:endParaRPr lang="es-CL"/>
        </a:p>
      </dgm:t>
    </dgm:pt>
    <dgm:pt modelId="{80A45E48-66D2-4E0A-BBF3-E27A39431B97}" type="sibTrans" cxnId="{3438792E-CA8E-46B5-9E68-864E4153CBF9}">
      <dgm:prSet/>
      <dgm:spPr/>
      <dgm:t>
        <a:bodyPr/>
        <a:lstStyle/>
        <a:p>
          <a:endParaRPr lang="es-CL"/>
        </a:p>
      </dgm:t>
    </dgm:pt>
    <dgm:pt modelId="{18FACDE2-7BDD-4576-9392-607A63A5D477}">
      <dgm:prSet phldrT="[Texto]"/>
      <dgm:spPr/>
      <dgm:t>
        <a:bodyPr/>
        <a:lstStyle/>
        <a:p>
          <a:r>
            <a:rPr lang="es-CL"/>
            <a:t>Declive de modelos escolares uniformes</a:t>
          </a:r>
        </a:p>
      </dgm:t>
    </dgm:pt>
    <dgm:pt modelId="{48453A18-CFA9-4EFE-BE01-4226B86DD7E6}" type="parTrans" cxnId="{383656E3-F27B-4F31-A08A-337D463346C2}">
      <dgm:prSet/>
      <dgm:spPr/>
      <dgm:t>
        <a:bodyPr/>
        <a:lstStyle/>
        <a:p>
          <a:endParaRPr lang="es-CL"/>
        </a:p>
      </dgm:t>
    </dgm:pt>
    <dgm:pt modelId="{A08E6308-A203-46D8-9E53-BACA15E76604}" type="sibTrans" cxnId="{383656E3-F27B-4F31-A08A-337D463346C2}">
      <dgm:prSet/>
      <dgm:spPr/>
      <dgm:t>
        <a:bodyPr/>
        <a:lstStyle/>
        <a:p>
          <a:endParaRPr lang="es-CL"/>
        </a:p>
      </dgm:t>
    </dgm:pt>
    <dgm:pt modelId="{B4D12EF5-11FC-4706-B97D-B1381CD92249}">
      <dgm:prSet phldrT="[Texto]"/>
      <dgm:spPr/>
      <dgm:t>
        <a:bodyPr/>
        <a:lstStyle/>
        <a:p>
          <a:r>
            <a:rPr lang="es-CL"/>
            <a:t>Cuestionamiento de la eficacia y el valor de lo público</a:t>
          </a:r>
        </a:p>
      </dgm:t>
    </dgm:pt>
    <dgm:pt modelId="{8AE24A57-BA5D-4EDA-B2D5-1D7ADB591C3A}" type="parTrans" cxnId="{07960666-FB35-408C-9469-49517641E8AC}">
      <dgm:prSet/>
      <dgm:spPr/>
      <dgm:t>
        <a:bodyPr/>
        <a:lstStyle/>
        <a:p>
          <a:endParaRPr lang="es-CL"/>
        </a:p>
      </dgm:t>
    </dgm:pt>
    <dgm:pt modelId="{DEBE7883-56EE-40FD-A4B9-2CFE8686EE4B}" type="sibTrans" cxnId="{07960666-FB35-408C-9469-49517641E8AC}">
      <dgm:prSet/>
      <dgm:spPr/>
      <dgm:t>
        <a:bodyPr/>
        <a:lstStyle/>
        <a:p>
          <a:endParaRPr lang="es-CL"/>
        </a:p>
      </dgm:t>
    </dgm:pt>
    <dgm:pt modelId="{6911CE9A-2F10-42BB-AD6B-D96BAEB192EA}">
      <dgm:prSet phldrT="[Texto]"/>
      <dgm:spPr/>
      <dgm:t>
        <a:bodyPr/>
        <a:lstStyle/>
        <a:p>
          <a:r>
            <a:rPr lang="es-CL"/>
            <a:t>Configuración de múltiples sedes del poder y la responsabilidad</a:t>
          </a:r>
        </a:p>
      </dgm:t>
    </dgm:pt>
    <dgm:pt modelId="{07503AC8-932D-48BE-8991-7103C42D82AD}" type="parTrans" cxnId="{532CAC64-6546-40DB-820A-4986D43F3689}">
      <dgm:prSet/>
      <dgm:spPr/>
      <dgm:t>
        <a:bodyPr/>
        <a:lstStyle/>
        <a:p>
          <a:endParaRPr lang="es-CL"/>
        </a:p>
      </dgm:t>
    </dgm:pt>
    <dgm:pt modelId="{0C19D3D4-D799-4B1E-B539-CA837A29D748}" type="sibTrans" cxnId="{532CAC64-6546-40DB-820A-4986D43F3689}">
      <dgm:prSet/>
      <dgm:spPr/>
      <dgm:t>
        <a:bodyPr/>
        <a:lstStyle/>
        <a:p>
          <a:endParaRPr lang="es-CL"/>
        </a:p>
      </dgm:t>
    </dgm:pt>
    <dgm:pt modelId="{7D916B04-C6F4-43DB-8999-C98007076DB9}">
      <dgm:prSet phldrT="[Texto]"/>
      <dgm:spPr/>
      <dgm:t>
        <a:bodyPr/>
        <a:lstStyle/>
        <a:p>
          <a:r>
            <a:rPr lang="es-CL"/>
            <a:t>Desvertebración de los sistemas escolares</a:t>
          </a:r>
        </a:p>
      </dgm:t>
    </dgm:pt>
    <dgm:pt modelId="{A651C3AF-72FD-4277-BDBA-FEFD36A660D7}" type="parTrans" cxnId="{116C8C64-98BC-4049-B0FE-D4D829460BCA}">
      <dgm:prSet/>
      <dgm:spPr/>
      <dgm:t>
        <a:bodyPr/>
        <a:lstStyle/>
        <a:p>
          <a:endParaRPr lang="es-CL"/>
        </a:p>
      </dgm:t>
    </dgm:pt>
    <dgm:pt modelId="{070BABDB-272D-4106-B935-0526E75F967A}" type="sibTrans" cxnId="{116C8C64-98BC-4049-B0FE-D4D829460BCA}">
      <dgm:prSet/>
      <dgm:spPr/>
      <dgm:t>
        <a:bodyPr/>
        <a:lstStyle/>
        <a:p>
          <a:endParaRPr lang="es-CL"/>
        </a:p>
      </dgm:t>
    </dgm:pt>
    <dgm:pt modelId="{8A0D6714-0B92-4665-BFBA-54509218BDFD}" type="pres">
      <dgm:prSet presAssocID="{C305FE5A-4062-440D-9ABA-28E7438C7BAE}" presName="Name0" presStyleCnt="0">
        <dgm:presLayoutVars>
          <dgm:chMax val="7"/>
          <dgm:dir/>
          <dgm:animLvl val="lvl"/>
          <dgm:resizeHandles val="exact"/>
        </dgm:presLayoutVars>
      </dgm:prSet>
      <dgm:spPr/>
      <dgm:t>
        <a:bodyPr/>
        <a:lstStyle/>
        <a:p>
          <a:endParaRPr lang="es-CL"/>
        </a:p>
      </dgm:t>
    </dgm:pt>
    <dgm:pt modelId="{02A403F4-59AF-4B45-8F93-DE2FBEA0B729}" type="pres">
      <dgm:prSet presAssocID="{2B8651B9-C30C-4DF7-946A-46352D974256}" presName="circle1" presStyleLbl="node1" presStyleIdx="0" presStyleCnt="1"/>
      <dgm:spPr/>
    </dgm:pt>
    <dgm:pt modelId="{59D53415-4392-4A21-B103-F66F7D769C77}" type="pres">
      <dgm:prSet presAssocID="{2B8651B9-C30C-4DF7-946A-46352D974256}" presName="space" presStyleCnt="0"/>
      <dgm:spPr/>
    </dgm:pt>
    <dgm:pt modelId="{481FC991-64B5-470F-98D7-119015F83499}" type="pres">
      <dgm:prSet presAssocID="{2B8651B9-C30C-4DF7-946A-46352D974256}" presName="rect1" presStyleLbl="alignAcc1" presStyleIdx="0" presStyleCnt="1"/>
      <dgm:spPr/>
      <dgm:t>
        <a:bodyPr/>
        <a:lstStyle/>
        <a:p>
          <a:endParaRPr lang="es-CL"/>
        </a:p>
      </dgm:t>
    </dgm:pt>
    <dgm:pt modelId="{DCBA02CB-0CC9-4DC5-A68C-B736A7390510}" type="pres">
      <dgm:prSet presAssocID="{2B8651B9-C30C-4DF7-946A-46352D974256}" presName="rect1ParTx" presStyleLbl="alignAcc1" presStyleIdx="0" presStyleCnt="1">
        <dgm:presLayoutVars>
          <dgm:chMax val="1"/>
          <dgm:bulletEnabled val="1"/>
        </dgm:presLayoutVars>
      </dgm:prSet>
      <dgm:spPr/>
      <dgm:t>
        <a:bodyPr/>
        <a:lstStyle/>
        <a:p>
          <a:endParaRPr lang="es-CL"/>
        </a:p>
      </dgm:t>
    </dgm:pt>
    <dgm:pt modelId="{7F2936F7-2FC1-44A0-A142-FA728FCA4093}" type="pres">
      <dgm:prSet presAssocID="{2B8651B9-C30C-4DF7-946A-46352D974256}" presName="rect1ChTx" presStyleLbl="alignAcc1" presStyleIdx="0" presStyleCnt="1">
        <dgm:presLayoutVars>
          <dgm:bulletEnabled val="1"/>
        </dgm:presLayoutVars>
      </dgm:prSet>
      <dgm:spPr/>
      <dgm:t>
        <a:bodyPr/>
        <a:lstStyle/>
        <a:p>
          <a:endParaRPr lang="es-CL"/>
        </a:p>
      </dgm:t>
    </dgm:pt>
  </dgm:ptLst>
  <dgm:cxnLst>
    <dgm:cxn modelId="{1ABFE883-1200-4A22-9EC5-97F4F08DFD04}" type="presOf" srcId="{C305FE5A-4062-440D-9ABA-28E7438C7BAE}" destId="{8A0D6714-0B92-4665-BFBA-54509218BDFD}" srcOrd="0" destOrd="0" presId="urn:microsoft.com/office/officeart/2005/8/layout/target3"/>
    <dgm:cxn modelId="{CFEF938F-D245-40C9-AD0C-F93F174F67E8}" type="presOf" srcId="{7D916B04-C6F4-43DB-8999-C98007076DB9}" destId="{7F2936F7-2FC1-44A0-A142-FA728FCA4093}" srcOrd="0" destOrd="4" presId="urn:microsoft.com/office/officeart/2005/8/layout/target3"/>
    <dgm:cxn modelId="{C94BFFF0-4003-4AEA-9603-914C21EB3F4C}" type="presOf" srcId="{2B8651B9-C30C-4DF7-946A-46352D974256}" destId="{481FC991-64B5-470F-98D7-119015F83499}" srcOrd="0" destOrd="0" presId="urn:microsoft.com/office/officeart/2005/8/layout/target3"/>
    <dgm:cxn modelId="{70CADDA3-ACA4-4596-AF85-41CCA4956E60}" type="presOf" srcId="{D1F79415-1199-4E84-9B7A-9576CC5CC4F4}" destId="{7F2936F7-2FC1-44A0-A142-FA728FCA4093}" srcOrd="0" destOrd="0" presId="urn:microsoft.com/office/officeart/2005/8/layout/target3"/>
    <dgm:cxn modelId="{A41F91D1-3794-4BD4-B8D9-29E4315F65FB}" type="presOf" srcId="{B4D12EF5-11FC-4706-B97D-B1381CD92249}" destId="{7F2936F7-2FC1-44A0-A142-FA728FCA4093}" srcOrd="0" destOrd="2" presId="urn:microsoft.com/office/officeart/2005/8/layout/target3"/>
    <dgm:cxn modelId="{116C8C64-98BC-4049-B0FE-D4D829460BCA}" srcId="{2B8651B9-C30C-4DF7-946A-46352D974256}" destId="{7D916B04-C6F4-43DB-8999-C98007076DB9}" srcOrd="4" destOrd="0" parTransId="{A651C3AF-72FD-4277-BDBA-FEFD36A660D7}" sibTransId="{070BABDB-272D-4106-B935-0526E75F967A}"/>
    <dgm:cxn modelId="{22FA735B-B681-465F-8B33-5BA373531665}" type="presOf" srcId="{6911CE9A-2F10-42BB-AD6B-D96BAEB192EA}" destId="{7F2936F7-2FC1-44A0-A142-FA728FCA4093}" srcOrd="0" destOrd="3" presId="urn:microsoft.com/office/officeart/2005/8/layout/target3"/>
    <dgm:cxn modelId="{07960666-FB35-408C-9469-49517641E8AC}" srcId="{2B8651B9-C30C-4DF7-946A-46352D974256}" destId="{B4D12EF5-11FC-4706-B97D-B1381CD92249}" srcOrd="2" destOrd="0" parTransId="{8AE24A57-BA5D-4EDA-B2D5-1D7ADB591C3A}" sibTransId="{DEBE7883-56EE-40FD-A4B9-2CFE8686EE4B}"/>
    <dgm:cxn modelId="{7172371F-32CF-4A4C-97DA-932A17F9DCF2}" srcId="{C305FE5A-4062-440D-9ABA-28E7438C7BAE}" destId="{2B8651B9-C30C-4DF7-946A-46352D974256}" srcOrd="0" destOrd="0" parTransId="{20C84E26-A677-4331-BB61-3FF89BF75444}" sibTransId="{4816D451-CE15-477E-A656-7C68B5FAA39F}"/>
    <dgm:cxn modelId="{383656E3-F27B-4F31-A08A-337D463346C2}" srcId="{2B8651B9-C30C-4DF7-946A-46352D974256}" destId="{18FACDE2-7BDD-4576-9392-607A63A5D477}" srcOrd="1" destOrd="0" parTransId="{48453A18-CFA9-4EFE-BE01-4226B86DD7E6}" sibTransId="{A08E6308-A203-46D8-9E53-BACA15E76604}"/>
    <dgm:cxn modelId="{3EA88C8F-C0FB-4347-8C1C-5B7B8BDA9796}" type="presOf" srcId="{18FACDE2-7BDD-4576-9392-607A63A5D477}" destId="{7F2936F7-2FC1-44A0-A142-FA728FCA4093}" srcOrd="0" destOrd="1" presId="urn:microsoft.com/office/officeart/2005/8/layout/target3"/>
    <dgm:cxn modelId="{7E9483F5-1705-4227-AF9A-7F573782F4CA}" type="presOf" srcId="{2B8651B9-C30C-4DF7-946A-46352D974256}" destId="{DCBA02CB-0CC9-4DC5-A68C-B736A7390510}" srcOrd="1" destOrd="0" presId="urn:microsoft.com/office/officeart/2005/8/layout/target3"/>
    <dgm:cxn modelId="{3438792E-CA8E-46B5-9E68-864E4153CBF9}" srcId="{2B8651B9-C30C-4DF7-946A-46352D974256}" destId="{D1F79415-1199-4E84-9B7A-9576CC5CC4F4}" srcOrd="0" destOrd="0" parTransId="{CAAC4F9F-D2C7-4ADF-A58C-6EDE9D888928}" sibTransId="{80A45E48-66D2-4E0A-BBF3-E27A39431B97}"/>
    <dgm:cxn modelId="{532CAC64-6546-40DB-820A-4986D43F3689}" srcId="{2B8651B9-C30C-4DF7-946A-46352D974256}" destId="{6911CE9A-2F10-42BB-AD6B-D96BAEB192EA}" srcOrd="3" destOrd="0" parTransId="{07503AC8-932D-48BE-8991-7103C42D82AD}" sibTransId="{0C19D3D4-D799-4B1E-B539-CA837A29D748}"/>
    <dgm:cxn modelId="{F0D84441-23A7-402F-9259-592918BDCFB5}" type="presParOf" srcId="{8A0D6714-0B92-4665-BFBA-54509218BDFD}" destId="{02A403F4-59AF-4B45-8F93-DE2FBEA0B729}" srcOrd="0" destOrd="0" presId="urn:microsoft.com/office/officeart/2005/8/layout/target3"/>
    <dgm:cxn modelId="{93DA6D5C-1158-4A8D-A950-792A8AFD8DA0}" type="presParOf" srcId="{8A0D6714-0B92-4665-BFBA-54509218BDFD}" destId="{59D53415-4392-4A21-B103-F66F7D769C77}" srcOrd="1" destOrd="0" presId="urn:microsoft.com/office/officeart/2005/8/layout/target3"/>
    <dgm:cxn modelId="{B86E90E2-EC55-4FEB-9AAB-E73F8C4C00B6}" type="presParOf" srcId="{8A0D6714-0B92-4665-BFBA-54509218BDFD}" destId="{481FC991-64B5-470F-98D7-119015F83499}" srcOrd="2" destOrd="0" presId="urn:microsoft.com/office/officeart/2005/8/layout/target3"/>
    <dgm:cxn modelId="{5D3ABC4A-DC01-44A2-BDE3-379897513A1A}" type="presParOf" srcId="{8A0D6714-0B92-4665-BFBA-54509218BDFD}" destId="{DCBA02CB-0CC9-4DC5-A68C-B736A7390510}" srcOrd="3" destOrd="0" presId="urn:microsoft.com/office/officeart/2005/8/layout/target3"/>
    <dgm:cxn modelId="{AABD47CC-4817-4A96-96E6-EEF23E8A9AD6}" type="presParOf" srcId="{8A0D6714-0B92-4665-BFBA-54509218BDFD}" destId="{7F2936F7-2FC1-44A0-A142-FA728FCA4093}" srcOrd="4" destOrd="0" presId="urn:microsoft.com/office/officeart/2005/8/layout/targe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ABE1B9-3279-4A74-A796-AF8BF66A44B4}"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s-CL"/>
        </a:p>
      </dgm:t>
    </dgm:pt>
    <dgm:pt modelId="{4A94CAC6-C50C-439D-B8F2-FDCA38A0F768}">
      <dgm:prSet phldrT="[Texto]"/>
      <dgm:spPr/>
      <dgm:t>
        <a:bodyPr/>
        <a:lstStyle/>
        <a:p>
          <a:r>
            <a:rPr lang="es-CL"/>
            <a:t>Transformaciones sociales y</a:t>
          </a:r>
        </a:p>
        <a:p>
          <a:r>
            <a:rPr lang="es-CL"/>
            <a:t>culturales</a:t>
          </a:r>
        </a:p>
      </dgm:t>
    </dgm:pt>
    <dgm:pt modelId="{2BF2E443-DE83-4CD6-ADF4-AAC536BEF043}" type="parTrans" cxnId="{863938BD-BEFF-43FB-AAEE-173F2314C9D6}">
      <dgm:prSet/>
      <dgm:spPr/>
      <dgm:t>
        <a:bodyPr/>
        <a:lstStyle/>
        <a:p>
          <a:endParaRPr lang="es-CL"/>
        </a:p>
      </dgm:t>
    </dgm:pt>
    <dgm:pt modelId="{0677DF33-677E-4811-A231-3080AB4337EF}" type="sibTrans" cxnId="{863938BD-BEFF-43FB-AAEE-173F2314C9D6}">
      <dgm:prSet/>
      <dgm:spPr/>
      <dgm:t>
        <a:bodyPr/>
        <a:lstStyle/>
        <a:p>
          <a:endParaRPr lang="es-CL"/>
        </a:p>
      </dgm:t>
    </dgm:pt>
    <dgm:pt modelId="{15B4A6D8-6893-4C1D-B48A-806722668564}">
      <dgm:prSet phldrT="[Texto]"/>
      <dgm:spPr/>
      <dgm:t>
        <a:bodyPr/>
        <a:lstStyle/>
        <a:p>
          <a:r>
            <a:rPr lang="es-CL"/>
            <a:t>Mayor diversidad de la población escolar  y diferenciación de las demandas y expectativas  escolares de las familias</a:t>
          </a:r>
        </a:p>
      </dgm:t>
    </dgm:pt>
    <dgm:pt modelId="{C6B45560-BE2D-42B3-95EE-AB2390007F0D}" type="parTrans" cxnId="{35F6FE65-3982-40D4-9E44-043CCC3F507E}">
      <dgm:prSet/>
      <dgm:spPr/>
      <dgm:t>
        <a:bodyPr/>
        <a:lstStyle/>
        <a:p>
          <a:endParaRPr lang="es-CL"/>
        </a:p>
      </dgm:t>
    </dgm:pt>
    <dgm:pt modelId="{1FEC07AC-EB44-4D5F-B94C-EFFA37B4BC1D}" type="sibTrans" cxnId="{35F6FE65-3982-40D4-9E44-043CCC3F507E}">
      <dgm:prSet/>
      <dgm:spPr/>
      <dgm:t>
        <a:bodyPr/>
        <a:lstStyle/>
        <a:p>
          <a:endParaRPr lang="es-CL"/>
        </a:p>
      </dgm:t>
    </dgm:pt>
    <dgm:pt modelId="{D94B3288-FFF3-46A1-AAD7-EA49081FC634}">
      <dgm:prSet phldrT="[Texto]"/>
      <dgm:spPr/>
      <dgm:t>
        <a:bodyPr/>
        <a:lstStyle/>
        <a:p>
          <a:r>
            <a:rPr lang="es-CL"/>
            <a:t>Devaluación de lo público y fuga hacia opciones privatizadoras</a:t>
          </a:r>
        </a:p>
      </dgm:t>
    </dgm:pt>
    <dgm:pt modelId="{454709FA-2348-4671-9757-50075F17D0CE}" type="parTrans" cxnId="{494058BD-1CF0-491F-9C7C-7985934C7482}">
      <dgm:prSet/>
      <dgm:spPr/>
      <dgm:t>
        <a:bodyPr/>
        <a:lstStyle/>
        <a:p>
          <a:endParaRPr lang="es-CL"/>
        </a:p>
      </dgm:t>
    </dgm:pt>
    <dgm:pt modelId="{669D1843-BEB3-48F7-BF5B-8DB11919FC94}" type="sibTrans" cxnId="{494058BD-1CF0-491F-9C7C-7985934C7482}">
      <dgm:prSet/>
      <dgm:spPr/>
      <dgm:t>
        <a:bodyPr/>
        <a:lstStyle/>
        <a:p>
          <a:endParaRPr lang="es-CL"/>
        </a:p>
      </dgm:t>
    </dgm:pt>
    <dgm:pt modelId="{C804DCB9-0BCC-49FF-B8CB-1C0DCE165B93}">
      <dgm:prSet phldrT="[Texto]"/>
      <dgm:spPr/>
      <dgm:t>
        <a:bodyPr/>
        <a:lstStyle/>
        <a:p>
          <a:r>
            <a:rPr lang="es-CL"/>
            <a:t>Revisión del curriculum, los procesos y materiales didácticos para la enseñanza y el aprendizaje</a:t>
          </a:r>
        </a:p>
      </dgm:t>
    </dgm:pt>
    <dgm:pt modelId="{BC649376-A77F-4F2E-9F45-12B107E87655}" type="parTrans" cxnId="{B21A438E-46AC-4236-BBA2-D4C431FF31F1}">
      <dgm:prSet/>
      <dgm:spPr/>
      <dgm:t>
        <a:bodyPr/>
        <a:lstStyle/>
        <a:p>
          <a:endParaRPr lang="es-CL"/>
        </a:p>
      </dgm:t>
    </dgm:pt>
    <dgm:pt modelId="{59726F75-FCA3-4BBE-8344-E33514A24EE6}" type="sibTrans" cxnId="{B21A438E-46AC-4236-BBA2-D4C431FF31F1}">
      <dgm:prSet/>
      <dgm:spPr/>
      <dgm:t>
        <a:bodyPr/>
        <a:lstStyle/>
        <a:p>
          <a:endParaRPr lang="es-CL"/>
        </a:p>
      </dgm:t>
    </dgm:pt>
    <dgm:pt modelId="{C0E34260-DE94-44FE-A4D4-17E6B09CD95B}">
      <dgm:prSet phldrT="[Texto]"/>
      <dgm:spPr/>
      <dgm:t>
        <a:bodyPr/>
        <a:lstStyle/>
        <a:p>
          <a:r>
            <a:rPr lang="es-CL"/>
            <a:t>Debilitamiento del respaldo social y familiar a  la educación</a:t>
          </a:r>
        </a:p>
      </dgm:t>
    </dgm:pt>
    <dgm:pt modelId="{4285194E-AF1B-4A63-B72A-D32A70D445C1}" type="parTrans" cxnId="{484A1A0B-56A7-449F-9BF0-2C3CF5642392}">
      <dgm:prSet/>
      <dgm:spPr/>
      <dgm:t>
        <a:bodyPr/>
        <a:lstStyle/>
        <a:p>
          <a:endParaRPr lang="es-CL"/>
        </a:p>
      </dgm:t>
    </dgm:pt>
    <dgm:pt modelId="{B893E906-2919-4BC8-AD6F-45FAF548FD76}" type="sibTrans" cxnId="{484A1A0B-56A7-449F-9BF0-2C3CF5642392}">
      <dgm:prSet/>
      <dgm:spPr/>
      <dgm:t>
        <a:bodyPr/>
        <a:lstStyle/>
        <a:p>
          <a:endParaRPr lang="es-CL"/>
        </a:p>
      </dgm:t>
    </dgm:pt>
    <dgm:pt modelId="{8FF5F43C-3D40-4469-984B-6412E58262E4}">
      <dgm:prSet phldrT="[Texto]"/>
      <dgm:spPr/>
      <dgm:t>
        <a:bodyPr/>
        <a:lstStyle/>
        <a:p>
          <a:r>
            <a:rPr lang="es-CL"/>
            <a:t>Conflictivilidad relacional</a:t>
          </a:r>
        </a:p>
      </dgm:t>
    </dgm:pt>
    <dgm:pt modelId="{1F27BC5C-FBE7-4361-A2C2-BAD9BD5FA604}" type="parTrans" cxnId="{9ADAB40A-168E-44E4-BD58-6C01D6A3D816}">
      <dgm:prSet/>
      <dgm:spPr/>
      <dgm:t>
        <a:bodyPr/>
        <a:lstStyle/>
        <a:p>
          <a:endParaRPr lang="es-CL"/>
        </a:p>
      </dgm:t>
    </dgm:pt>
    <dgm:pt modelId="{04591391-3709-4D1A-A5ED-A3D02845826B}" type="sibTrans" cxnId="{9ADAB40A-168E-44E4-BD58-6C01D6A3D816}">
      <dgm:prSet/>
      <dgm:spPr/>
      <dgm:t>
        <a:bodyPr/>
        <a:lstStyle/>
        <a:p>
          <a:endParaRPr lang="es-CL"/>
        </a:p>
      </dgm:t>
    </dgm:pt>
    <dgm:pt modelId="{882814CC-8120-4748-B357-1D212B722C5D}">
      <dgm:prSet phldrT="[Texto]"/>
      <dgm:spPr/>
      <dgm:t>
        <a:bodyPr/>
        <a:lstStyle/>
        <a:p>
          <a:r>
            <a:rPr lang="es-CL"/>
            <a:t>Devaluación y malestar de la profesión docente</a:t>
          </a:r>
        </a:p>
      </dgm:t>
    </dgm:pt>
    <dgm:pt modelId="{EF4C696B-33A7-476B-A87F-7213FC82A378}" type="parTrans" cxnId="{1C5C5653-FB55-409E-A962-E1B700D34390}">
      <dgm:prSet/>
      <dgm:spPr/>
      <dgm:t>
        <a:bodyPr/>
        <a:lstStyle/>
        <a:p>
          <a:endParaRPr lang="es-CL"/>
        </a:p>
      </dgm:t>
    </dgm:pt>
    <dgm:pt modelId="{61CAF6F4-F178-4A2B-9B1B-57FEC5A196A7}" type="sibTrans" cxnId="{1C5C5653-FB55-409E-A962-E1B700D34390}">
      <dgm:prSet/>
      <dgm:spPr/>
      <dgm:t>
        <a:bodyPr/>
        <a:lstStyle/>
        <a:p>
          <a:endParaRPr lang="es-CL"/>
        </a:p>
      </dgm:t>
    </dgm:pt>
    <dgm:pt modelId="{A1C89822-B00D-4A90-BE3C-4281CECDD439}" type="pres">
      <dgm:prSet presAssocID="{22ABE1B9-3279-4A74-A796-AF8BF66A44B4}" presName="Name0" presStyleCnt="0">
        <dgm:presLayoutVars>
          <dgm:chMax val="7"/>
          <dgm:dir/>
          <dgm:animLvl val="lvl"/>
          <dgm:resizeHandles val="exact"/>
        </dgm:presLayoutVars>
      </dgm:prSet>
      <dgm:spPr/>
      <dgm:t>
        <a:bodyPr/>
        <a:lstStyle/>
        <a:p>
          <a:endParaRPr lang="es-CL"/>
        </a:p>
      </dgm:t>
    </dgm:pt>
    <dgm:pt modelId="{4584F1FF-1765-4341-823B-BF5188CF6BBB}" type="pres">
      <dgm:prSet presAssocID="{4A94CAC6-C50C-439D-B8F2-FDCA38A0F768}" presName="circle1" presStyleLbl="node1" presStyleIdx="0" presStyleCnt="1"/>
      <dgm:spPr/>
    </dgm:pt>
    <dgm:pt modelId="{8C518958-5BD1-42D2-ADFA-F427B4F4A9B7}" type="pres">
      <dgm:prSet presAssocID="{4A94CAC6-C50C-439D-B8F2-FDCA38A0F768}" presName="space" presStyleCnt="0"/>
      <dgm:spPr/>
    </dgm:pt>
    <dgm:pt modelId="{92E257A6-B2F0-49A7-B52A-F54A9B5078ED}" type="pres">
      <dgm:prSet presAssocID="{4A94CAC6-C50C-439D-B8F2-FDCA38A0F768}" presName="rect1" presStyleLbl="alignAcc1" presStyleIdx="0" presStyleCnt="1"/>
      <dgm:spPr/>
      <dgm:t>
        <a:bodyPr/>
        <a:lstStyle/>
        <a:p>
          <a:endParaRPr lang="es-CL"/>
        </a:p>
      </dgm:t>
    </dgm:pt>
    <dgm:pt modelId="{F65D8F01-A920-40C6-A1E1-D228381C6C99}" type="pres">
      <dgm:prSet presAssocID="{4A94CAC6-C50C-439D-B8F2-FDCA38A0F768}" presName="rect1ParTx" presStyleLbl="alignAcc1" presStyleIdx="0" presStyleCnt="1">
        <dgm:presLayoutVars>
          <dgm:chMax val="1"/>
          <dgm:bulletEnabled val="1"/>
        </dgm:presLayoutVars>
      </dgm:prSet>
      <dgm:spPr/>
      <dgm:t>
        <a:bodyPr/>
        <a:lstStyle/>
        <a:p>
          <a:endParaRPr lang="es-CL"/>
        </a:p>
      </dgm:t>
    </dgm:pt>
    <dgm:pt modelId="{617DE7FD-FB8C-4C13-AE3C-FA897C25D7F7}" type="pres">
      <dgm:prSet presAssocID="{4A94CAC6-C50C-439D-B8F2-FDCA38A0F768}" presName="rect1ChTx" presStyleLbl="alignAcc1" presStyleIdx="0" presStyleCnt="1">
        <dgm:presLayoutVars>
          <dgm:bulletEnabled val="1"/>
        </dgm:presLayoutVars>
      </dgm:prSet>
      <dgm:spPr/>
      <dgm:t>
        <a:bodyPr/>
        <a:lstStyle/>
        <a:p>
          <a:endParaRPr lang="es-CL"/>
        </a:p>
      </dgm:t>
    </dgm:pt>
  </dgm:ptLst>
  <dgm:cxnLst>
    <dgm:cxn modelId="{C7E22D50-985D-4C80-BFFA-B2167AD3A5F9}" type="presOf" srcId="{4A94CAC6-C50C-439D-B8F2-FDCA38A0F768}" destId="{F65D8F01-A920-40C6-A1E1-D228381C6C99}" srcOrd="1" destOrd="0" presId="urn:microsoft.com/office/officeart/2005/8/layout/target3"/>
    <dgm:cxn modelId="{54E602D4-73FD-4144-84AE-3E96F98A634E}" type="presOf" srcId="{8FF5F43C-3D40-4469-984B-6412E58262E4}" destId="{617DE7FD-FB8C-4C13-AE3C-FA897C25D7F7}" srcOrd="0" destOrd="4" presId="urn:microsoft.com/office/officeart/2005/8/layout/target3"/>
    <dgm:cxn modelId="{33AE79C7-66AF-4B7A-8ABA-37756F6E4150}" type="presOf" srcId="{15B4A6D8-6893-4C1D-B48A-806722668564}" destId="{617DE7FD-FB8C-4C13-AE3C-FA897C25D7F7}" srcOrd="0" destOrd="0" presId="urn:microsoft.com/office/officeart/2005/8/layout/target3"/>
    <dgm:cxn modelId="{4C13B56A-8888-4B6C-BE13-79D82DF8CD1D}" type="presOf" srcId="{C0E34260-DE94-44FE-A4D4-17E6B09CD95B}" destId="{617DE7FD-FB8C-4C13-AE3C-FA897C25D7F7}" srcOrd="0" destOrd="3" presId="urn:microsoft.com/office/officeart/2005/8/layout/target3"/>
    <dgm:cxn modelId="{35F6FE65-3982-40D4-9E44-043CCC3F507E}" srcId="{4A94CAC6-C50C-439D-B8F2-FDCA38A0F768}" destId="{15B4A6D8-6893-4C1D-B48A-806722668564}" srcOrd="0" destOrd="0" parTransId="{C6B45560-BE2D-42B3-95EE-AB2390007F0D}" sibTransId="{1FEC07AC-EB44-4D5F-B94C-EFFA37B4BC1D}"/>
    <dgm:cxn modelId="{484A1A0B-56A7-449F-9BF0-2C3CF5642392}" srcId="{4A94CAC6-C50C-439D-B8F2-FDCA38A0F768}" destId="{C0E34260-DE94-44FE-A4D4-17E6B09CD95B}" srcOrd="3" destOrd="0" parTransId="{4285194E-AF1B-4A63-B72A-D32A70D445C1}" sibTransId="{B893E906-2919-4BC8-AD6F-45FAF548FD76}"/>
    <dgm:cxn modelId="{863938BD-BEFF-43FB-AAEE-173F2314C9D6}" srcId="{22ABE1B9-3279-4A74-A796-AF8BF66A44B4}" destId="{4A94CAC6-C50C-439D-B8F2-FDCA38A0F768}" srcOrd="0" destOrd="0" parTransId="{2BF2E443-DE83-4CD6-ADF4-AAC536BEF043}" sibTransId="{0677DF33-677E-4811-A231-3080AB4337EF}"/>
    <dgm:cxn modelId="{9ADAB40A-168E-44E4-BD58-6C01D6A3D816}" srcId="{4A94CAC6-C50C-439D-B8F2-FDCA38A0F768}" destId="{8FF5F43C-3D40-4469-984B-6412E58262E4}" srcOrd="4" destOrd="0" parTransId="{1F27BC5C-FBE7-4361-A2C2-BAD9BD5FA604}" sibTransId="{04591391-3709-4D1A-A5ED-A3D02845826B}"/>
    <dgm:cxn modelId="{B21A438E-46AC-4236-BBA2-D4C431FF31F1}" srcId="{4A94CAC6-C50C-439D-B8F2-FDCA38A0F768}" destId="{C804DCB9-0BCC-49FF-B8CB-1C0DCE165B93}" srcOrd="2" destOrd="0" parTransId="{BC649376-A77F-4F2E-9F45-12B107E87655}" sibTransId="{59726F75-FCA3-4BBE-8344-E33514A24EE6}"/>
    <dgm:cxn modelId="{8E493860-1823-4989-8F5A-FAF35F94BD50}" type="presOf" srcId="{4A94CAC6-C50C-439D-B8F2-FDCA38A0F768}" destId="{92E257A6-B2F0-49A7-B52A-F54A9B5078ED}" srcOrd="0" destOrd="0" presId="urn:microsoft.com/office/officeart/2005/8/layout/target3"/>
    <dgm:cxn modelId="{97DCF8BD-1A89-40B9-A900-9B3CF61CDA38}" type="presOf" srcId="{882814CC-8120-4748-B357-1D212B722C5D}" destId="{617DE7FD-FB8C-4C13-AE3C-FA897C25D7F7}" srcOrd="0" destOrd="5" presId="urn:microsoft.com/office/officeart/2005/8/layout/target3"/>
    <dgm:cxn modelId="{DEE313CD-4994-44E3-B23C-41D3607F7343}" type="presOf" srcId="{C804DCB9-0BCC-49FF-B8CB-1C0DCE165B93}" destId="{617DE7FD-FB8C-4C13-AE3C-FA897C25D7F7}" srcOrd="0" destOrd="2" presId="urn:microsoft.com/office/officeart/2005/8/layout/target3"/>
    <dgm:cxn modelId="{1C5C5653-FB55-409E-A962-E1B700D34390}" srcId="{4A94CAC6-C50C-439D-B8F2-FDCA38A0F768}" destId="{882814CC-8120-4748-B357-1D212B722C5D}" srcOrd="5" destOrd="0" parTransId="{EF4C696B-33A7-476B-A87F-7213FC82A378}" sibTransId="{61CAF6F4-F178-4A2B-9B1B-57FEC5A196A7}"/>
    <dgm:cxn modelId="{6F639CC6-8305-45BA-A75C-7CBD2EF35049}" type="presOf" srcId="{22ABE1B9-3279-4A74-A796-AF8BF66A44B4}" destId="{A1C89822-B00D-4A90-BE3C-4281CECDD439}" srcOrd="0" destOrd="0" presId="urn:microsoft.com/office/officeart/2005/8/layout/target3"/>
    <dgm:cxn modelId="{494058BD-1CF0-491F-9C7C-7985934C7482}" srcId="{4A94CAC6-C50C-439D-B8F2-FDCA38A0F768}" destId="{D94B3288-FFF3-46A1-AAD7-EA49081FC634}" srcOrd="1" destOrd="0" parTransId="{454709FA-2348-4671-9757-50075F17D0CE}" sibTransId="{669D1843-BEB3-48F7-BF5B-8DB11919FC94}"/>
    <dgm:cxn modelId="{503C8AC7-E9F1-4419-B994-1DD375EA3AFD}" type="presOf" srcId="{D94B3288-FFF3-46A1-AAD7-EA49081FC634}" destId="{617DE7FD-FB8C-4C13-AE3C-FA897C25D7F7}" srcOrd="0" destOrd="1" presId="urn:microsoft.com/office/officeart/2005/8/layout/target3"/>
    <dgm:cxn modelId="{9480621F-51BB-4009-82B2-7E85EFF81323}" type="presParOf" srcId="{A1C89822-B00D-4A90-BE3C-4281CECDD439}" destId="{4584F1FF-1765-4341-823B-BF5188CF6BBB}" srcOrd="0" destOrd="0" presId="urn:microsoft.com/office/officeart/2005/8/layout/target3"/>
    <dgm:cxn modelId="{587EFD6C-E68A-4C22-B4F9-C4027F2DBEA1}" type="presParOf" srcId="{A1C89822-B00D-4A90-BE3C-4281CECDD439}" destId="{8C518958-5BD1-42D2-ADFA-F427B4F4A9B7}" srcOrd="1" destOrd="0" presId="urn:microsoft.com/office/officeart/2005/8/layout/target3"/>
    <dgm:cxn modelId="{77DFC4F8-7DAC-4625-9AFD-F8BCCEA65D9E}" type="presParOf" srcId="{A1C89822-B00D-4A90-BE3C-4281CECDD439}" destId="{92E257A6-B2F0-49A7-B52A-F54A9B5078ED}" srcOrd="2" destOrd="0" presId="urn:microsoft.com/office/officeart/2005/8/layout/target3"/>
    <dgm:cxn modelId="{8B4F64C6-A21F-4FBA-AEEE-E77DB296A3A6}" type="presParOf" srcId="{A1C89822-B00D-4A90-BE3C-4281CECDD439}" destId="{F65D8F01-A920-40C6-A1E1-D228381C6C99}" srcOrd="3" destOrd="0" presId="urn:microsoft.com/office/officeart/2005/8/layout/target3"/>
    <dgm:cxn modelId="{A43149A5-2BBA-4F5E-970F-CCB3930F5650}" type="presParOf" srcId="{A1C89822-B00D-4A90-BE3C-4281CECDD439}" destId="{617DE7FD-FB8C-4C13-AE3C-FA897C25D7F7}" srcOrd="4" destOrd="0" presId="urn:microsoft.com/office/officeart/2005/8/layout/targe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207095B-AE0F-4640-8970-7C144CE30182}" type="doc">
      <dgm:prSet loTypeId="urn:microsoft.com/office/officeart/2005/8/layout/chart3" loCatId="relationship" qsTypeId="urn:microsoft.com/office/officeart/2005/8/quickstyle/simple4" qsCatId="simple" csTypeId="urn:microsoft.com/office/officeart/2005/8/colors/colorful5" csCatId="colorful" phldr="1"/>
      <dgm:spPr/>
    </dgm:pt>
    <dgm:pt modelId="{96978D00-A331-4518-A57F-BE5334696F76}">
      <dgm:prSet phldrT="[Texto]" custT="1">
        <dgm:style>
          <a:lnRef idx="1">
            <a:schemeClr val="accent6"/>
          </a:lnRef>
          <a:fillRef idx="2">
            <a:schemeClr val="accent6"/>
          </a:fillRef>
          <a:effectRef idx="1">
            <a:schemeClr val="accent6"/>
          </a:effectRef>
          <a:fontRef idx="minor">
            <a:schemeClr val="dk1"/>
          </a:fontRef>
        </dgm:style>
      </dgm:prSet>
      <dgm:spPr/>
      <dgm:t>
        <a:bodyPr/>
        <a:lstStyle/>
        <a:p>
          <a:pPr algn="r"/>
          <a:r>
            <a:rPr lang="es-CL" sz="900"/>
            <a:t>Componente Informacional</a:t>
          </a:r>
        </a:p>
      </dgm:t>
    </dgm:pt>
    <dgm:pt modelId="{6094A352-8C61-4CBF-BBDB-BFCDAFEB8DAE}" type="parTrans" cxnId="{30ADC50E-3510-49B2-8123-A23DF6091F64}">
      <dgm:prSet/>
      <dgm:spPr/>
      <dgm:t>
        <a:bodyPr/>
        <a:lstStyle/>
        <a:p>
          <a:endParaRPr lang="es-CL"/>
        </a:p>
      </dgm:t>
    </dgm:pt>
    <dgm:pt modelId="{7E6FACE6-8BD5-44F9-8D96-BAC23BDA7F44}" type="sibTrans" cxnId="{30ADC50E-3510-49B2-8123-A23DF6091F64}">
      <dgm:prSet/>
      <dgm:spPr/>
      <dgm:t>
        <a:bodyPr/>
        <a:lstStyle/>
        <a:p>
          <a:endParaRPr lang="es-CL"/>
        </a:p>
      </dgm:t>
    </dgm:pt>
    <dgm:pt modelId="{2A3CA22E-71C8-4024-9231-BDE856A62D66}">
      <dgm:prSet phldrT="[Texto]">
        <dgm:style>
          <a:lnRef idx="1">
            <a:schemeClr val="accent3"/>
          </a:lnRef>
          <a:fillRef idx="2">
            <a:schemeClr val="accent3"/>
          </a:fillRef>
          <a:effectRef idx="1">
            <a:schemeClr val="accent3"/>
          </a:effectRef>
          <a:fontRef idx="minor">
            <a:schemeClr val="dk1"/>
          </a:fontRef>
        </dgm:style>
      </dgm:prSet>
      <dgm:spPr/>
      <dgm:t>
        <a:bodyPr/>
        <a:lstStyle/>
        <a:p>
          <a:pPr algn="l"/>
          <a:r>
            <a:rPr lang="es-CL"/>
            <a:t>Componente Tecnológico</a:t>
          </a:r>
        </a:p>
      </dgm:t>
    </dgm:pt>
    <dgm:pt modelId="{BA189A90-400B-4637-8A12-4ED4BC285356}" type="parTrans" cxnId="{19A8E956-0114-4BB6-BF24-A00582F155AD}">
      <dgm:prSet/>
      <dgm:spPr/>
      <dgm:t>
        <a:bodyPr/>
        <a:lstStyle/>
        <a:p>
          <a:endParaRPr lang="es-CL"/>
        </a:p>
      </dgm:t>
    </dgm:pt>
    <dgm:pt modelId="{CD03EC30-05F6-494F-94C6-708B7668ADCC}" type="sibTrans" cxnId="{19A8E956-0114-4BB6-BF24-A00582F155AD}">
      <dgm:prSet/>
      <dgm:spPr/>
      <dgm:t>
        <a:bodyPr/>
        <a:lstStyle/>
        <a:p>
          <a:endParaRPr lang="es-CL"/>
        </a:p>
      </dgm:t>
    </dgm:pt>
    <dgm:pt modelId="{89ED7B59-246A-444B-95AE-BD7BF3FF3DE2}" type="pres">
      <dgm:prSet presAssocID="{8207095B-AE0F-4640-8970-7C144CE30182}" presName="compositeShape" presStyleCnt="0">
        <dgm:presLayoutVars>
          <dgm:chMax val="7"/>
          <dgm:dir/>
          <dgm:resizeHandles val="exact"/>
        </dgm:presLayoutVars>
      </dgm:prSet>
      <dgm:spPr/>
    </dgm:pt>
    <dgm:pt modelId="{E61B5DD1-E33F-4FD3-A934-1D59D55338D6}" type="pres">
      <dgm:prSet presAssocID="{8207095B-AE0F-4640-8970-7C144CE30182}" presName="wedge1" presStyleLbl="node1" presStyleIdx="0" presStyleCnt="2" custScaleX="100651" custLinFactNeighborX="-4188"/>
      <dgm:spPr/>
      <dgm:t>
        <a:bodyPr/>
        <a:lstStyle/>
        <a:p>
          <a:endParaRPr lang="es-CL"/>
        </a:p>
      </dgm:t>
    </dgm:pt>
    <dgm:pt modelId="{7067F3A7-9A2E-4EC1-AC4E-3BD7575ECCDC}" type="pres">
      <dgm:prSet presAssocID="{8207095B-AE0F-4640-8970-7C144CE30182}" presName="wedge1Tx" presStyleLbl="node1" presStyleIdx="0" presStyleCnt="2">
        <dgm:presLayoutVars>
          <dgm:chMax val="0"/>
          <dgm:chPref val="0"/>
          <dgm:bulletEnabled val="1"/>
        </dgm:presLayoutVars>
      </dgm:prSet>
      <dgm:spPr/>
      <dgm:t>
        <a:bodyPr/>
        <a:lstStyle/>
        <a:p>
          <a:endParaRPr lang="es-CL"/>
        </a:p>
      </dgm:t>
    </dgm:pt>
    <dgm:pt modelId="{94A7AECC-2FCD-45D2-A504-CB259C2D014D}" type="pres">
      <dgm:prSet presAssocID="{8207095B-AE0F-4640-8970-7C144CE30182}" presName="wedge2" presStyleLbl="node1" presStyleIdx="1" presStyleCnt="2" custLinFactNeighborX="-4188"/>
      <dgm:spPr/>
      <dgm:t>
        <a:bodyPr/>
        <a:lstStyle/>
        <a:p>
          <a:endParaRPr lang="es-CL"/>
        </a:p>
      </dgm:t>
    </dgm:pt>
    <dgm:pt modelId="{4DD27A4C-669F-4D07-A05D-62DFA38F18AE}" type="pres">
      <dgm:prSet presAssocID="{8207095B-AE0F-4640-8970-7C144CE30182}" presName="wedge2Tx" presStyleLbl="node1" presStyleIdx="1" presStyleCnt="2">
        <dgm:presLayoutVars>
          <dgm:chMax val="0"/>
          <dgm:chPref val="0"/>
          <dgm:bulletEnabled val="1"/>
        </dgm:presLayoutVars>
      </dgm:prSet>
      <dgm:spPr/>
      <dgm:t>
        <a:bodyPr/>
        <a:lstStyle/>
        <a:p>
          <a:endParaRPr lang="es-CL"/>
        </a:p>
      </dgm:t>
    </dgm:pt>
  </dgm:ptLst>
  <dgm:cxnLst>
    <dgm:cxn modelId="{CA0B13BE-E569-4380-89AD-1FF4949EFBF0}" type="presOf" srcId="{96978D00-A331-4518-A57F-BE5334696F76}" destId="{E61B5DD1-E33F-4FD3-A934-1D59D55338D6}" srcOrd="0" destOrd="0" presId="urn:microsoft.com/office/officeart/2005/8/layout/chart3"/>
    <dgm:cxn modelId="{19A8E956-0114-4BB6-BF24-A00582F155AD}" srcId="{8207095B-AE0F-4640-8970-7C144CE30182}" destId="{2A3CA22E-71C8-4024-9231-BDE856A62D66}" srcOrd="1" destOrd="0" parTransId="{BA189A90-400B-4637-8A12-4ED4BC285356}" sibTransId="{CD03EC30-05F6-494F-94C6-708B7668ADCC}"/>
    <dgm:cxn modelId="{956A5938-921B-4040-9647-DBB6C286322A}" type="presOf" srcId="{8207095B-AE0F-4640-8970-7C144CE30182}" destId="{89ED7B59-246A-444B-95AE-BD7BF3FF3DE2}" srcOrd="0" destOrd="0" presId="urn:microsoft.com/office/officeart/2005/8/layout/chart3"/>
    <dgm:cxn modelId="{5235A33B-7501-407D-B3CF-B5052F85DEF2}" type="presOf" srcId="{2A3CA22E-71C8-4024-9231-BDE856A62D66}" destId="{4DD27A4C-669F-4D07-A05D-62DFA38F18AE}" srcOrd="1" destOrd="0" presId="urn:microsoft.com/office/officeart/2005/8/layout/chart3"/>
    <dgm:cxn modelId="{A1EA6172-FE88-486D-9477-9098ABF9AF2E}" type="presOf" srcId="{96978D00-A331-4518-A57F-BE5334696F76}" destId="{7067F3A7-9A2E-4EC1-AC4E-3BD7575ECCDC}" srcOrd="1" destOrd="0" presId="urn:microsoft.com/office/officeart/2005/8/layout/chart3"/>
    <dgm:cxn modelId="{30ADC50E-3510-49B2-8123-A23DF6091F64}" srcId="{8207095B-AE0F-4640-8970-7C144CE30182}" destId="{96978D00-A331-4518-A57F-BE5334696F76}" srcOrd="0" destOrd="0" parTransId="{6094A352-8C61-4CBF-BBDB-BFCDAFEB8DAE}" sibTransId="{7E6FACE6-8BD5-44F9-8D96-BAC23BDA7F44}"/>
    <dgm:cxn modelId="{86D631EB-B32E-4F13-8EC2-EB60FD41BDB1}" type="presOf" srcId="{2A3CA22E-71C8-4024-9231-BDE856A62D66}" destId="{94A7AECC-2FCD-45D2-A504-CB259C2D014D}" srcOrd="0" destOrd="0" presId="urn:microsoft.com/office/officeart/2005/8/layout/chart3"/>
    <dgm:cxn modelId="{5F66809E-5400-4C25-A538-44125C46921B}" type="presParOf" srcId="{89ED7B59-246A-444B-95AE-BD7BF3FF3DE2}" destId="{E61B5DD1-E33F-4FD3-A934-1D59D55338D6}" srcOrd="0" destOrd="0" presId="urn:microsoft.com/office/officeart/2005/8/layout/chart3"/>
    <dgm:cxn modelId="{43162B95-4344-4A30-844B-A1128D23C247}" type="presParOf" srcId="{89ED7B59-246A-444B-95AE-BD7BF3FF3DE2}" destId="{7067F3A7-9A2E-4EC1-AC4E-3BD7575ECCDC}" srcOrd="1" destOrd="0" presId="urn:microsoft.com/office/officeart/2005/8/layout/chart3"/>
    <dgm:cxn modelId="{159482B3-9577-407B-8D37-6DCCD0C82DF2}" type="presParOf" srcId="{89ED7B59-246A-444B-95AE-BD7BF3FF3DE2}" destId="{94A7AECC-2FCD-45D2-A504-CB259C2D014D}" srcOrd="2" destOrd="0" presId="urn:microsoft.com/office/officeart/2005/8/layout/chart3"/>
    <dgm:cxn modelId="{3D084965-1877-4B4C-904B-A47814B2D64C}" type="presParOf" srcId="{89ED7B59-246A-444B-95AE-BD7BF3FF3DE2}" destId="{4DD27A4C-669F-4D07-A05D-62DFA38F18AE}" srcOrd="3" destOrd="0" presId="urn:microsoft.com/office/officeart/2005/8/layout/chart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8CDFF2-1409-4EC2-93B9-41096A5289A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CL"/>
        </a:p>
      </dgm:t>
    </dgm:pt>
    <dgm:pt modelId="{C7BFE1CE-EE2F-457A-B3B8-3D34ABA2A454}">
      <dgm:prSet phldrT="[Texto]"/>
      <dgm:spPr/>
      <dgm:t>
        <a:bodyPr/>
        <a:lstStyle/>
        <a:p>
          <a:pPr algn="l"/>
          <a:r>
            <a:rPr lang="es-ES" b="1"/>
            <a:t>Herramientas, mecanismos y actividades para leer</a:t>
          </a:r>
          <a:endParaRPr lang="es-CL"/>
        </a:p>
      </dgm:t>
    </dgm:pt>
    <dgm:pt modelId="{42709E68-7908-4CC8-A493-C27B353C2829}" type="parTrans" cxnId="{4258ADAD-89F3-4CCB-8B9A-32E0BE3EE147}">
      <dgm:prSet/>
      <dgm:spPr/>
      <dgm:t>
        <a:bodyPr/>
        <a:lstStyle/>
        <a:p>
          <a:pPr algn="l"/>
          <a:endParaRPr lang="es-CL"/>
        </a:p>
      </dgm:t>
    </dgm:pt>
    <dgm:pt modelId="{3027AB0E-4F37-4898-9586-E3D279171415}" type="sibTrans" cxnId="{4258ADAD-89F3-4CCB-8B9A-32E0BE3EE147}">
      <dgm:prSet/>
      <dgm:spPr/>
      <dgm:t>
        <a:bodyPr/>
        <a:lstStyle/>
        <a:p>
          <a:pPr algn="l"/>
          <a:endParaRPr lang="es-CL"/>
        </a:p>
      </dgm:t>
    </dgm:pt>
    <dgm:pt modelId="{0C84EC85-7DF2-48F0-B0B6-B350257029DD}">
      <dgm:prSet phldrT="[Texto]"/>
      <dgm:spPr/>
      <dgm:t>
        <a:bodyPr/>
        <a:lstStyle/>
        <a:p>
          <a:pPr algn="l"/>
          <a:r>
            <a:rPr lang="es-CL" b="1"/>
            <a:t>Búsqueda de la información necesaria</a:t>
          </a:r>
          <a:endParaRPr lang="es-CL"/>
        </a:p>
      </dgm:t>
    </dgm:pt>
    <dgm:pt modelId="{E7A17488-EB03-45CB-9964-A31C25C96AD5}" type="parTrans" cxnId="{573BFF70-8BD8-4D52-9228-C74E3B67C058}">
      <dgm:prSet/>
      <dgm:spPr/>
      <dgm:t>
        <a:bodyPr/>
        <a:lstStyle/>
        <a:p>
          <a:pPr algn="l"/>
          <a:endParaRPr lang="es-CL"/>
        </a:p>
      </dgm:t>
    </dgm:pt>
    <dgm:pt modelId="{4F3BAEEB-2DBE-4A7E-9F2B-3B3C5E748258}" type="sibTrans" cxnId="{573BFF70-8BD8-4D52-9228-C74E3B67C058}">
      <dgm:prSet/>
      <dgm:spPr/>
      <dgm:t>
        <a:bodyPr/>
        <a:lstStyle/>
        <a:p>
          <a:pPr algn="l"/>
          <a:endParaRPr lang="es-CL"/>
        </a:p>
      </dgm:t>
    </dgm:pt>
    <dgm:pt modelId="{08CCB38D-802D-4B4A-BE61-C88D1A0F83D1}">
      <dgm:prSet phldrT="[Texto]"/>
      <dgm:spPr/>
      <dgm:t>
        <a:bodyPr/>
        <a:lstStyle/>
        <a:p>
          <a:pPr algn="l"/>
          <a:r>
            <a:rPr lang="es-ES" b="1"/>
            <a:t>Herramientas, mecanismos y actividades para hacer/reflexionar haciendo</a:t>
          </a:r>
          <a:endParaRPr lang="es-CL"/>
        </a:p>
      </dgm:t>
    </dgm:pt>
    <dgm:pt modelId="{59235457-33F5-4F4F-8EB4-FDD59F5A61FC}" type="parTrans" cxnId="{43DAA5DB-6B75-4F71-8EE6-7C55F2A08062}">
      <dgm:prSet/>
      <dgm:spPr/>
      <dgm:t>
        <a:bodyPr/>
        <a:lstStyle/>
        <a:p>
          <a:pPr algn="l"/>
          <a:endParaRPr lang="es-CL"/>
        </a:p>
      </dgm:t>
    </dgm:pt>
    <dgm:pt modelId="{40A675C1-DF9D-4E6C-8A34-60B9DCBF6FD9}" type="sibTrans" cxnId="{43DAA5DB-6B75-4F71-8EE6-7C55F2A08062}">
      <dgm:prSet/>
      <dgm:spPr/>
      <dgm:t>
        <a:bodyPr/>
        <a:lstStyle/>
        <a:p>
          <a:pPr algn="l"/>
          <a:endParaRPr lang="es-CL"/>
        </a:p>
      </dgm:t>
    </dgm:pt>
    <dgm:pt modelId="{1B7FA9A5-804A-4E7C-B067-901E6A188C3F}">
      <dgm:prSet phldrT="[Texto]"/>
      <dgm:spPr/>
      <dgm:t>
        <a:bodyPr/>
        <a:lstStyle/>
        <a:p>
          <a:pPr algn="l"/>
          <a:r>
            <a:rPr lang="es-CL" b="1"/>
            <a:t>Análisis y selección de información de manera eficiente.</a:t>
          </a:r>
          <a:endParaRPr lang="es-CL"/>
        </a:p>
      </dgm:t>
    </dgm:pt>
    <dgm:pt modelId="{3E3A27D5-F5DE-406C-8802-419E995901F0}" type="parTrans" cxnId="{0FEAE839-EC03-43E2-BB60-D3D0B980C6DC}">
      <dgm:prSet/>
      <dgm:spPr/>
      <dgm:t>
        <a:bodyPr/>
        <a:lstStyle/>
        <a:p>
          <a:pPr algn="l"/>
          <a:endParaRPr lang="es-CL"/>
        </a:p>
      </dgm:t>
    </dgm:pt>
    <dgm:pt modelId="{BC88BCE9-6820-41FA-9B15-62F7076654D6}" type="sibTrans" cxnId="{0FEAE839-EC03-43E2-BB60-D3D0B980C6DC}">
      <dgm:prSet/>
      <dgm:spPr/>
      <dgm:t>
        <a:bodyPr/>
        <a:lstStyle/>
        <a:p>
          <a:pPr algn="l"/>
          <a:endParaRPr lang="es-CL"/>
        </a:p>
      </dgm:t>
    </dgm:pt>
    <dgm:pt modelId="{05BF1C39-3EA2-4F74-8CF7-EBD4A5121CA4}">
      <dgm:prSet phldrT="[Texto]"/>
      <dgm:spPr/>
      <dgm:t>
        <a:bodyPr/>
        <a:lstStyle/>
        <a:p>
          <a:pPr algn="l"/>
          <a:r>
            <a:rPr lang="es-CL" b="1"/>
            <a:t>Organización de la información adecuadamente</a:t>
          </a:r>
          <a:endParaRPr lang="es-CL"/>
        </a:p>
      </dgm:t>
    </dgm:pt>
    <dgm:pt modelId="{A4015C65-23F7-48A6-82F6-F95FC774FFAA}" type="parTrans" cxnId="{8D5CB131-C07C-4686-BA3B-F5A0A0E5972D}">
      <dgm:prSet/>
      <dgm:spPr/>
      <dgm:t>
        <a:bodyPr/>
        <a:lstStyle/>
        <a:p>
          <a:pPr algn="l"/>
          <a:endParaRPr lang="es-CL"/>
        </a:p>
      </dgm:t>
    </dgm:pt>
    <dgm:pt modelId="{03D68E77-438A-4ED0-8648-D86877EE83BA}" type="sibTrans" cxnId="{8D5CB131-C07C-4686-BA3B-F5A0A0E5972D}">
      <dgm:prSet/>
      <dgm:spPr/>
      <dgm:t>
        <a:bodyPr/>
        <a:lstStyle/>
        <a:p>
          <a:pPr algn="l"/>
          <a:endParaRPr lang="es-CL"/>
        </a:p>
      </dgm:t>
    </dgm:pt>
    <dgm:pt modelId="{F5736828-B8AC-4295-B049-9BA4C7DA948E}">
      <dgm:prSet phldrT="[Texto]"/>
      <dgm:spPr/>
      <dgm:t>
        <a:bodyPr/>
        <a:lstStyle/>
        <a:p>
          <a:pPr algn="l"/>
          <a:r>
            <a:rPr lang="es-ES" b="1"/>
            <a:t>Herramientas, mecanismos y actividades para compartir y reflexionar en comunidad</a:t>
          </a:r>
          <a:endParaRPr lang="es-CL"/>
        </a:p>
      </dgm:t>
    </dgm:pt>
    <dgm:pt modelId="{58CB098A-1BDD-46B0-9BCE-E91B88F78E90}" type="parTrans" cxnId="{5A56C704-7444-4FD0-B40A-5D866429151F}">
      <dgm:prSet/>
      <dgm:spPr/>
      <dgm:t>
        <a:bodyPr/>
        <a:lstStyle/>
        <a:p>
          <a:pPr algn="l"/>
          <a:endParaRPr lang="es-CL"/>
        </a:p>
      </dgm:t>
    </dgm:pt>
    <dgm:pt modelId="{242B05C6-D6B5-467C-B2EC-FFFA822B332F}" type="sibTrans" cxnId="{5A56C704-7444-4FD0-B40A-5D866429151F}">
      <dgm:prSet/>
      <dgm:spPr/>
      <dgm:t>
        <a:bodyPr/>
        <a:lstStyle/>
        <a:p>
          <a:pPr algn="l"/>
          <a:endParaRPr lang="es-CL"/>
        </a:p>
      </dgm:t>
    </dgm:pt>
    <dgm:pt modelId="{1967B04B-DA63-4F41-B42D-3BC752E31058}">
      <dgm:prSet phldrT="[Texto]"/>
      <dgm:spPr/>
      <dgm:t>
        <a:bodyPr/>
        <a:lstStyle/>
        <a:p>
          <a:pPr algn="l"/>
          <a:r>
            <a:rPr lang="es-CL" b="1"/>
            <a:t>Utilización y comunicación de la información eficazmente de forma ética y legal, con el fin de construir conocimiento</a:t>
          </a:r>
          <a:endParaRPr lang="es-CL"/>
        </a:p>
      </dgm:t>
    </dgm:pt>
    <dgm:pt modelId="{F59CA1FC-7404-4C2D-B2EB-D36BC82EDFCD}" type="parTrans" cxnId="{21D6994C-33C6-418D-BB38-8E85175971EF}">
      <dgm:prSet/>
      <dgm:spPr/>
      <dgm:t>
        <a:bodyPr/>
        <a:lstStyle/>
        <a:p>
          <a:pPr algn="l"/>
          <a:endParaRPr lang="es-CL"/>
        </a:p>
      </dgm:t>
    </dgm:pt>
    <dgm:pt modelId="{D58FDFA4-9BC3-40B1-B9FE-630F91B6FE64}" type="sibTrans" cxnId="{21D6994C-33C6-418D-BB38-8E85175971EF}">
      <dgm:prSet/>
      <dgm:spPr/>
      <dgm:t>
        <a:bodyPr/>
        <a:lstStyle/>
        <a:p>
          <a:pPr algn="l"/>
          <a:endParaRPr lang="es-CL"/>
        </a:p>
      </dgm:t>
    </dgm:pt>
    <dgm:pt modelId="{5C0A5766-49D3-4F9B-8183-05C15AA17B65}">
      <dgm:prSet phldrT="[Texto]">
        <dgm:style>
          <a:lnRef idx="2">
            <a:schemeClr val="accent4"/>
          </a:lnRef>
          <a:fillRef idx="1">
            <a:schemeClr val="lt1"/>
          </a:fillRef>
          <a:effectRef idx="0">
            <a:schemeClr val="accent4"/>
          </a:effectRef>
          <a:fontRef idx="minor">
            <a:schemeClr val="dk1"/>
          </a:fontRef>
        </dgm:style>
      </dgm:prSet>
      <dgm:spPr/>
      <dgm:t>
        <a:bodyPr/>
        <a:lstStyle/>
        <a:p>
          <a:pPr algn="ctr"/>
          <a:r>
            <a:rPr lang="es-CL"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Entornos Personales para el Aprendizaje (Adell)</a:t>
          </a:r>
        </a:p>
      </dgm:t>
    </dgm:pt>
    <dgm:pt modelId="{BA28C33E-5C26-4EA1-A41F-8FE86F967F16}" type="parTrans" cxnId="{77459FB6-6652-4AC1-9F3B-535B21AC7293}">
      <dgm:prSet/>
      <dgm:spPr/>
      <dgm:t>
        <a:bodyPr/>
        <a:lstStyle/>
        <a:p>
          <a:endParaRPr lang="es-CL"/>
        </a:p>
      </dgm:t>
    </dgm:pt>
    <dgm:pt modelId="{551517E4-991D-475F-B73F-42BD67ED91D4}" type="sibTrans" cxnId="{77459FB6-6652-4AC1-9F3B-535B21AC7293}">
      <dgm:prSet/>
      <dgm:spPr/>
      <dgm:t>
        <a:bodyPr/>
        <a:lstStyle/>
        <a:p>
          <a:endParaRPr lang="es-CL"/>
        </a:p>
      </dgm:t>
    </dgm:pt>
    <dgm:pt modelId="{41083D6C-B4BC-4C0B-8970-E812732DA7E1}">
      <dgm:prSet phldrT="[Texto]">
        <dgm:style>
          <a:lnRef idx="2">
            <a:schemeClr val="accent4"/>
          </a:lnRef>
          <a:fillRef idx="1">
            <a:schemeClr val="lt1"/>
          </a:fillRef>
          <a:effectRef idx="0">
            <a:schemeClr val="accent4"/>
          </a:effectRef>
          <a:fontRef idx="minor">
            <a:schemeClr val="dk1"/>
          </a:fontRef>
        </dgm:style>
      </dgm:prSet>
      <dgm:spPr/>
      <dgm:t>
        <a:bodyPr/>
        <a:lstStyle/>
        <a:p>
          <a:pPr algn="ctr"/>
          <a:r>
            <a:rPr lang="es-CL"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Competencias Tic (Componente Informacional)</a:t>
          </a:r>
        </a:p>
      </dgm:t>
    </dgm:pt>
    <dgm:pt modelId="{E305B73D-0058-4B7C-BBFA-A6D05BACD87E}" type="parTrans" cxnId="{06E54C09-34F5-43DC-AE92-B98DA44CEA00}">
      <dgm:prSet/>
      <dgm:spPr/>
      <dgm:t>
        <a:bodyPr/>
        <a:lstStyle/>
        <a:p>
          <a:endParaRPr lang="es-CL"/>
        </a:p>
      </dgm:t>
    </dgm:pt>
    <dgm:pt modelId="{D3F22340-C12B-4A33-B29D-2541CB3310DC}" type="sibTrans" cxnId="{06E54C09-34F5-43DC-AE92-B98DA44CEA00}">
      <dgm:prSet/>
      <dgm:spPr/>
      <dgm:t>
        <a:bodyPr/>
        <a:lstStyle/>
        <a:p>
          <a:endParaRPr lang="es-CL"/>
        </a:p>
      </dgm:t>
    </dgm:pt>
    <dgm:pt modelId="{2E504B3B-3631-4985-BD97-AC9986DB6DCA}" type="pres">
      <dgm:prSet presAssocID="{3D8CDFF2-1409-4EC2-93B9-41096A5289A9}" presName="Name0" presStyleCnt="0">
        <dgm:presLayoutVars>
          <dgm:dir/>
          <dgm:animLvl val="lvl"/>
          <dgm:resizeHandles val="exact"/>
        </dgm:presLayoutVars>
      </dgm:prSet>
      <dgm:spPr/>
      <dgm:t>
        <a:bodyPr/>
        <a:lstStyle/>
        <a:p>
          <a:endParaRPr lang="es-CL"/>
        </a:p>
      </dgm:t>
    </dgm:pt>
    <dgm:pt modelId="{92A1D92F-20E2-4376-BE94-D4D484483FD0}" type="pres">
      <dgm:prSet presAssocID="{5C0A5766-49D3-4F9B-8183-05C15AA17B65}" presName="linNode" presStyleCnt="0"/>
      <dgm:spPr/>
    </dgm:pt>
    <dgm:pt modelId="{DB51463A-5AC3-44B5-8B5B-DF68B97B8908}" type="pres">
      <dgm:prSet presAssocID="{5C0A5766-49D3-4F9B-8183-05C15AA17B65}" presName="parentText" presStyleLbl="node1" presStyleIdx="0" presStyleCnt="4">
        <dgm:presLayoutVars>
          <dgm:chMax val="1"/>
          <dgm:bulletEnabled val="1"/>
        </dgm:presLayoutVars>
      </dgm:prSet>
      <dgm:spPr/>
      <dgm:t>
        <a:bodyPr/>
        <a:lstStyle/>
        <a:p>
          <a:endParaRPr lang="es-CL"/>
        </a:p>
      </dgm:t>
    </dgm:pt>
    <dgm:pt modelId="{41B092E4-BF54-4D80-B6CF-06747E4B1174}" type="pres">
      <dgm:prSet presAssocID="{5C0A5766-49D3-4F9B-8183-05C15AA17B65}" presName="descendantText" presStyleLbl="alignAccFollowNode1" presStyleIdx="0" presStyleCnt="4">
        <dgm:presLayoutVars>
          <dgm:bulletEnabled val="1"/>
        </dgm:presLayoutVars>
      </dgm:prSet>
      <dgm:spPr/>
      <dgm:t>
        <a:bodyPr/>
        <a:lstStyle/>
        <a:p>
          <a:endParaRPr lang="es-CL"/>
        </a:p>
      </dgm:t>
    </dgm:pt>
    <dgm:pt modelId="{20123174-187B-4A06-B1E8-C5A5B01680DA}" type="pres">
      <dgm:prSet presAssocID="{551517E4-991D-475F-B73F-42BD67ED91D4}" presName="sp" presStyleCnt="0"/>
      <dgm:spPr/>
    </dgm:pt>
    <dgm:pt modelId="{619F610A-A108-40F0-A46E-B17CE253707B}" type="pres">
      <dgm:prSet presAssocID="{C7BFE1CE-EE2F-457A-B3B8-3D34ABA2A454}" presName="linNode" presStyleCnt="0"/>
      <dgm:spPr/>
    </dgm:pt>
    <dgm:pt modelId="{5E045907-BA4D-4A44-9F69-5C2E91B028BD}" type="pres">
      <dgm:prSet presAssocID="{C7BFE1CE-EE2F-457A-B3B8-3D34ABA2A454}" presName="parentText" presStyleLbl="node1" presStyleIdx="1" presStyleCnt="4">
        <dgm:presLayoutVars>
          <dgm:chMax val="1"/>
          <dgm:bulletEnabled val="1"/>
        </dgm:presLayoutVars>
      </dgm:prSet>
      <dgm:spPr/>
      <dgm:t>
        <a:bodyPr/>
        <a:lstStyle/>
        <a:p>
          <a:endParaRPr lang="es-CL"/>
        </a:p>
      </dgm:t>
    </dgm:pt>
    <dgm:pt modelId="{4A694D1A-400B-4FB3-8E9A-11668F1DDD1D}" type="pres">
      <dgm:prSet presAssocID="{C7BFE1CE-EE2F-457A-B3B8-3D34ABA2A454}" presName="descendantText" presStyleLbl="alignAccFollowNode1" presStyleIdx="1" presStyleCnt="4">
        <dgm:presLayoutVars>
          <dgm:bulletEnabled val="1"/>
        </dgm:presLayoutVars>
      </dgm:prSet>
      <dgm:spPr/>
      <dgm:t>
        <a:bodyPr/>
        <a:lstStyle/>
        <a:p>
          <a:endParaRPr lang="es-CL"/>
        </a:p>
      </dgm:t>
    </dgm:pt>
    <dgm:pt modelId="{A882A3D1-F680-4468-8106-8C6A745ED844}" type="pres">
      <dgm:prSet presAssocID="{3027AB0E-4F37-4898-9586-E3D279171415}" presName="sp" presStyleCnt="0"/>
      <dgm:spPr/>
    </dgm:pt>
    <dgm:pt modelId="{D738870D-8AC6-4911-ADC3-CB827F2002AE}" type="pres">
      <dgm:prSet presAssocID="{08CCB38D-802D-4B4A-BE61-C88D1A0F83D1}" presName="linNode" presStyleCnt="0"/>
      <dgm:spPr/>
    </dgm:pt>
    <dgm:pt modelId="{8F15BC17-235E-4B13-9640-3343B088F1B1}" type="pres">
      <dgm:prSet presAssocID="{08CCB38D-802D-4B4A-BE61-C88D1A0F83D1}" presName="parentText" presStyleLbl="node1" presStyleIdx="2" presStyleCnt="4">
        <dgm:presLayoutVars>
          <dgm:chMax val="1"/>
          <dgm:bulletEnabled val="1"/>
        </dgm:presLayoutVars>
      </dgm:prSet>
      <dgm:spPr/>
      <dgm:t>
        <a:bodyPr/>
        <a:lstStyle/>
        <a:p>
          <a:endParaRPr lang="es-CL"/>
        </a:p>
      </dgm:t>
    </dgm:pt>
    <dgm:pt modelId="{99A500DA-196F-4E4B-9772-C13558618085}" type="pres">
      <dgm:prSet presAssocID="{08CCB38D-802D-4B4A-BE61-C88D1A0F83D1}" presName="descendantText" presStyleLbl="alignAccFollowNode1" presStyleIdx="2" presStyleCnt="4">
        <dgm:presLayoutVars>
          <dgm:bulletEnabled val="1"/>
        </dgm:presLayoutVars>
      </dgm:prSet>
      <dgm:spPr/>
      <dgm:t>
        <a:bodyPr/>
        <a:lstStyle/>
        <a:p>
          <a:endParaRPr lang="es-CL"/>
        </a:p>
      </dgm:t>
    </dgm:pt>
    <dgm:pt modelId="{6E818205-A845-44B2-988A-BD650605EAB7}" type="pres">
      <dgm:prSet presAssocID="{40A675C1-DF9D-4E6C-8A34-60B9DCBF6FD9}" presName="sp" presStyleCnt="0"/>
      <dgm:spPr/>
    </dgm:pt>
    <dgm:pt modelId="{394B11D4-BD90-449F-9532-BA3CB53A9771}" type="pres">
      <dgm:prSet presAssocID="{F5736828-B8AC-4295-B049-9BA4C7DA948E}" presName="linNode" presStyleCnt="0"/>
      <dgm:spPr/>
    </dgm:pt>
    <dgm:pt modelId="{412481A7-71C2-4B34-AA4C-0961CB9B6ECF}" type="pres">
      <dgm:prSet presAssocID="{F5736828-B8AC-4295-B049-9BA4C7DA948E}" presName="parentText" presStyleLbl="node1" presStyleIdx="3" presStyleCnt="4">
        <dgm:presLayoutVars>
          <dgm:chMax val="1"/>
          <dgm:bulletEnabled val="1"/>
        </dgm:presLayoutVars>
      </dgm:prSet>
      <dgm:spPr/>
      <dgm:t>
        <a:bodyPr/>
        <a:lstStyle/>
        <a:p>
          <a:endParaRPr lang="es-CL"/>
        </a:p>
      </dgm:t>
    </dgm:pt>
    <dgm:pt modelId="{3129C59D-5B5A-42FA-8797-F30EFBFBA83D}" type="pres">
      <dgm:prSet presAssocID="{F5736828-B8AC-4295-B049-9BA4C7DA948E}" presName="descendantText" presStyleLbl="alignAccFollowNode1" presStyleIdx="3" presStyleCnt="4">
        <dgm:presLayoutVars>
          <dgm:bulletEnabled val="1"/>
        </dgm:presLayoutVars>
      </dgm:prSet>
      <dgm:spPr/>
      <dgm:t>
        <a:bodyPr/>
        <a:lstStyle/>
        <a:p>
          <a:endParaRPr lang="es-CL"/>
        </a:p>
      </dgm:t>
    </dgm:pt>
  </dgm:ptLst>
  <dgm:cxnLst>
    <dgm:cxn modelId="{CCBB0D5E-A13E-42FD-A0C2-4301030D5A8B}" type="presOf" srcId="{05BF1C39-3EA2-4F74-8CF7-EBD4A5121CA4}" destId="{99A500DA-196F-4E4B-9772-C13558618085}" srcOrd="0" destOrd="1" presId="urn:microsoft.com/office/officeart/2005/8/layout/vList5"/>
    <dgm:cxn modelId="{573BFF70-8BD8-4D52-9228-C74E3B67C058}" srcId="{C7BFE1CE-EE2F-457A-B3B8-3D34ABA2A454}" destId="{0C84EC85-7DF2-48F0-B0B6-B350257029DD}" srcOrd="0" destOrd="0" parTransId="{E7A17488-EB03-45CB-9964-A31C25C96AD5}" sibTransId="{4F3BAEEB-2DBE-4A7E-9F2B-3B3C5E748258}"/>
    <dgm:cxn modelId="{5A56C704-7444-4FD0-B40A-5D866429151F}" srcId="{3D8CDFF2-1409-4EC2-93B9-41096A5289A9}" destId="{F5736828-B8AC-4295-B049-9BA4C7DA948E}" srcOrd="3" destOrd="0" parTransId="{58CB098A-1BDD-46B0-9BCE-E91B88F78E90}" sibTransId="{242B05C6-D6B5-467C-B2EC-FFFA822B332F}"/>
    <dgm:cxn modelId="{77459FB6-6652-4AC1-9F3B-535B21AC7293}" srcId="{3D8CDFF2-1409-4EC2-93B9-41096A5289A9}" destId="{5C0A5766-49D3-4F9B-8183-05C15AA17B65}" srcOrd="0" destOrd="0" parTransId="{BA28C33E-5C26-4EA1-A41F-8FE86F967F16}" sibTransId="{551517E4-991D-475F-B73F-42BD67ED91D4}"/>
    <dgm:cxn modelId="{43DAA5DB-6B75-4F71-8EE6-7C55F2A08062}" srcId="{3D8CDFF2-1409-4EC2-93B9-41096A5289A9}" destId="{08CCB38D-802D-4B4A-BE61-C88D1A0F83D1}" srcOrd="2" destOrd="0" parTransId="{59235457-33F5-4F4F-8EB4-FDD59F5A61FC}" sibTransId="{40A675C1-DF9D-4E6C-8A34-60B9DCBF6FD9}"/>
    <dgm:cxn modelId="{8D5CB131-C07C-4686-BA3B-F5A0A0E5972D}" srcId="{08CCB38D-802D-4B4A-BE61-C88D1A0F83D1}" destId="{05BF1C39-3EA2-4F74-8CF7-EBD4A5121CA4}" srcOrd="1" destOrd="0" parTransId="{A4015C65-23F7-48A6-82F6-F95FC774FFAA}" sibTransId="{03D68E77-438A-4ED0-8648-D86877EE83BA}"/>
    <dgm:cxn modelId="{21D6994C-33C6-418D-BB38-8E85175971EF}" srcId="{F5736828-B8AC-4295-B049-9BA4C7DA948E}" destId="{1967B04B-DA63-4F41-B42D-3BC752E31058}" srcOrd="0" destOrd="0" parTransId="{F59CA1FC-7404-4C2D-B2EB-D36BC82EDFCD}" sibTransId="{D58FDFA4-9BC3-40B1-B9FE-630F91B6FE64}"/>
    <dgm:cxn modelId="{C3703098-BD8B-41F2-8717-255DA7930027}" type="presOf" srcId="{5C0A5766-49D3-4F9B-8183-05C15AA17B65}" destId="{DB51463A-5AC3-44B5-8B5B-DF68B97B8908}" srcOrd="0" destOrd="0" presId="urn:microsoft.com/office/officeart/2005/8/layout/vList5"/>
    <dgm:cxn modelId="{0FEAE839-EC03-43E2-BB60-D3D0B980C6DC}" srcId="{08CCB38D-802D-4B4A-BE61-C88D1A0F83D1}" destId="{1B7FA9A5-804A-4E7C-B067-901E6A188C3F}" srcOrd="0" destOrd="0" parTransId="{3E3A27D5-F5DE-406C-8802-419E995901F0}" sibTransId="{BC88BCE9-6820-41FA-9B15-62F7076654D6}"/>
    <dgm:cxn modelId="{D7E2C6CF-D2D9-4ED0-8A70-104A18550EE0}" type="presOf" srcId="{C7BFE1CE-EE2F-457A-B3B8-3D34ABA2A454}" destId="{5E045907-BA4D-4A44-9F69-5C2E91B028BD}" srcOrd="0" destOrd="0" presId="urn:microsoft.com/office/officeart/2005/8/layout/vList5"/>
    <dgm:cxn modelId="{5026F770-261D-40C3-9039-423EADD63297}" type="presOf" srcId="{1967B04B-DA63-4F41-B42D-3BC752E31058}" destId="{3129C59D-5B5A-42FA-8797-F30EFBFBA83D}" srcOrd="0" destOrd="0" presId="urn:microsoft.com/office/officeart/2005/8/layout/vList5"/>
    <dgm:cxn modelId="{69287707-034A-4BAA-8E9C-5C32066C784F}" type="presOf" srcId="{1B7FA9A5-804A-4E7C-B067-901E6A188C3F}" destId="{99A500DA-196F-4E4B-9772-C13558618085}" srcOrd="0" destOrd="0" presId="urn:microsoft.com/office/officeart/2005/8/layout/vList5"/>
    <dgm:cxn modelId="{C50B1A1C-2DEA-465D-9DCA-24B0116B1450}" type="presOf" srcId="{0C84EC85-7DF2-48F0-B0B6-B350257029DD}" destId="{4A694D1A-400B-4FB3-8E9A-11668F1DDD1D}" srcOrd="0" destOrd="0" presId="urn:microsoft.com/office/officeart/2005/8/layout/vList5"/>
    <dgm:cxn modelId="{3594AB7C-2B2F-42AA-884B-9F28A0AAB3B9}" type="presOf" srcId="{41083D6C-B4BC-4C0B-8970-E812732DA7E1}" destId="{41B092E4-BF54-4D80-B6CF-06747E4B1174}" srcOrd="0" destOrd="0" presId="urn:microsoft.com/office/officeart/2005/8/layout/vList5"/>
    <dgm:cxn modelId="{D5FF25EB-4E5E-4D46-8B2C-45B48F12F4C5}" type="presOf" srcId="{3D8CDFF2-1409-4EC2-93B9-41096A5289A9}" destId="{2E504B3B-3631-4985-BD97-AC9986DB6DCA}" srcOrd="0" destOrd="0" presId="urn:microsoft.com/office/officeart/2005/8/layout/vList5"/>
    <dgm:cxn modelId="{06E54C09-34F5-43DC-AE92-B98DA44CEA00}" srcId="{5C0A5766-49D3-4F9B-8183-05C15AA17B65}" destId="{41083D6C-B4BC-4C0B-8970-E812732DA7E1}" srcOrd="0" destOrd="0" parTransId="{E305B73D-0058-4B7C-BBFA-A6D05BACD87E}" sibTransId="{D3F22340-C12B-4A33-B29D-2541CB3310DC}"/>
    <dgm:cxn modelId="{4258ADAD-89F3-4CCB-8B9A-32E0BE3EE147}" srcId="{3D8CDFF2-1409-4EC2-93B9-41096A5289A9}" destId="{C7BFE1CE-EE2F-457A-B3B8-3D34ABA2A454}" srcOrd="1" destOrd="0" parTransId="{42709E68-7908-4CC8-A493-C27B353C2829}" sibTransId="{3027AB0E-4F37-4898-9586-E3D279171415}"/>
    <dgm:cxn modelId="{DBEA6749-02FC-4FE9-A4C8-CA03951E4C62}" type="presOf" srcId="{08CCB38D-802D-4B4A-BE61-C88D1A0F83D1}" destId="{8F15BC17-235E-4B13-9640-3343B088F1B1}" srcOrd="0" destOrd="0" presId="urn:microsoft.com/office/officeart/2005/8/layout/vList5"/>
    <dgm:cxn modelId="{D386A2B8-477F-4098-B6A3-C7BF227B0E38}" type="presOf" srcId="{F5736828-B8AC-4295-B049-9BA4C7DA948E}" destId="{412481A7-71C2-4B34-AA4C-0961CB9B6ECF}" srcOrd="0" destOrd="0" presId="urn:microsoft.com/office/officeart/2005/8/layout/vList5"/>
    <dgm:cxn modelId="{634FD10B-AF19-47B8-A756-2749C45A2763}" type="presParOf" srcId="{2E504B3B-3631-4985-BD97-AC9986DB6DCA}" destId="{92A1D92F-20E2-4376-BE94-D4D484483FD0}" srcOrd="0" destOrd="0" presId="urn:microsoft.com/office/officeart/2005/8/layout/vList5"/>
    <dgm:cxn modelId="{884E5887-BA2C-4042-853A-9C1D5E137710}" type="presParOf" srcId="{92A1D92F-20E2-4376-BE94-D4D484483FD0}" destId="{DB51463A-5AC3-44B5-8B5B-DF68B97B8908}" srcOrd="0" destOrd="0" presId="urn:microsoft.com/office/officeart/2005/8/layout/vList5"/>
    <dgm:cxn modelId="{3F652F62-737A-4BB4-B328-155BA2E01311}" type="presParOf" srcId="{92A1D92F-20E2-4376-BE94-D4D484483FD0}" destId="{41B092E4-BF54-4D80-B6CF-06747E4B1174}" srcOrd="1" destOrd="0" presId="urn:microsoft.com/office/officeart/2005/8/layout/vList5"/>
    <dgm:cxn modelId="{6E8A2B71-CAE2-4ED4-86C0-42B1281A7949}" type="presParOf" srcId="{2E504B3B-3631-4985-BD97-AC9986DB6DCA}" destId="{20123174-187B-4A06-B1E8-C5A5B01680DA}" srcOrd="1" destOrd="0" presId="urn:microsoft.com/office/officeart/2005/8/layout/vList5"/>
    <dgm:cxn modelId="{ED873339-E778-4905-A055-19FD26DE7E00}" type="presParOf" srcId="{2E504B3B-3631-4985-BD97-AC9986DB6DCA}" destId="{619F610A-A108-40F0-A46E-B17CE253707B}" srcOrd="2" destOrd="0" presId="urn:microsoft.com/office/officeart/2005/8/layout/vList5"/>
    <dgm:cxn modelId="{D40C451A-8597-4522-B9C2-4E9EFBDF0414}" type="presParOf" srcId="{619F610A-A108-40F0-A46E-B17CE253707B}" destId="{5E045907-BA4D-4A44-9F69-5C2E91B028BD}" srcOrd="0" destOrd="0" presId="urn:microsoft.com/office/officeart/2005/8/layout/vList5"/>
    <dgm:cxn modelId="{770680A3-4B2D-4336-A15D-0A68D5E350DB}" type="presParOf" srcId="{619F610A-A108-40F0-A46E-B17CE253707B}" destId="{4A694D1A-400B-4FB3-8E9A-11668F1DDD1D}" srcOrd="1" destOrd="0" presId="urn:microsoft.com/office/officeart/2005/8/layout/vList5"/>
    <dgm:cxn modelId="{93E85248-323A-4B9F-A995-76BF210F62FC}" type="presParOf" srcId="{2E504B3B-3631-4985-BD97-AC9986DB6DCA}" destId="{A882A3D1-F680-4468-8106-8C6A745ED844}" srcOrd="3" destOrd="0" presId="urn:microsoft.com/office/officeart/2005/8/layout/vList5"/>
    <dgm:cxn modelId="{09D20BF8-A976-4587-8AB3-5394483294AA}" type="presParOf" srcId="{2E504B3B-3631-4985-BD97-AC9986DB6DCA}" destId="{D738870D-8AC6-4911-ADC3-CB827F2002AE}" srcOrd="4" destOrd="0" presId="urn:microsoft.com/office/officeart/2005/8/layout/vList5"/>
    <dgm:cxn modelId="{AC24FDC4-CCBE-48E0-9FC7-A757FFC57FF6}" type="presParOf" srcId="{D738870D-8AC6-4911-ADC3-CB827F2002AE}" destId="{8F15BC17-235E-4B13-9640-3343B088F1B1}" srcOrd="0" destOrd="0" presId="urn:microsoft.com/office/officeart/2005/8/layout/vList5"/>
    <dgm:cxn modelId="{907CBB58-EF3B-454C-8945-666110D8CD58}" type="presParOf" srcId="{D738870D-8AC6-4911-ADC3-CB827F2002AE}" destId="{99A500DA-196F-4E4B-9772-C13558618085}" srcOrd="1" destOrd="0" presId="urn:microsoft.com/office/officeart/2005/8/layout/vList5"/>
    <dgm:cxn modelId="{023173F9-7C60-4C27-BB2C-F80EE886D315}" type="presParOf" srcId="{2E504B3B-3631-4985-BD97-AC9986DB6DCA}" destId="{6E818205-A845-44B2-988A-BD650605EAB7}" srcOrd="5" destOrd="0" presId="urn:microsoft.com/office/officeart/2005/8/layout/vList5"/>
    <dgm:cxn modelId="{F5FB5C80-2DFA-4253-9651-9283BE95CCD1}" type="presParOf" srcId="{2E504B3B-3631-4985-BD97-AC9986DB6DCA}" destId="{394B11D4-BD90-449F-9532-BA3CB53A9771}" srcOrd="6" destOrd="0" presId="urn:microsoft.com/office/officeart/2005/8/layout/vList5"/>
    <dgm:cxn modelId="{D0861BBB-8098-4B85-92CA-26D17A69C681}" type="presParOf" srcId="{394B11D4-BD90-449F-9532-BA3CB53A9771}" destId="{412481A7-71C2-4B34-AA4C-0961CB9B6ECF}" srcOrd="0" destOrd="0" presId="urn:microsoft.com/office/officeart/2005/8/layout/vList5"/>
    <dgm:cxn modelId="{5E121771-9F1D-4DCC-BE38-E1F3B4C673D6}" type="presParOf" srcId="{394B11D4-BD90-449F-9532-BA3CB53A9771}" destId="{3129C59D-5B5A-42FA-8797-F30EFBFBA83D}" srcOrd="1"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4957AD-97DD-4919-A430-5E1820D632D1}">
      <dsp:nvSpPr>
        <dsp:cNvPr id="0" name=""/>
        <dsp:cNvSpPr/>
      </dsp:nvSpPr>
      <dsp:spPr>
        <a:xfrm rot="5400000">
          <a:off x="-177431" y="179376"/>
          <a:ext cx="1182876" cy="82801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s-CL" sz="2300" kern="1200"/>
            <a:t>TIC</a:t>
          </a:r>
        </a:p>
      </dsp:txBody>
      <dsp:txXfrm rot="-5400000">
        <a:off x="1" y="415952"/>
        <a:ext cx="828013" cy="354863"/>
      </dsp:txXfrm>
    </dsp:sp>
    <dsp:sp modelId="{27206114-BC91-424A-BBC5-6D7E502D93A2}">
      <dsp:nvSpPr>
        <dsp:cNvPr id="0" name=""/>
        <dsp:cNvSpPr/>
      </dsp:nvSpPr>
      <dsp:spPr>
        <a:xfrm rot="5400000">
          <a:off x="2729591" y="-1899633"/>
          <a:ext cx="768869" cy="457202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s-CL" sz="2200" kern="1200"/>
            <a:t>Tecnologías de la información y comunicación</a:t>
          </a:r>
        </a:p>
      </dsp:txBody>
      <dsp:txXfrm rot="-5400000">
        <a:off x="828013" y="39478"/>
        <a:ext cx="4534493" cy="693803"/>
      </dsp:txXfrm>
    </dsp:sp>
    <dsp:sp modelId="{B6BEF1FB-FDE3-4C4E-A5DC-27F53A6EDAC9}">
      <dsp:nvSpPr>
        <dsp:cNvPr id="0" name=""/>
        <dsp:cNvSpPr/>
      </dsp:nvSpPr>
      <dsp:spPr>
        <a:xfrm rot="5400000">
          <a:off x="-177431" y="1161110"/>
          <a:ext cx="1182876" cy="828013"/>
        </a:xfrm>
        <a:prstGeom prst="chevron">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s-CL" sz="2300" kern="1200"/>
            <a:t>TAC</a:t>
          </a:r>
        </a:p>
      </dsp:txBody>
      <dsp:txXfrm rot="-5400000">
        <a:off x="1" y="1397686"/>
        <a:ext cx="828013" cy="354863"/>
      </dsp:txXfrm>
    </dsp:sp>
    <dsp:sp modelId="{AD5B9C7C-D603-402F-86A0-81B57D0B122D}">
      <dsp:nvSpPr>
        <dsp:cNvPr id="0" name=""/>
        <dsp:cNvSpPr/>
      </dsp:nvSpPr>
      <dsp:spPr>
        <a:xfrm rot="5400000">
          <a:off x="2729591" y="-917899"/>
          <a:ext cx="768869" cy="4572026"/>
        </a:xfrm>
        <a:prstGeom prst="round2SameRect">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s-CL" sz="2200" kern="1200"/>
            <a:t>Tecnologías para el aprendizaje y el conocimiento</a:t>
          </a:r>
        </a:p>
      </dsp:txBody>
      <dsp:txXfrm rot="-5400000">
        <a:off x="828013" y="1021212"/>
        <a:ext cx="4534493" cy="693803"/>
      </dsp:txXfrm>
    </dsp:sp>
    <dsp:sp modelId="{780CC4DA-85FE-4A0F-9D15-089CF3A23FD7}">
      <dsp:nvSpPr>
        <dsp:cNvPr id="0" name=""/>
        <dsp:cNvSpPr/>
      </dsp:nvSpPr>
      <dsp:spPr>
        <a:xfrm rot="5400000">
          <a:off x="-177431" y="2142845"/>
          <a:ext cx="1182876" cy="828013"/>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es-CL" sz="2300" kern="1200"/>
            <a:t>TEP</a:t>
          </a:r>
        </a:p>
      </dsp:txBody>
      <dsp:txXfrm rot="-5400000">
        <a:off x="1" y="2379421"/>
        <a:ext cx="828013" cy="354863"/>
      </dsp:txXfrm>
    </dsp:sp>
    <dsp:sp modelId="{C6A49E68-F425-4D2F-8E0D-985D8C185A42}">
      <dsp:nvSpPr>
        <dsp:cNvPr id="0" name=""/>
        <dsp:cNvSpPr/>
      </dsp:nvSpPr>
      <dsp:spPr>
        <a:xfrm rot="5400000">
          <a:off x="2729591" y="63835"/>
          <a:ext cx="768869" cy="4572026"/>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s-CL" sz="2200" kern="1200"/>
            <a:t>Tecnologías para el empoderamiento y la participación</a:t>
          </a:r>
        </a:p>
      </dsp:txBody>
      <dsp:txXfrm rot="-5400000">
        <a:off x="828013" y="2002947"/>
        <a:ext cx="4534493" cy="693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9F6A-C8B9-4A9B-AA08-0DC9ED4E7BEB}">
      <dsp:nvSpPr>
        <dsp:cNvPr id="0" name=""/>
        <dsp:cNvSpPr/>
      </dsp:nvSpPr>
      <dsp:spPr>
        <a:xfrm>
          <a:off x="0" y="0"/>
          <a:ext cx="3150235" cy="3150235"/>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783B35-4FC4-4FB4-AEBE-59D926AEA3B7}">
      <dsp:nvSpPr>
        <dsp:cNvPr id="0" name=""/>
        <dsp:cNvSpPr/>
      </dsp:nvSpPr>
      <dsp:spPr>
        <a:xfrm>
          <a:off x="1575117" y="0"/>
          <a:ext cx="3824922" cy="315023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L" sz="1900" kern="1200"/>
            <a:t>Transformaciones en el entorno</a:t>
          </a:r>
        </a:p>
        <a:p>
          <a:pPr lvl="0" algn="ctr" defTabSz="844550">
            <a:lnSpc>
              <a:spcPct val="90000"/>
            </a:lnSpc>
            <a:spcBef>
              <a:spcPct val="0"/>
            </a:spcBef>
            <a:spcAft>
              <a:spcPct val="35000"/>
            </a:spcAft>
          </a:pPr>
          <a:r>
            <a:rPr lang="es-CL" sz="1900" kern="1200"/>
            <a:t>socioeconómico</a:t>
          </a:r>
        </a:p>
      </dsp:txBody>
      <dsp:txXfrm>
        <a:off x="1575117" y="0"/>
        <a:ext cx="1912461" cy="3150235"/>
      </dsp:txXfrm>
    </dsp:sp>
    <dsp:sp modelId="{E31A91D6-4DAE-42F7-A5FA-46AB2E8492CA}">
      <dsp:nvSpPr>
        <dsp:cNvPr id="0" name=""/>
        <dsp:cNvSpPr/>
      </dsp:nvSpPr>
      <dsp:spPr>
        <a:xfrm>
          <a:off x="3487578" y="0"/>
          <a:ext cx="1912461" cy="31502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88950">
            <a:lnSpc>
              <a:spcPct val="90000"/>
            </a:lnSpc>
            <a:spcBef>
              <a:spcPct val="0"/>
            </a:spcBef>
            <a:spcAft>
              <a:spcPct val="15000"/>
            </a:spcAft>
            <a:buChar char="••"/>
          </a:pPr>
          <a:r>
            <a:rPr lang="es-CL" sz="1100" kern="1200"/>
            <a:t>Presión sobre los sistemas escolares urgiendo reformas y reestruturación escolar.</a:t>
          </a:r>
        </a:p>
        <a:p>
          <a:pPr marL="57150" lvl="1" indent="-57150" algn="just" defTabSz="488950">
            <a:lnSpc>
              <a:spcPct val="90000"/>
            </a:lnSpc>
            <a:spcBef>
              <a:spcPct val="0"/>
            </a:spcBef>
            <a:spcAft>
              <a:spcPct val="15000"/>
            </a:spcAft>
            <a:buChar char="••"/>
          </a:pPr>
          <a:r>
            <a:rPr lang="es-CL" sz="1100" kern="1200"/>
            <a:t>Declive de la inversión en la educación pública</a:t>
          </a:r>
        </a:p>
        <a:p>
          <a:pPr marL="57150" lvl="1" indent="-57150" algn="just" defTabSz="488950">
            <a:lnSpc>
              <a:spcPct val="90000"/>
            </a:lnSpc>
            <a:spcBef>
              <a:spcPct val="0"/>
            </a:spcBef>
            <a:spcAft>
              <a:spcPct val="15000"/>
            </a:spcAft>
            <a:buChar char="••"/>
          </a:pPr>
          <a:r>
            <a:rPr lang="es-CL" sz="1100" kern="1200"/>
            <a:t>Heterogeneidad social y cultural de la población escolar</a:t>
          </a:r>
        </a:p>
        <a:p>
          <a:pPr marL="57150" lvl="1" indent="-57150" algn="l" defTabSz="488950">
            <a:lnSpc>
              <a:spcPct val="90000"/>
            </a:lnSpc>
            <a:spcBef>
              <a:spcPct val="0"/>
            </a:spcBef>
            <a:spcAft>
              <a:spcPct val="15000"/>
            </a:spcAft>
            <a:buChar char="••"/>
          </a:pPr>
          <a:r>
            <a:rPr lang="es-CL" sz="1100" kern="1200"/>
            <a:t>Neogerencialismo</a:t>
          </a:r>
        </a:p>
        <a:p>
          <a:pPr marL="57150" lvl="1" indent="-57150" algn="l" defTabSz="488950">
            <a:lnSpc>
              <a:spcPct val="90000"/>
            </a:lnSpc>
            <a:spcBef>
              <a:spcPct val="0"/>
            </a:spcBef>
            <a:spcAft>
              <a:spcPct val="15000"/>
            </a:spcAft>
            <a:buChar char="••"/>
          </a:pPr>
          <a:r>
            <a:rPr lang="es-CL" sz="1100" kern="1200"/>
            <a:t>Guetos escolares</a:t>
          </a:r>
        </a:p>
        <a:p>
          <a:pPr marL="57150" lvl="1" indent="-57150" algn="just" defTabSz="488950">
            <a:lnSpc>
              <a:spcPct val="90000"/>
            </a:lnSpc>
            <a:spcBef>
              <a:spcPct val="0"/>
            </a:spcBef>
            <a:spcAft>
              <a:spcPct val="15000"/>
            </a:spcAft>
            <a:buChar char="••"/>
          </a:pPr>
          <a:r>
            <a:rPr lang="es-CL" sz="1100" kern="1200"/>
            <a:t>De la educación como derecho universal a la educación como objeto privilegiado de la economia: funcionalización del curriculum</a:t>
          </a:r>
        </a:p>
      </dsp:txBody>
      <dsp:txXfrm>
        <a:off x="3487578" y="0"/>
        <a:ext cx="1912461" cy="31502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A403F4-59AF-4B45-8F93-DE2FBEA0B729}">
      <dsp:nvSpPr>
        <dsp:cNvPr id="0" name=""/>
        <dsp:cNvSpPr/>
      </dsp:nvSpPr>
      <dsp:spPr>
        <a:xfrm>
          <a:off x="0" y="0"/>
          <a:ext cx="3150235" cy="3150235"/>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1FC991-64B5-470F-98D7-119015F83499}">
      <dsp:nvSpPr>
        <dsp:cNvPr id="0" name=""/>
        <dsp:cNvSpPr/>
      </dsp:nvSpPr>
      <dsp:spPr>
        <a:xfrm>
          <a:off x="1575117" y="0"/>
          <a:ext cx="3824922" cy="315023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L" sz="1900" kern="1200"/>
            <a:t>Transformaciones en las relaciones</a:t>
          </a:r>
        </a:p>
        <a:p>
          <a:pPr lvl="0" algn="ctr" defTabSz="844550">
            <a:lnSpc>
              <a:spcPct val="90000"/>
            </a:lnSpc>
            <a:spcBef>
              <a:spcPct val="0"/>
            </a:spcBef>
            <a:spcAft>
              <a:spcPct val="35000"/>
            </a:spcAft>
          </a:pPr>
          <a:r>
            <a:rPr lang="es-CL" sz="1900" kern="1200"/>
            <a:t>de poder, la política y el gobierno</a:t>
          </a:r>
        </a:p>
      </dsp:txBody>
      <dsp:txXfrm>
        <a:off x="1575117" y="0"/>
        <a:ext cx="1912461" cy="3150235"/>
      </dsp:txXfrm>
    </dsp:sp>
    <dsp:sp modelId="{7F2936F7-2FC1-44A0-A142-FA728FCA4093}">
      <dsp:nvSpPr>
        <dsp:cNvPr id="0" name=""/>
        <dsp:cNvSpPr/>
      </dsp:nvSpPr>
      <dsp:spPr>
        <a:xfrm>
          <a:off x="3487578" y="0"/>
          <a:ext cx="1912461" cy="31502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s-CL" sz="1400" kern="1200"/>
            <a:t>Descentralización y autonomía</a:t>
          </a:r>
        </a:p>
        <a:p>
          <a:pPr marL="114300" lvl="1" indent="-114300" algn="l" defTabSz="622300">
            <a:lnSpc>
              <a:spcPct val="90000"/>
            </a:lnSpc>
            <a:spcBef>
              <a:spcPct val="0"/>
            </a:spcBef>
            <a:spcAft>
              <a:spcPct val="15000"/>
            </a:spcAft>
            <a:buChar char="••"/>
          </a:pPr>
          <a:r>
            <a:rPr lang="es-CL" sz="1400" kern="1200"/>
            <a:t>Declive de modelos escolares uniformes</a:t>
          </a:r>
        </a:p>
        <a:p>
          <a:pPr marL="114300" lvl="1" indent="-114300" algn="l" defTabSz="622300">
            <a:lnSpc>
              <a:spcPct val="90000"/>
            </a:lnSpc>
            <a:spcBef>
              <a:spcPct val="0"/>
            </a:spcBef>
            <a:spcAft>
              <a:spcPct val="15000"/>
            </a:spcAft>
            <a:buChar char="••"/>
          </a:pPr>
          <a:r>
            <a:rPr lang="es-CL" sz="1400" kern="1200"/>
            <a:t>Cuestionamiento de la eficacia y el valor de lo público</a:t>
          </a:r>
        </a:p>
        <a:p>
          <a:pPr marL="114300" lvl="1" indent="-114300" algn="l" defTabSz="622300">
            <a:lnSpc>
              <a:spcPct val="90000"/>
            </a:lnSpc>
            <a:spcBef>
              <a:spcPct val="0"/>
            </a:spcBef>
            <a:spcAft>
              <a:spcPct val="15000"/>
            </a:spcAft>
            <a:buChar char="••"/>
          </a:pPr>
          <a:r>
            <a:rPr lang="es-CL" sz="1400" kern="1200"/>
            <a:t>Configuración de múltiples sedes del poder y la responsabilidad</a:t>
          </a:r>
        </a:p>
        <a:p>
          <a:pPr marL="114300" lvl="1" indent="-114300" algn="l" defTabSz="622300">
            <a:lnSpc>
              <a:spcPct val="90000"/>
            </a:lnSpc>
            <a:spcBef>
              <a:spcPct val="0"/>
            </a:spcBef>
            <a:spcAft>
              <a:spcPct val="15000"/>
            </a:spcAft>
            <a:buChar char="••"/>
          </a:pPr>
          <a:r>
            <a:rPr lang="es-CL" sz="1400" kern="1200"/>
            <a:t>Desvertebración de los sistemas escolares</a:t>
          </a:r>
        </a:p>
      </dsp:txBody>
      <dsp:txXfrm>
        <a:off x="3487578" y="0"/>
        <a:ext cx="1912461" cy="31502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4F1FF-1765-4341-823B-BF5188CF6BBB}">
      <dsp:nvSpPr>
        <dsp:cNvPr id="0" name=""/>
        <dsp:cNvSpPr/>
      </dsp:nvSpPr>
      <dsp:spPr>
        <a:xfrm>
          <a:off x="0" y="0"/>
          <a:ext cx="3150235" cy="3150235"/>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E257A6-B2F0-49A7-B52A-F54A9B5078ED}">
      <dsp:nvSpPr>
        <dsp:cNvPr id="0" name=""/>
        <dsp:cNvSpPr/>
      </dsp:nvSpPr>
      <dsp:spPr>
        <a:xfrm>
          <a:off x="1575117" y="0"/>
          <a:ext cx="3824922" cy="315023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CL" sz="1900" kern="1200"/>
            <a:t>Transformaciones sociales y</a:t>
          </a:r>
        </a:p>
        <a:p>
          <a:pPr lvl="0" algn="ctr" defTabSz="844550">
            <a:lnSpc>
              <a:spcPct val="90000"/>
            </a:lnSpc>
            <a:spcBef>
              <a:spcPct val="0"/>
            </a:spcBef>
            <a:spcAft>
              <a:spcPct val="35000"/>
            </a:spcAft>
          </a:pPr>
          <a:r>
            <a:rPr lang="es-CL" sz="1900" kern="1200"/>
            <a:t>culturales</a:t>
          </a:r>
        </a:p>
      </dsp:txBody>
      <dsp:txXfrm>
        <a:off x="1575117" y="0"/>
        <a:ext cx="1912461" cy="3150235"/>
      </dsp:txXfrm>
    </dsp:sp>
    <dsp:sp modelId="{617DE7FD-FB8C-4C13-AE3C-FA897C25D7F7}">
      <dsp:nvSpPr>
        <dsp:cNvPr id="0" name=""/>
        <dsp:cNvSpPr/>
      </dsp:nvSpPr>
      <dsp:spPr>
        <a:xfrm>
          <a:off x="3487578" y="0"/>
          <a:ext cx="1912461" cy="31502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s-CL" sz="1100" kern="1200"/>
            <a:t>Mayor diversidad de la población escolar  y diferenciación de las demandas y expectativas  escolares de las familias</a:t>
          </a:r>
        </a:p>
        <a:p>
          <a:pPr marL="57150" lvl="1" indent="-57150" algn="l" defTabSz="488950">
            <a:lnSpc>
              <a:spcPct val="90000"/>
            </a:lnSpc>
            <a:spcBef>
              <a:spcPct val="0"/>
            </a:spcBef>
            <a:spcAft>
              <a:spcPct val="15000"/>
            </a:spcAft>
            <a:buChar char="••"/>
          </a:pPr>
          <a:r>
            <a:rPr lang="es-CL" sz="1100" kern="1200"/>
            <a:t>Devaluación de lo público y fuga hacia opciones privatizadoras</a:t>
          </a:r>
        </a:p>
        <a:p>
          <a:pPr marL="57150" lvl="1" indent="-57150" algn="l" defTabSz="488950">
            <a:lnSpc>
              <a:spcPct val="90000"/>
            </a:lnSpc>
            <a:spcBef>
              <a:spcPct val="0"/>
            </a:spcBef>
            <a:spcAft>
              <a:spcPct val="15000"/>
            </a:spcAft>
            <a:buChar char="••"/>
          </a:pPr>
          <a:r>
            <a:rPr lang="es-CL" sz="1100" kern="1200"/>
            <a:t>Revisión del curriculum, los procesos y materiales didácticos para la enseñanza y el aprendizaje</a:t>
          </a:r>
        </a:p>
        <a:p>
          <a:pPr marL="57150" lvl="1" indent="-57150" algn="l" defTabSz="488950">
            <a:lnSpc>
              <a:spcPct val="90000"/>
            </a:lnSpc>
            <a:spcBef>
              <a:spcPct val="0"/>
            </a:spcBef>
            <a:spcAft>
              <a:spcPct val="15000"/>
            </a:spcAft>
            <a:buChar char="••"/>
          </a:pPr>
          <a:r>
            <a:rPr lang="es-CL" sz="1100" kern="1200"/>
            <a:t>Debilitamiento del respaldo social y familiar a  la educación</a:t>
          </a:r>
        </a:p>
        <a:p>
          <a:pPr marL="57150" lvl="1" indent="-57150" algn="l" defTabSz="488950">
            <a:lnSpc>
              <a:spcPct val="90000"/>
            </a:lnSpc>
            <a:spcBef>
              <a:spcPct val="0"/>
            </a:spcBef>
            <a:spcAft>
              <a:spcPct val="15000"/>
            </a:spcAft>
            <a:buChar char="••"/>
          </a:pPr>
          <a:r>
            <a:rPr lang="es-CL" sz="1100" kern="1200"/>
            <a:t>Conflictivilidad relacional</a:t>
          </a:r>
        </a:p>
        <a:p>
          <a:pPr marL="57150" lvl="1" indent="-57150" algn="l" defTabSz="488950">
            <a:lnSpc>
              <a:spcPct val="90000"/>
            </a:lnSpc>
            <a:spcBef>
              <a:spcPct val="0"/>
            </a:spcBef>
            <a:spcAft>
              <a:spcPct val="15000"/>
            </a:spcAft>
            <a:buChar char="••"/>
          </a:pPr>
          <a:r>
            <a:rPr lang="es-CL" sz="1100" kern="1200"/>
            <a:t>Devaluación y malestar de la profesión docente</a:t>
          </a:r>
        </a:p>
      </dsp:txBody>
      <dsp:txXfrm>
        <a:off x="3487578" y="0"/>
        <a:ext cx="1912461" cy="31502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B5DD1-E33F-4FD3-A934-1D59D55338D6}">
      <dsp:nvSpPr>
        <dsp:cNvPr id="0" name=""/>
        <dsp:cNvSpPr/>
      </dsp:nvSpPr>
      <dsp:spPr>
        <a:xfrm>
          <a:off x="459948" y="199643"/>
          <a:ext cx="2109908" cy="2096262"/>
        </a:xfrm>
        <a:prstGeom prst="pie">
          <a:avLst>
            <a:gd name="adj1" fmla="val 16200000"/>
            <a:gd name="adj2" fmla="val 540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1430" tIns="11430" rIns="11430" bIns="11430" numCol="1" spcCol="1270" anchor="ctr" anchorCtr="0">
          <a:noAutofit/>
        </a:bodyPr>
        <a:lstStyle/>
        <a:p>
          <a:pPr lvl="0" algn="r" defTabSz="400050">
            <a:lnSpc>
              <a:spcPct val="90000"/>
            </a:lnSpc>
            <a:spcBef>
              <a:spcPct val="0"/>
            </a:spcBef>
            <a:spcAft>
              <a:spcPct val="35000"/>
            </a:spcAft>
          </a:pPr>
          <a:r>
            <a:rPr lang="es-CL" sz="900" kern="1200"/>
            <a:t>Componente Informacional</a:t>
          </a:r>
        </a:p>
      </dsp:txBody>
      <dsp:txXfrm>
        <a:off x="1514902" y="511587"/>
        <a:ext cx="740979" cy="1472374"/>
      </dsp:txXfrm>
    </dsp:sp>
    <dsp:sp modelId="{94A7AECC-2FCD-45D2-A504-CB259C2D014D}">
      <dsp:nvSpPr>
        <dsp:cNvPr id="0" name=""/>
        <dsp:cNvSpPr/>
      </dsp:nvSpPr>
      <dsp:spPr>
        <a:xfrm>
          <a:off x="416860" y="199643"/>
          <a:ext cx="2096262" cy="2096262"/>
        </a:xfrm>
        <a:prstGeom prst="pie">
          <a:avLst>
            <a:gd name="adj1" fmla="val 5400000"/>
            <a:gd name="adj2" fmla="val 1620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s-CL" sz="1000" kern="1200"/>
            <a:t>Componente Tecnológico</a:t>
          </a:r>
        </a:p>
      </dsp:txBody>
      <dsp:txXfrm>
        <a:off x="716326" y="511587"/>
        <a:ext cx="736187" cy="14723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092E4-BF54-4D80-B6CF-06747E4B1174}">
      <dsp:nvSpPr>
        <dsp:cNvPr id="0" name=""/>
        <dsp:cNvSpPr/>
      </dsp:nvSpPr>
      <dsp:spPr>
        <a:xfrm rot="5400000">
          <a:off x="2956187" y="-1154396"/>
          <a:ext cx="603486" cy="3066288"/>
        </a:xfrm>
        <a:prstGeom prst="round2Same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20955" rIns="41910" bIns="20955" numCol="1" spcCol="1270" anchor="ctr" anchorCtr="0">
          <a:noAutofit/>
        </a:bodyPr>
        <a:lstStyle/>
        <a:p>
          <a:pPr marL="57150" lvl="1" indent="-57150" algn="ctr" defTabSz="488950">
            <a:lnSpc>
              <a:spcPct val="90000"/>
            </a:lnSpc>
            <a:spcBef>
              <a:spcPct val="0"/>
            </a:spcBef>
            <a:spcAft>
              <a:spcPct val="15000"/>
            </a:spcAft>
            <a:buChar char="••"/>
          </a:pPr>
          <a:r>
            <a:rPr lang="es-CL" sz="1100" b="1" kern="1200"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Competencias Tic (Componente Informacional)</a:t>
          </a:r>
        </a:p>
      </dsp:txBody>
      <dsp:txXfrm rot="-5400000">
        <a:off x="1724786" y="106465"/>
        <a:ext cx="3036828" cy="544566"/>
      </dsp:txXfrm>
    </dsp:sp>
    <dsp:sp modelId="{DB51463A-5AC3-44B5-8B5B-DF68B97B8908}">
      <dsp:nvSpPr>
        <dsp:cNvPr id="0" name=""/>
        <dsp:cNvSpPr/>
      </dsp:nvSpPr>
      <dsp:spPr>
        <a:xfrm>
          <a:off x="0" y="1568"/>
          <a:ext cx="1724787" cy="754358"/>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CL" sz="1100" b="1" kern="1200"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Entornos Personales para el Aprendizaje (Adell)</a:t>
          </a:r>
        </a:p>
      </dsp:txBody>
      <dsp:txXfrm>
        <a:off x="36825" y="38393"/>
        <a:ext cx="1651137" cy="680708"/>
      </dsp:txXfrm>
    </dsp:sp>
    <dsp:sp modelId="{4A694D1A-400B-4FB3-8E9A-11668F1DDD1D}">
      <dsp:nvSpPr>
        <dsp:cNvPr id="0" name=""/>
        <dsp:cNvSpPr/>
      </dsp:nvSpPr>
      <dsp:spPr>
        <a:xfrm rot="5400000">
          <a:off x="2956187" y="-362319"/>
          <a:ext cx="603486" cy="30662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CL" sz="1100" b="1" kern="1200"/>
            <a:t>Búsqueda de la información necesaria</a:t>
          </a:r>
          <a:endParaRPr lang="es-CL" sz="1100" kern="1200"/>
        </a:p>
      </dsp:txBody>
      <dsp:txXfrm rot="-5400000">
        <a:off x="1724786" y="898542"/>
        <a:ext cx="3036828" cy="544566"/>
      </dsp:txXfrm>
    </dsp:sp>
    <dsp:sp modelId="{5E045907-BA4D-4A44-9F69-5C2E91B028BD}">
      <dsp:nvSpPr>
        <dsp:cNvPr id="0" name=""/>
        <dsp:cNvSpPr/>
      </dsp:nvSpPr>
      <dsp:spPr>
        <a:xfrm>
          <a:off x="0" y="793644"/>
          <a:ext cx="1724787" cy="754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b="1" kern="1200"/>
            <a:t>Herramientas, mecanismos y actividades para leer</a:t>
          </a:r>
          <a:endParaRPr lang="es-CL" sz="1100" kern="1200"/>
        </a:p>
      </dsp:txBody>
      <dsp:txXfrm>
        <a:off x="36825" y="830469"/>
        <a:ext cx="1651137" cy="680708"/>
      </dsp:txXfrm>
    </dsp:sp>
    <dsp:sp modelId="{99A500DA-196F-4E4B-9772-C13558618085}">
      <dsp:nvSpPr>
        <dsp:cNvPr id="0" name=""/>
        <dsp:cNvSpPr/>
      </dsp:nvSpPr>
      <dsp:spPr>
        <a:xfrm rot="5400000">
          <a:off x="2956187" y="429756"/>
          <a:ext cx="603486" cy="30662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CL" sz="1100" b="1" kern="1200"/>
            <a:t>Análisis y selección de información de manera eficiente.</a:t>
          </a:r>
          <a:endParaRPr lang="es-CL" sz="1100" kern="1200"/>
        </a:p>
        <a:p>
          <a:pPr marL="57150" lvl="1" indent="-57150" algn="l" defTabSz="488950">
            <a:lnSpc>
              <a:spcPct val="90000"/>
            </a:lnSpc>
            <a:spcBef>
              <a:spcPct val="0"/>
            </a:spcBef>
            <a:spcAft>
              <a:spcPct val="15000"/>
            </a:spcAft>
            <a:buChar char="••"/>
          </a:pPr>
          <a:r>
            <a:rPr lang="es-CL" sz="1100" b="1" kern="1200"/>
            <a:t>Organización de la información adecuadamente</a:t>
          </a:r>
          <a:endParaRPr lang="es-CL" sz="1100" kern="1200"/>
        </a:p>
      </dsp:txBody>
      <dsp:txXfrm rot="-5400000">
        <a:off x="1724786" y="1690617"/>
        <a:ext cx="3036828" cy="544566"/>
      </dsp:txXfrm>
    </dsp:sp>
    <dsp:sp modelId="{8F15BC17-235E-4B13-9640-3343B088F1B1}">
      <dsp:nvSpPr>
        <dsp:cNvPr id="0" name=""/>
        <dsp:cNvSpPr/>
      </dsp:nvSpPr>
      <dsp:spPr>
        <a:xfrm>
          <a:off x="0" y="1585721"/>
          <a:ext cx="1724787" cy="754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b="1" kern="1200"/>
            <a:t>Herramientas, mecanismos y actividades para hacer/reflexionar haciendo</a:t>
          </a:r>
          <a:endParaRPr lang="es-CL" sz="1100" kern="1200"/>
        </a:p>
      </dsp:txBody>
      <dsp:txXfrm>
        <a:off x="36825" y="1622546"/>
        <a:ext cx="1651137" cy="680708"/>
      </dsp:txXfrm>
    </dsp:sp>
    <dsp:sp modelId="{3129C59D-5B5A-42FA-8797-F30EFBFBA83D}">
      <dsp:nvSpPr>
        <dsp:cNvPr id="0" name=""/>
        <dsp:cNvSpPr/>
      </dsp:nvSpPr>
      <dsp:spPr>
        <a:xfrm rot="5400000">
          <a:off x="2956187" y="1221833"/>
          <a:ext cx="603486" cy="30662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CL" sz="1100" b="1" kern="1200"/>
            <a:t>Utilización y comunicación de la información eficazmente de forma ética y legal, con el fin de construir conocimiento</a:t>
          </a:r>
          <a:endParaRPr lang="es-CL" sz="1100" kern="1200"/>
        </a:p>
      </dsp:txBody>
      <dsp:txXfrm rot="-5400000">
        <a:off x="1724786" y="2482694"/>
        <a:ext cx="3036828" cy="544566"/>
      </dsp:txXfrm>
    </dsp:sp>
    <dsp:sp modelId="{412481A7-71C2-4B34-AA4C-0961CB9B6ECF}">
      <dsp:nvSpPr>
        <dsp:cNvPr id="0" name=""/>
        <dsp:cNvSpPr/>
      </dsp:nvSpPr>
      <dsp:spPr>
        <a:xfrm>
          <a:off x="0" y="2377798"/>
          <a:ext cx="1724787" cy="754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s-ES" sz="1100" b="1" kern="1200"/>
            <a:t>Herramientas, mecanismos y actividades para compartir y reflexionar en comunidad</a:t>
          </a:r>
          <a:endParaRPr lang="es-CL" sz="1100" kern="1200"/>
        </a:p>
      </dsp:txBody>
      <dsp:txXfrm>
        <a:off x="36825" y="2414623"/>
        <a:ext cx="1651137" cy="6807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Joi12</b:Tag>
    <b:SourceType>DocumentFromInternetSite</b:SourceType>
    <b:Guid>{0C523A09-FD92-4D9D-9B2B-E2EF07918EA8}</b:Guid>
    <b:Author>
      <b:Author>
        <b:Corporate>ITU K2 International Communication Union</b:Corporate>
      </b:Author>
    </b:Author>
    <b:YearAccessed>2013</b:YearAccessed>
    <b:MonthAccessed>Abril</b:MonthAccessed>
    <b:DayAccessed>20</b:DayAccessed>
    <b:Title>(2004). Resumen Joint Symposium on Building Digital Bridges</b:Title>
    <b:URL>http://www.itu.int/osg/spu/ni/digitalbridges/docs/Abstract-BDB.pdf</b:URL>
    <b:RefOrder>5</b:RefOrder>
  </b:Source>
  <b:Source>
    <b:Tag>UNE13</b:Tag>
    <b:SourceType>DocumentFromInternetSite</b:SourceType>
    <b:Guid>{0A7CF1F7-5F00-4C43-9F8E-2E0ECA7A8767}</b:Guid>
    <b:Title>Conferencia intergubernamental sobre las estrategias y las políticas en materia de informática. Torremolinos, España.</b:Title>
    <b:YearAccessed>2013</b:YearAccessed>
    <b:MonthAccessed>Abril</b:MonthAccessed>
    <b:DayAccessed>19</b:DayAccessed>
    <b:URL>http://unesdoc.unesco.org/images/0003/000356/035616sb.pdf</b:URL>
    <b:Author>
      <b:Author>
        <b:Corporate>UNESCO</b:Corporate>
      </b:Author>
    </b:Author>
    <b:Year>1978</b:Year>
    <b:RefOrder>3</b:RefOrder>
  </b:Source>
  <b:Source>
    <b:Tag>UNE</b:Tag>
    <b:SourceType>DocumentFromInternetSite</b:SourceType>
    <b:Guid>{947D7196-D5D3-4173-8AA7-9D4D3C1C394D}</b:Guid>
    <b:Author>
      <b:Author>
        <b:Corporate>UNESCO</b:Corporate>
      </b:Author>
    </b:Author>
    <b:Title>Estándares de Competencias en TIC para Docentes</b:Title>
    <b:Year>2008</b:Year>
    <b:YearAccessed>2013</b:YearAccessed>
    <b:MonthAccessed>Mayo</b:MonthAccessed>
    <b:DayAccessed>14</b:DayAccessed>
    <b:URL>http://www.eduteka.org/pdfdir/UNESCOEstandaresDocentes.pdf</b:URL>
    <b:RefOrder>69</b:RefOrder>
  </b:Source>
  <b:Source>
    <b:Tag>UNE1</b:Tag>
    <b:SourceType>DocumentFromInternetSite</b:SourceType>
    <b:Guid>{F6239F62-D361-4F9F-827D-344572399CB9}</b:Guid>
    <b:Author>
      <b:Author>
        <b:Corporate>UNESCO, División de Educación superior.</b:Corporate>
      </b:Author>
    </b:Author>
    <b:Title>Las tecnologías de la Información y Comunicación en la formación Docente: Guía de Planificación.</b:Title>
    <b:Year>2004</b:Year>
    <b:YearAccessed>2013</b:YearAccessed>
    <b:MonthAccessed>Mayo</b:MonthAccessed>
    <b:DayAccessed>18</b:DayAccessed>
    <b:URL>http://unesdoc.unesco.org/images/0012/001295/129533s.pdf</b:URL>
    <b:RefOrder>70</b:RefOrder>
  </b:Source>
  <b:Source>
    <b:Tag>EDU08</b:Tag>
    <b:SourceType>DocumentFromInternetSite</b:SourceType>
    <b:Guid>{655E512F-6E6C-4E02-9CFA-7CCB53F9E21D}</b:Guid>
    <b:Author>
      <b:Author>
        <b:Corporate>EDUTEKA</b:Corporate>
      </b:Author>
    </b:Author>
    <b:Title>Estándares Nacionales (EEUU) De Tecnologías De Información Y Comunicación (Tic) Para Docentes.</b:Title>
    <b:Year>2008</b:Year>
    <b:YearAccessed>2013</b:YearAccessed>
    <b:MonthAccessed>Mayo</b:MonthAccessed>
    <b:DayAccessed>18</b:DayAccessed>
    <b:URL>http://www.eduteka.org/pdfdir/EstandaresNETSDocentes2008.pdf</b:URL>
    <b:RefOrder>72</b:RefOrder>
  </b:Source>
  <b:Source>
    <b:Tag>ENL</b:Tag>
    <b:SourceType>Book</b:SourceType>
    <b:Guid>{02304E8E-F5B7-4D21-B6F5-7D3816167A10}</b:Guid>
    <b:Author>
      <b:Author>
        <b:Corporate>ENLACES Centro de Educación y Tecnología del Ministerio de Educación de Chile.</b:Corporate>
      </b:Author>
    </b:Author>
    <b:Title>Estándares Tic para la Formación inicial docente: Una propuesta en el contexto Chileno.</b:Title>
    <b:Year>2008</b:Year>
    <b:City>Santiago</b:City>
    <b:Publisher>Gráfica LOM</b:Publisher>
    <b:RefOrder>71</b:RefOrder>
  </b:Source>
  <b:Source>
    <b:Tag>Min</b:Tag>
    <b:SourceType>DocumentFromInternetSite</b:SourceType>
    <b:Guid>{13031BE4-0742-43D4-9063-774E7292BD44}</b:Guid>
    <b:Author>
      <b:Author>
        <b:Corporate>ENLACES Centro de Educación y Tecnología del Ministerio de Educación de Chile.</b:Corporate>
      </b:Author>
    </b:Author>
    <b:Title>Censo nacional de informática educativa</b:Title>
    <b:Year>2013</b:Year>
    <b:Publisher>http://www.enlaces.cl/index.php?t=44&amp;i=2&amp;cc=1679&amp;tm=2 (26/11/2014)</b:Publisher>
    <b:City>Santiago</b:City>
    <b:YearAccessed>2013</b:YearAccessed>
    <b:MonthAccessed>Noviembre</b:MonthAccessed>
    <b:DayAccessed>14</b:DayAccessed>
    <b:URL>http://www.enlaces.cl/tp_enlaces/portales/tpe76eb4809f44/uploadImg/File/2013/doc/censo/Presentacion_Resultados_CENIE_2012.pdf</b:URL>
    <b:RefOrder>10</b:RefOrder>
  </b:Source>
  <b:Source>
    <b:Tag>ENL12</b:Tag>
    <b:SourceType>DocumentFromInternetSite</b:SourceType>
    <b:Guid>{60063F20-694B-4C00-8466-DFD8ED06F92A}</b:Guid>
    <b:Author>
      <b:Author>
        <b:Corporate>ENLACES Centro de Educación y Tecnología del Ministerio de Educación de Chile.</b:Corporate>
      </b:Author>
    </b:Author>
    <b:Title>La Historia de Enlaces</b:Title>
    <b:Year>2012</b:Year>
    <b:YearAccessed>2013</b:YearAccessed>
    <b:MonthAccessed>Mayo</b:MonthAccessed>
    <b:DayAccessed>10</b:DayAccessed>
    <b:URL>http://www.enlaces.cl/index.php?t=44&amp;i=2&amp;cc=174&amp;tm=2</b:URL>
    <b:RefOrder>11</b:RefOrder>
  </b:Source>
  <b:Source>
    <b:Tag>ENL10</b:Tag>
    <b:SourceType>DocumentFromInternetSite</b:SourceType>
    <b:Guid>{86A15A76-C186-455B-BBC9-B7D433A58664}</b:Guid>
    <b:Author>
      <b:Author>
        <b:Corporate>ENLACES Centro de Educación y Tecnología del Ministerio de Educación de Chile.</b:Corporate>
      </b:Author>
    </b:Author>
    <b:Title>Plan Tec</b:Title>
    <b:Year>2010</b:Year>
    <b:YearAccessed>2013</b:YearAccessed>
    <b:MonthAccessed>Agosto</b:MonthAccessed>
    <b:DayAccessed>15</b:DayAccessed>
    <b:URL>http://www.enlaces.cl/index.php?t=44&amp;i=2&amp;cc=1171&amp;tm=2</b:URL>
    <b:RefOrder>12</b:RefOrder>
  </b:Source>
  <b:Source>
    <b:Tag>Mar</b:Tag>
    <b:SourceType>Book</b:SourceType>
    <b:Guid>{1FD2BE42-79AD-4A0D-AC70-F622379B4E36}</b:Guid>
    <b:Title>Marco Curricular de la Educación Media. Objetivos Fundamentales y Contenidos Mínimos obligatoriosde la Educación Media. Primera Edición.</b:Title>
    <b:Author>
      <b:Author>
        <b:Corporate>MINEDUC Ministerio de Educación, República de Chile</b:Corporate>
      </b:Author>
    </b:Author>
    <b:Year>1998</b:Year>
    <b:City>Santiago</b:City>
    <b:RefOrder>13</b:RefOrder>
  </b:Source>
  <b:Source>
    <b:Tag>Obj</b:Tag>
    <b:SourceType>Book</b:SourceType>
    <b:Guid>{5B829005-9A72-4F40-BA84-C59D6F37BE26}</b:Guid>
    <b:Title>Objetivos Fundamentales y Contenidos Mínimos Obligatorios de   la Educación Básica y Media. Actualización 2009.</b:Title>
    <b:Author>
      <b:Author>
        <b:Corporate>MINEDUC Ministerio de Educación, República de Chile</b:Corporate>
      </b:Author>
    </b:Author>
    <b:Year>2009</b:Year>
    <b:City>Santiago</b:City>
    <b:RefOrder>14</b:RefOrder>
  </b:Source>
  <b:Source>
    <b:Tag>CPE</b:Tag>
    <b:SourceType>DocumentFromInternetSite</b:SourceType>
    <b:Guid>{EF6EA4D1-748C-4BE8-951F-87E88D650B3B}</b:Guid>
    <b:Author>
      <b:Author>
        <b:Corporate>CPEIP, Ministerio de Educación, Gobierno de Chile</b:Corporate>
      </b:Author>
    </b:Author>
    <b:Title>Programa Inicia: Historia.</b:Title>
    <b:Year>2012</b:Year>
    <b:URL>http://www.programainicia.cl/ed02_historia.html</b:URL>
    <b:YearAccessed>2013</b:YearAccessed>
    <b:MonthAccessed>Mayo</b:MonthAccessed>
    <b:DayAccessed>20</b:DayAccessed>
    <b:RefOrder>15</b:RefOrder>
  </b:Source>
  <b:Source>
    <b:Tag>CPE1</b:Tag>
    <b:SourceType>DocumentFromInternetSite</b:SourceType>
    <b:Guid>{C6F94E48-93C9-4F35-B025-A0C0A7062D1A}</b:Guid>
    <b:Author>
      <b:Author>
        <b:Corporate>CPEIP, Ministerio de Educación, Gobierno de Chile.</b:Corporate>
      </b:Author>
    </b:Author>
    <b:Title>Etapas de Evaluación INICIA.</b:Title>
    <b:Year>2012</b:Year>
    <b:YearAccessed>2013</b:YearAccessed>
    <b:MonthAccessed>Mayo</b:MonthAccessed>
    <b:DayAccessed>20</b:DayAccessed>
    <b:URL>http://www.programainicia.cl/ed02_etapas.html</b:URL>
    <b:RefOrder>16</b:RefOrder>
  </b:Source>
  <b:Source>
    <b:Tag>Res</b:Tag>
    <b:SourceType>DocumentFromInternetSite</b:SourceType>
    <b:Guid>{112F1C47-AB06-40E4-8032-ECE9B38FCFDE}</b:Guid>
    <b:Title>Resultados Prueba Inicia Egresados Pedagogía en Educación Básica 2010.</b:Title>
    <b:Author>
      <b:Author>
        <b:Corporate>INICIA, , Ministerio de Educación, Gobierno de Chile.</b:Corporate>
      </b:Author>
    </b:Author>
    <b:Year>2010</b:Year>
    <b:YearAccessed>2013</b:YearAccessed>
    <b:MonthAccessed>Agosto</b:MonthAccessed>
    <b:DayAccessed>10</b:DayAccessed>
    <b:URL>http://www.programainicia.cl/docs/Inicia2010.pdf</b:URL>
    <b:RefOrder>17</b:RefOrder>
  </b:Source>
  <b:Source>
    <b:Tag>UPL07</b:Tag>
    <b:SourceType>DocumentFromInternetSite</b:SourceType>
    <b:Guid>{0B0FDE53-1751-493F-B3D5-BDE1C3181BCD}</b:Guid>
    <b:Author>
      <b:Author>
        <b:Corporate>UPLA</b:Corporate>
      </b:Author>
    </b:Author>
    <b:Title>MECESUP UPA 0701: “Diseño E Implementación De La Unidad De Mejoramiento Docente En La Universidad De Playa Ancha De Ciencias De La Educación”.</b:Title>
    <b:Year>2007</b:Year>
    <b:YearAccessed>2013</b:YearAccessed>
    <b:MonthAccessed>Agosto</b:MonthAccessed>
    <b:DayAccessed>15</b:DayAccessed>
    <b:URL>http://sitios.upla.cl/mecesup/RESUMEN_UPA0701.pdf</b:URL>
    <b:RefOrder>19</b:RefOrder>
  </b:Source>
  <b:Source>
    <b:Tag>UPL1</b:Tag>
    <b:SourceType>DocumentFromInternetSite</b:SourceType>
    <b:Guid>{8FEC0864-4D2C-4727-A57D-6AE905512E18}</b:Guid>
    <b:Author>
      <b:Author>
        <b:Corporate>UPLA</b:Corporate>
      </b:Author>
    </b:Author>
    <b:Title>MECESUP UPA 0802: “Diseño De Un Modelo Transversal De Formación Profesional Centrado En La Persona De Los Estudiantes De La Universidad De Playa Ancha: Potenciando Logros De Aprendizaje, Demostración De Competencias, Desarrollo De Capital Humano-Social- C</b:Title>
    <b:Year>2008</b:Year>
    <b:YearAccessed>2013</b:YearAccessed>
    <b:MonthAccessed>Septiembre</b:MonthAccessed>
    <b:DayAccessed>4</b:DayAccessed>
    <b:URL>http://sitios.upla.cl/mecesup/RESUMEN%20UPA0802.pdf</b:URL>
    <b:RefOrder>21</b:RefOrder>
  </b:Source>
  <b:Source>
    <b:Tag>UPL</b:Tag>
    <b:SourceType>DocumentFromInternetSite</b:SourceType>
    <b:Guid>{A3A0F94E-2DD9-44E3-BED1-B06947CEFF65}</b:Guid>
    <b:Author>
      <b:Author>
        <b:Corporate>UPLA</b:Corporate>
      </b:Author>
    </b:Author>
    <b:Title>MECESUP UPA 0705: “Plan De Ajuste De Calidad Para Las Carreras De Pedagogía En Ciencias Naturales Y Exactas”</b:Title>
    <b:Year>2008</b:Year>
    <b:URL>http://sitios.upla.cl/mecesup/RESUMEN_UPA0705.pdf</b:URL>
    <b:YearAccessed>2013</b:YearAccessed>
    <b:MonthAccessed>Septiembre</b:MonthAccessed>
    <b:DayAccessed>4</b:DayAccessed>
    <b:RefOrder>20</b:RefOrder>
  </b:Source>
  <b:Source>
    <b:Tag>SIM</b:Tag>
    <b:SourceType>Book</b:SourceType>
    <b:Guid>{1225DBC9-B8DD-457F-9661-78BE3A45DEE2}</b:Guid>
    <b:Title>SIMCETIC: Informe de Resultados</b:Title>
    <b:Author>
      <b:Author>
        <b:Corporate>ENLACES Centro de Educación y Tecnología, Ministerio de Educación</b:Corporate>
      </b:Author>
    </b:Author>
    <b:Year>2014</b:Year>
    <b:City>Santiago</b:City>
    <b:Publisher>MINEDUC, www.enlaces.cl</b:Publisher>
    <b:RefOrder>75</b:RefOrder>
  </b:Source>
  <b:Source>
    <b:Tag>OEC08</b:Tag>
    <b:SourceType>InternetSite</b:SourceType>
    <b:Guid>{A46380FA-D932-4659-A0C6-B616FDDB372F}</b:Guid>
    <b:Author>
      <b:Author>
        <b:Corporate>OECD</b:Corporate>
      </b:Author>
    </b:Author>
    <b:Title>New Millennium Learners: Initial findings on the effects of digital technologies on school-age learners.</b:Title>
    <b:Year>2008</b:Year>
    <b:YearAccessed>2013</b:YearAccessed>
    <b:MonthAccessed>Agosto</b:MonthAccessed>
    <b:DayAccessed>20</b:DayAccessed>
    <b:URL>http://www.oecd.org/site/educeri21st/40554230.pdf</b:URL>
    <b:RefOrder>29</b:RefOrder>
  </b:Source>
  <b:Source>
    <b:Tag>CRU09</b:Tag>
    <b:SourceType>DocumentFromInternetSite</b:SourceType>
    <b:Guid>{811F3120-8D28-47A6-B9EF-0DAEA6C93CF9}</b:Guid>
    <b:Author>
      <b:Author>
        <b:Corporate>CRUE-TIC Y REBIUN</b:Corporate>
      </b:Author>
    </b:Author>
    <b:Title>Competencias informáticas e informacionales en los estudios de grado. </b:Title>
    <b:Year>2009</b:Year>
    <b:YearAccessed>2014</b:YearAccessed>
    <b:MonthAccessed>Noviembre</b:MonthAccessed>
    <b:DayAccessed>12</b:DayAccessed>
    <b:URL>http://www.rebiun.org/doc/documento_competencias_informaticas.pdf</b:URL>
    <b:RefOrder>83</b:RefOrder>
  </b:Source>
  <b:Source>
    <b:Tag>UNE98</b:Tag>
    <b:SourceType>DocumentFromInternetSite</b:SourceType>
    <b:Guid>{A263879E-C7B7-45A7-83F3-A62BB9A932A5}</b:Guid>
    <b:Author>
      <b:Author>
        <b:Corporate>UNESCO</b:Corporate>
      </b:Author>
    </b:Author>
    <b:Title> Declaración mundial sobre la educación superior en el siglo XXI: visión y acción.</b:Title>
    <b:Year>1998</b:Year>
    <b:YearAccessed>2015</b:YearAccessed>
    <b:MonthAccessed>Septiembre</b:MonthAccessed>
    <b:DayAccessed>20</b:DayAccessed>
    <b:URL>http://www.unesco.org/education/educprog/wche/declaration_spa.htm</b:URL>
    <b:RefOrder>49</b:RefOrder>
  </b:Source>
  <b:Source>
    <b:Tag>CAB06</b:Tag>
    <b:SourceType>Book</b:SourceType>
    <b:Guid>{A4E113CF-C771-4FE8-8445-7A0BF7221B7A}</b:Guid>
    <b:Author>
      <b:Author>
        <b:NameList>
          <b:Person>
            <b:Last>Cabero</b:Last>
            <b:First>J.</b:First>
          </b:Person>
          <b:Person>
            <b:Last>Llorente</b:Last>
            <b:First>M.</b:First>
          </b:Person>
        </b:NameList>
      </b:Author>
    </b:Author>
    <b:Title>La rosa de los vientos. Dominios tecnológicos de las TICs por los estudiantes</b:Title>
    <b:Year>2006</b:Year>
    <b:City>Sevilla</b:City>
    <b:Publisher>Grupo de Investigación Didáctica</b:Publisher>
    <b:RefOrder>1</b:RefOrder>
  </b:Source>
  <b:Source>
    <b:Tag>Car00</b:Tag>
    <b:SourceType>DocumentFromInternetSite</b:SourceType>
    <b:Guid>{2D133223-FD97-48F0-88F5-5333F6290503}</b:Guid>
    <b:Author>
      <b:Author>
        <b:Corporate>U OF T 68 Information Centre</b:Corporate>
      </b:Author>
    </b:Author>
    <b:YearAccessed>2013</b:YearAccessed>
    <b:MonthAccessed>Abril</b:MonthAccessed>
    <b:DayAccessed>19</b:DayAccessed>
    <b:URL>http://www.g8.utoronto.ca/summit/2000okinawa/gis.htm</b:URL>
    <b:Year>2000</b:Year>
    <b:Title>Carta de Okinawa sobre la sociedad de la información mundial</b:Title>
    <b:RefOrder>4</b:RefOrder>
  </b:Source>
  <b:Source>
    <b:Tag>EUR10</b:Tag>
    <b:SourceType>DocumentFromInternetSite</b:SourceType>
    <b:Guid>{F23E0BD1-3051-4FA4-8366-49BCBE61FD9E}</b:Guid>
    <b:Author>
      <b:Author>
        <b:Corporate>European Computer Driving License</b:Corporate>
      </b:Author>
    </b:Author>
    <b:Title>Computer skills certification programme.</b:Title>
    <b:Year>2010</b:Year>
    <b:YearAccessed>2014</b:YearAccessed>
    <b:MonthAccessed>Noviembre</b:MonthAccessed>
    <b:DayAccessed>10</b:DayAccessed>
    <b:URL>http://www.ecdl.org/index.js</b:URL>
    <b:RefOrder>82</b:RefOrder>
  </b:Source>
  <b:Source>
    <b:Tag>SEC13</b:Tag>
    <b:SourceType>DocumentFromInternetSite</b:SourceType>
    <b:Guid>{E633589E-8DE8-45A4-8AE6-02311176A2D9}</b:Guid>
    <b:Author>
      <b:Author>
        <b:Corporate>Secretaría de desarrollo digital, Chile</b:Corporate>
      </b:Author>
    </b:Author>
    <b:Title>Indicadores de Desarrollo Digital de Chile.</b:Title>
    <b:YearAccessed>2013</b:YearAccessed>
    <b:MonthAccessed>Abril</b:MonthAccessed>
    <b:DayAccessed>20</b:DayAccessed>
    <b:URL>http://www.agendadigital.cl/centro/index.php?accion=catalogo&amp;idAreaPublicacion=11</b:URL>
    <b:Year>2010</b:Year>
    <b:RefOrder>9</b:RefOrder>
  </b:Source>
  <b:Source>
    <b:Tag>LIB00</b:Tag>
    <b:SourceType>DocumentFromInternetSite</b:SourceType>
    <b:Guid>{DDBA70DC-3E49-4890-B16F-52A05C93AD99}</b:Guid>
    <b:Author>
      <b:Author>
        <b:Corporate>The Association of College and  Rerearch Libraries</b:Corporate>
      </b:Author>
    </b:Author>
    <b:Title>Information Literacy Competency Standards for Higher Education</b:Title>
    <b:Year>2000</b:Year>
    <b:YearAccessed>2014</b:YearAccessed>
    <b:MonthAccessed>Noviembre</b:MonthAccessed>
    <b:DayAccessed>12</b:DayAccessed>
    <b:URL>http://www.ala.org/acrl/sites/ala.org.acrl/files/content/standards/standards.pdf</b:URL>
    <b:RefOrder>84</b:RefOrder>
  </b:Source>
  <b:Source>
    <b:Tag>Met</b:Tag>
    <b:SourceType>Book</b:SourceType>
    <b:Guid>{3461F9CF-73E7-41B9-8BB3-DB86FF752A05}</b:Guid>
    <b:Title>Metodologías de enseñanza y aprendizaje para el desarrollo de competencias. Orientadaciones para el profesorado universitario ante el espacio Europeo de educación superior.</b:Title>
    <b:Author>
      <b:Author>
        <b:Corporate>Díaz,M. (Coordinador)</b:Corporate>
      </b:Author>
    </b:Author>
    <b:Year>2006</b:Year>
    <b:City>Madrid</b:City>
    <b:Publisher>Alianza Editorial</b:Publisher>
    <b:RefOrder>60</b:RefOrder>
  </b:Source>
  <b:Source>
    <b:Tag>UNI13</b:Tag>
    <b:SourceType>DocumentFromInternetSite</b:SourceType>
    <b:Guid>{3CF442AB-4490-4DF1-9D0D-4BE6EBB12E39}</b:Guid>
    <b:Author>
      <b:Author>
        <b:Corporate>Economist Iintelligence Unit</b:Corporate>
      </b:Author>
    </b:Author>
    <b:Title>Resistencia en mediode la confusión. Benchmarking la competitividad en la industria de TI.</b:Title>
    <b:YearAccessed>2013</b:YearAccessed>
    <b:MonthAccessed>Abril</b:MonthAccessed>
    <b:DayAccessed>22</b:DayAccessed>
    <b:URL>http://portal.bsa.org/2009eiu/study/2009_eiu_sp.pdf</b:URL>
    <b:Year>2009</b:Year>
    <b:RefOrder>8</b:RefOrder>
  </b:Source>
  <b:Source>
    <b:Tag>JUN01</b:Tag>
    <b:SourceType>Book</b:SourceType>
    <b:Guid>{7BD3BFB7-9B36-437C-9F79-A43835C65A20}</b:Guid>
    <b:Author>
      <b:Author>
        <b:Corporate>Junta  De Extremadura. Consejería de Educación, Ciencia y Tecnología</b:Corporate>
      </b:Author>
    </b:Author>
    <b:Title>Sociedad de la información y educación.</b:Title>
    <b:Year>2001</b:Year>
    <b:City>Merida</b:City>
    <b:Publisher>JUNTA DE EXTREMADURA Consejería de Educación, Ciencia y Tecnología. Dirección General de Ordenación, Renovación y Centros</b:Publisher>
    <b:RefOrder>40</b:RefOrder>
  </b:Source>
  <b:Source>
    <b:Tag>FUN11</b:Tag>
    <b:SourceType>DocumentFromInternetSite</b:SourceType>
    <b:Guid>{A9DFC65F-03CF-4772-A30D-1581794BA617}</b:Guid>
    <b:Author>
      <b:Author>
        <b:Corporate>Fundación Chile</b:Corporate>
      </b:Author>
    </b:Author>
    <b:Title>Test internacional ICDL midió segunda brecha digital en profesionales chilenos</b:Title>
    <b:Year>2011</b:Year>
    <b:YearAccessed>2013</b:YearAccessed>
    <b:MonthAccessed>Junio</b:MonthAccessed>
    <b:DayAccessed>10</b:DayAccessed>
    <b:URL>http://www.fundacionchile.com/noticias/test-internacional-icdl-midio-segunda-brecha-digital-en-profesionales-chilenos/</b:URL>
    <b:RefOrder>18</b:RefOrder>
  </b:Source>
  <b:Source>
    <b:Tag>ADE10</b:Tag>
    <b:SourceType>Book</b:SourceType>
    <b:Guid>{4A5BF46B-1C71-44BB-82E6-51DDC90DCC52}</b:Guid>
    <b:Author>
      <b:Author>
        <b:NameList>
          <b:Person>
            <b:Last>Adell</b:Last>
            <b:First>J.</b:First>
          </b:Person>
          <b:Person>
            <b:Last>Castañeda</b:Last>
            <b:First>L.</b:First>
          </b:Person>
        </b:NameList>
      </b:Author>
    </b:Author>
    <b:Title>Los Entornos Personales de Aprendizaje (PLEs): una nueva manera de entender el aprendizaje.</b:Title>
    <b:Year>2010</b:Year>
    <b:Publisher>Roig Vila, R. y Fiorucci, M. (Eds.)</b:Publisher>
    <b:RefOrder>85</b:RefOrder>
  </b:Source>
  <b:Source>
    <b:Tag>ÁLV09</b:Tag>
    <b:SourceType>DocumentFromInternetSite</b:SourceType>
    <b:Guid>{118D412F-3568-40E9-9D43-612B1192C07A}</b:Guid>
    <b:Author>
      <b:Author>
        <b:NameList>
          <b:Person>
            <b:Last>Álvarez</b:Last>
            <b:First>F.</b:First>
          </b:Person>
        </b:NameList>
      </b:Author>
    </b:Author>
    <b:Title>Las herramientas web 2.0 y la educación en la Facultad de Ciencias para la Salud.</b:Title>
    <b:Year>2009</b:Year>
    <b:YearAccessed>2014</b:YearAccessed>
    <b:MonthAccessed>Febrero</b:MonthAccessed>
    <b:DayAccessed>5</b:DayAccessed>
    <b:URL>http://web2facsalud.blogspot.cl/2009/08/caracteristicas-de-la-web-20.html</b:URL>
    <b:RefOrder>48</b:RefOrder>
  </b:Source>
  <b:Source>
    <b:Tag>BAD10</b:Tag>
    <b:SourceType>InternetSite</b:SourceType>
    <b:Guid>{F5E1E09E-C2AE-407E-B4F8-7C0D9120D2AF}</b:Guid>
    <b:Author>
      <b:Author>
        <b:NameList>
          <b:Person>
            <b:Last>Badilla</b:Last>
            <b:First>Quintana</b:First>
          </b:Person>
        </b:NameList>
      </b:Author>
    </b:Author>
    <b:Title>Análisis y evaluación de un modelo socioconstructivo de formación permanente del profesorado para la incorporación de las TIC.</b:Title>
    <b:Year>2010</b:Year>
    <b:YearAccessed>2015</b:YearAccessed>
    <b:MonthAccessed>Septiembre</b:MonthAccessed>
    <b:DayAccessed>20</b:DayAccessed>
    <b:URL>http://www.tdx.cat/bitstream/handle/10803/9246/Tesis_GracielaBadilla.pdf;jsessionid=789DC3B1D815C324A22D988E4DA4A7DC.tdx2?sequence=1</b:URL>
    <b:RefOrder>65</b:RefOrder>
  </b:Source>
  <b:Source>
    <b:Tag>BAR07</b:Tag>
    <b:SourceType>Book</b:SourceType>
    <b:Guid>{6ED20F68-8F4A-404F-AC10-4D918028A3F5}</b:Guid>
    <b:Author>
      <b:Author>
        <b:NameList>
          <b:Person>
            <b:Last>Barroso</b:Last>
            <b:First>J</b:First>
          </b:Person>
          <b:Person>
            <b:Last>Llorente</b:Last>
            <b:First>M.</b:First>
          </b:Person>
        </b:NameList>
      </b:Author>
    </b:Author>
    <b:Title>La alfabetización tecnológica</b:Title>
    <b:Year>2007</b:Year>
    <b:City>Madrid.</b:City>
    <b:Publisher>Mc Graw Hill.</b:Publisher>
    <b:RefOrder>44</b:RefOrder>
  </b:Source>
  <b:Source>
    <b:Tag>ZYG07</b:Tag>
    <b:SourceType>Book</b:SourceType>
    <b:Guid>{75A79F90-F4D2-4732-86C6-4D70C9B45958}</b:Guid>
    <b:Author>
      <b:Author>
        <b:NameList>
          <b:Person>
            <b:Last>Bauman</b:Last>
            <b:First>Z.</b:First>
          </b:Person>
        </b:NameList>
      </b:Author>
    </b:Author>
    <b:Title>Tiempos líquidos</b:Title>
    <b:Year>2007</b:Year>
    <b:Publisher>Tusquets Editores</b:Publisher>
    <b:RefOrder>28</b:RefOrder>
  </b:Source>
  <b:Source>
    <b:Tag>BEC03</b:Tag>
    <b:SourceType>Book</b:SourceType>
    <b:Guid>{6A5D5AD5-7F99-463E-B491-76B633BEF240}</b:Guid>
    <b:Author>
      <b:Author>
        <b:NameList>
          <b:Person>
            <b:Last>Beck-Gernsheim</b:Last>
            <b:First>E.</b:First>
          </b:Person>
        </b:NameList>
      </b:Author>
    </b:Author>
    <b:Title>La individualización. El individualismo institucionalizado y sus consecuencias sociales y políticas.</b:Title>
    <b:Year>2003</b:Year>
    <b:City>Barcelona</b:City>
    <b:Publisher>Editorial Paidós.</b:Publisher>
    <b:RefOrder>39</b:RefOrder>
  </b:Source>
  <b:Source>
    <b:Tag>CAB03</b:Tag>
    <b:SourceType>DocumentFromInternetSite</b:SourceType>
    <b:Guid>{2AADDE41-24FA-4FF9-965F-00BCD28219B7}</b:Guid>
    <b:Author>
      <b:Author>
        <b:NameList>
          <b:Person>
            <b:Last>Cabero</b:Last>
            <b:First>J.</b:First>
          </b:Person>
        </b:NameList>
      </b:Author>
    </b:Author>
    <b:Title>Incidentes críticos para la incorporación de las TICs a la Universidad</b:Title>
    <b:Year>2003</b:Year>
    <b:YearAccessed>2015</b:YearAccessed>
    <b:MonthAccessed>Septiembre</b:MonthAccessed>
    <b:DayAccessed>21</b:DayAccessed>
    <b:URL>http://tecnologiaedu.us.es/cuestionario/bibliovir/281103_1.pdf</b:URL>
    <b:RefOrder>50</b:RefOrder>
  </b:Source>
  <b:Source>
    <b:Tag>CAB01</b:Tag>
    <b:SourceType>Book</b:SourceType>
    <b:Guid>{FA6CD474-E644-4910-9E3B-368F74F23F82}</b:Guid>
    <b:Author>
      <b:Author>
        <b:NameList>
          <b:Person>
            <b:Last>Cabero</b:Last>
            <b:First>J.</b:First>
          </b:Person>
        </b:NameList>
      </b:Author>
    </b:Author>
    <b:Title>Tecnología educativa. Diseño y utilización de medios en la enseñanza.</b:Title>
    <b:Year>2001</b:Year>
    <b:City>Barcelona</b:City>
    <b:Publisher>Paidós</b:Publisher>
    <b:RefOrder>26</b:RefOrder>
  </b:Source>
  <b:Source>
    <b:Tag>Alf</b:Tag>
    <b:SourceType>Book</b:SourceType>
    <b:Guid>{1ADC196A-3494-48D0-95FA-159B3A5479BC}</b:Guid>
    <b:Title>Alfabetización Digital: Un estudio en la Pontificia Universidad Católica Madre y Maestra.</b:Title>
    <b:Author>
      <b:Author>
        <b:NameList>
          <b:Person>
            <b:Last>Cabero</b:Last>
            <b:First>J.</b:First>
          </b:Person>
          <b:Person>
            <b:Last>Llorente</b:Last>
            <b:First>M.</b:First>
          </b:Person>
        </b:NameList>
      </b:Author>
    </b:Author>
    <b:Year>2009</b:Year>
    <b:City>Sevilla</b:City>
    <b:Publisher>Grupo de Investigación Didáctica</b:Publisher>
    <b:RefOrder>23</b:RefOrder>
  </b:Source>
  <b:Source>
    <b:Tag>Cap</b:Tag>
    <b:SourceType>Book</b:SourceType>
    <b:Guid>{0C35125E-3046-48C9-91CB-18108C25EF44}</b:Guid>
    <b:Title>Capacitación digital de los alumnos de la Unidad Académica Multidisciplinaria de Agronomía y Ciencias de la Universidad Autónoma de Tamaulipas.</b:Title>
    <b:Author>
      <b:Author>
        <b:NameList>
          <b:Person>
            <b:Last>Cabero</b:Last>
            <b:First>J.</b:First>
          </b:Person>
          <b:Person>
            <b:Last>Leal</b:Last>
            <b:First>F.</b:First>
          </b:Person>
          <b:Person>
            <b:Last>Lucero</b:Last>
            <b:First>F.</b:First>
          </b:Person>
          <b:Person>
            <b:Last>Llorente</b:Last>
            <b:First>M.</b:First>
          </b:Person>
        </b:NameList>
      </b:Author>
    </b:Author>
    <b:Year>2009</b:Year>
    <b:City>Sevilla</b:City>
    <b:Publisher>Grupo de Investigación Didáctica</b:Publisher>
    <b:RefOrder>74</b:RefOrder>
  </b:Source>
  <b:Source>
    <b:Tag>CAB14</b:Tag>
    <b:SourceType>JournalArticle</b:SourceType>
    <b:Guid>{681706DF-76B0-4075-849C-5181A3BBB5E4}</b:Guid>
    <b:Author>
      <b:Author>
        <b:NameList>
          <b:Person>
            <b:Last>Cabero</b:Last>
            <b:First>J.</b:First>
          </b:Person>
        </b:NameList>
      </b:Author>
    </b:Author>
    <b:Title>Nuevas miradas sobre las TIC aplicadas a la educación</b:Title>
    <b:Year>2014</b:Year>
    <b:Pages>81</b:Pages>
    <b:JournalName>Revista Digital Andalucia Educativa</b:JournalName>
    <b:RefOrder>27</b:RefOrder>
  </b:Source>
  <b:Source>
    <b:Tag>Cab15</b:Tag>
    <b:SourceType>Book</b:SourceType>
    <b:Guid>{A9C8AD47-1048-4B73-AF00-A051AAD8A3B6}</b:Guid>
    <b:Author>
      <b:Author>
        <b:NameList>
          <b:Person>
            <b:Last>Cabero</b:Last>
            <b:First>J.</b:First>
          </b:Person>
          <b:Person>
            <b:Last>Barroso</b:Last>
            <b:First>J.</b:First>
          </b:Person>
        </b:NameList>
      </b:Author>
    </b:Author>
    <b:Title>Nuevos retos en tecnología educativa</b:Title>
    <b:Year>2015</b:Year>
    <b:City>Madrid</b:City>
    <b:Publisher>Editorial Síntesis</b:Publisher>
    <b:RefOrder>22</b:RefOrder>
  </b:Source>
  <b:Source>
    <b:Tag>CAR06</b:Tag>
    <b:SourceType>JournalArticle</b:SourceType>
    <b:Guid>{9B03F21A-0F92-4FD1-9CCD-50A520E5F59C}</b:Guid>
    <b:Author>
      <b:Author>
        <b:NameList>
          <b:Person>
            <b:Last>Careaga</b:Last>
            <b:First>M.</b:First>
          </b:Person>
          <b:Person>
            <b:Last>Avendaño</b:Last>
            <b:First>A.</b:First>
          </b:Person>
        </b:NameList>
      </b:Author>
    </b:Author>
    <b:Title>Modelo de Gestión del Conocimiento Basado en la Integración Curricular de Tecnologías de Información y Comunicación (TIC) en la Docencia Universitaria (GC+TIC/DU). 5(10),</b:Title>
    <b:InternetSiteTitle>Careaga, M. y Avendaño, A., "Modelo de Gestión del Conocimiento Basado en la Integración Curricular de Tecnologías de Información y Comunicación (TIC) en la Docencia Universitaria (GC+TIC/DU)", Revista de Estudios y Experiencias en Educación 5(10), 55-74 </b:InternetSiteTitle>
    <b:Year>2006</b:Year>
    <b:JournalName>Revista de Estudios y Experiencias en Educación. 5(10)</b:JournalName>
    <b:Pages>55-74</b:Pages>
    <b:RefOrder>66</b:RefOrder>
  </b:Source>
  <b:Source>
    <b:Tag>CAR03</b:Tag>
    <b:SourceType>Book</b:SourceType>
    <b:Guid>{46427813-CB1A-455D-8A8D-CDCE8D08799C}</b:Guid>
    <b:Author>
      <b:Author>
        <b:NameList>
          <b:Person>
            <b:Last>Carrascosa</b:Last>
            <b:First>J.</b:First>
          </b:Person>
        </b:NameList>
      </b:Author>
    </b:Author>
    <b:Title>De la Sociedad de la Información a la Sociedad de la Comunicación.</b:Title>
    <b:Year>2003</b:Year>
    <b:City>Madrid</b:City>
    <b:Publisher>Ed. Arcadia</b:Publisher>
    <b:RefOrder>31</b:RefOrder>
  </b:Source>
  <b:Source>
    <b:Tag>CAS13</b:Tag>
    <b:SourceType>DocumentFromInternetSite</b:SourceType>
    <b:Guid>{CBAD96DC-3390-44B6-9C33-FB92EE904772}</b:Guid>
    <b:Author>
      <b:Author>
        <b:NameList>
          <b:Person>
            <b:Last>Castañeda</b:Last>
            <b:First>G.</b:First>
          </b:Person>
        </b:NameList>
      </b:Author>
    </b:Author>
    <b:Title>Informe de investigación para el análisis de tecnologías convergentes de información y comunicación en el ámbito educativo.</b:Title>
    <b:YearAccessed>2013</b:YearAccessed>
    <b:MonthAccessed>Agosto</b:MonthAccessed>
    <b:DayAccessed>14</b:DayAccessed>
    <b:URL>http://ares.cnice.mec.es/informes/09/documentos/creditos.htm</b:URL>
    <b:RefOrder>32</b:RefOrder>
  </b:Source>
  <b:Source>
    <b:Tag>CAS11</b:Tag>
    <b:SourceType>Book</b:SourceType>
    <b:Guid>{E896465F-CBBA-49A3-8A3B-010CB9A8DB13}</b:Guid>
    <b:Author>
      <b:Author>
        <b:NameList>
          <b:Person>
            <b:Last>Cstañeda</b:Last>
            <b:First>L.</b:First>
          </b:Person>
          <b:Person>
            <b:Last>Adell</b:Last>
            <b:First>J.</b:First>
          </b:Person>
        </b:NameList>
      </b:Author>
    </b:Author>
    <b:Title>El desarrollo profesional de los docentes en entornos personales de aprendizaje (PLE).</b:Title>
    <b:Year>2011</b:Year>
    <b:Publisher>Roig Vila, R. Laneve, C. (Eds.) Alcoy: Marfil</b:Publisher>
    <b:RefOrder>86</b:RefOrder>
  </b:Source>
  <b:Source>
    <b:Tag>DES11</b:Tag>
    <b:SourceType>Book</b:SourceType>
    <b:Guid>{EED27470-1547-409E-B540-28355C254E76}</b:Guid>
    <b:Author>
      <b:Author>
        <b:NameList>
          <b:Person>
            <b:Last>De Sousa</b:Last>
            <b:First>S.</b:First>
          </b:Person>
        </b:NameList>
      </b:Author>
    </b:Author>
    <b:Title>El milenio huérfano. Ensayos para una nueva cultura política.</b:Title>
    <b:Year>2011</b:Year>
    <b:City>Madrid</b:City>
    <b:Publisher>Editorial Trotta</b:Publisher>
    <b:RefOrder>35</b:RefOrder>
  </b:Source>
  <b:Source>
    <b:Tag>ECH95</b:Tag>
    <b:SourceType>Book</b:SourceType>
    <b:Guid>{5ABCBA76-1A31-4F61-943D-A1969F752945}</b:Guid>
    <b:Author>
      <b:Author>
        <b:NameList>
          <b:Person>
            <b:Last>Echeverría</b:Last>
            <b:First>J.</b:First>
          </b:Person>
        </b:NameList>
      </b:Author>
    </b:Author>
    <b:Title>Cosmopolitas domésticos</b:Title>
    <b:Year>1995</b:Year>
    <b:City>Barcelona</b:City>
    <b:Publisher>Editorial Anagrama</b:Publisher>
    <b:RefOrder>24</b:RefOrder>
  </b:Source>
  <b:Source>
    <b:Tag>ESC01</b:Tag>
    <b:SourceType>DocumentFromInternetSite</b:SourceType>
    <b:Guid>{0BDDA923-3BF0-4610-8745-5D27E0D924CE}</b:Guid>
    <b:Author>
      <b:Author>
        <b:NameList>
          <b:Person>
            <b:Last>Escudero</b:Last>
            <b:First>J.</b:First>
          </b:Person>
        </b:NameList>
      </b:Author>
    </b:Author>
    <b:Title>laEducacion y la sociedad de la informacion:cuestiones de contexto y bases para un dialogo necesario</b:Title>
    <b:Year>2001</b:Year>
    <b:YearAccessed>2014</b:YearAccessed>
    <b:MonthAccessed>Enero</b:MonthAccessed>
    <b:DayAccessed>20</b:DayAccessed>
    <b:URL>http://www.geocities.ws/migucubi/3Escudero.pdf</b:URL>
    <b:RefOrder>41</b:RefOrder>
  </b:Source>
  <b:Source>
    <b:Tag>FER06</b:Tag>
    <b:SourceType>JournalArticle</b:SourceType>
    <b:Guid>{555B7FA3-C456-4596-91EF-DC719E026AA6}</b:Guid>
    <b:Author>
      <b:Author>
        <b:NameList>
          <b:Person>
            <b:Last>Fernández</b:Last>
            <b:First>B.</b:First>
          </b:Person>
          <b:Person>
            <b:Last>Suárez</b:Last>
            <b:First>L.</b:First>
          </b:Person>
          <b:Person>
            <b:Last>Alvárez</b:Last>
            <b:First>E.</b:First>
          </b:Person>
        </b:NameList>
      </b:Author>
    </b:Author>
    <b:Title>El camino hacia el Espacio Europeode Educación Superior: deficiencias metodológicas y propuestas de mejora desde la perspectiva del alumno.</b:Title>
    <b:JournalName>Aula Abierta. N° 88</b:JournalName>
    <b:Year>2006</b:Year>
    <b:Pages>85-105</b:Pages>
    <b:RefOrder>56</b:RefOrder>
  </b:Source>
  <b:Source>
    <b:Tag>FER09</b:Tag>
    <b:SourceType>JournalArticle</b:SourceType>
    <b:Guid>{DF41A606-1EDB-4F13-9904-F3A7D2C5BB27}</b:Guid>
    <b:Author>
      <b:Author>
        <b:NameList>
          <b:Person>
            <b:Last>Ferro</b:Last>
            <b:First>C.</b:First>
          </b:Person>
          <b:Person>
            <b:Last>Martínez</b:Last>
            <b:First>A.</b:First>
          </b:Person>
          <b:Person>
            <b:Last>Otero</b:Last>
            <b:First>N.</b:First>
          </b:Person>
        </b:NameList>
      </b:Author>
    </b:Author>
    <b:Title>Ventajas del uso de las TIC en el proceso  de enseñanza aprendizaje desde la óptica de los docentes universitarios españoles.</b:Title>
    <b:Year>2009</b:Year>
    <b:JournalName>EDUTEC, Revista Electrónica de Tecnología educativa. 29.</b:JournalName>
    <b:Pages>1-12</b:Pages>
    <b:RefOrder>51</b:RefOrder>
  </b:Source>
  <b:Source>
    <b:Tag>GAR12</b:Tag>
    <b:SourceType>Book</b:SourceType>
    <b:Guid>{40E3EC85-0243-4266-B4C6-3693E7CBCAF7}</b:Guid>
    <b:Author>
      <b:Author>
        <b:NameList>
          <b:Person>
            <b:Last>García</b:Last>
            <b:First>L.</b:First>
          </b:Person>
        </b:NameList>
      </b:Author>
    </b:Author>
    <b:Title>Sociedad del Conocimiento y Educación</b:Title>
    <b:Year>2012</b:Year>
    <b:City>Madrid</b:City>
    <b:Publisher>Editorial Aranzadi, S. A.</b:Publisher>
    <b:RefOrder>33</b:RefOrder>
  </b:Source>
  <b:Source>
    <b:Tag>GIS97</b:Tag>
    <b:SourceType>JournalArticle</b:SourceType>
    <b:Guid>{E5A4104D-2F52-4D42-90F1-DD0C0A1FCB13}</b:Guid>
    <b:Author>
      <b:Author>
        <b:NameList>
          <b:Person>
            <b:Last>Gisbert</b:Last>
            <b:First>M.</b:First>
          </b:Person>
          <b:Person>
            <b:Last>[et.al.]</b:Last>
          </b:Person>
        </b:NameList>
      </b:Author>
    </b:Author>
    <b:Title>El docente y los entornos virtuales de enseñanza-aprendizaje.</b:Title>
    <b:JournalName>Cebrián [et al.].Recursos tecnológicos para los procesos de enseñanza y aprendizaje. Universidad de Malaga.</b:JournalName>
    <b:Year>1997</b:Year>
    <b:Pages>126-132</b:Pages>
    <b:RefOrder>62</b:RefOrder>
  </b:Source>
  <b:Source>
    <b:Tag>GOR95</b:Tag>
    <b:SourceType>Book</b:SourceType>
    <b:Guid>{0DD913EC-6DFC-4E99-9C47-291D5CE5AEAF}</b:Guid>
    <b:Author>
      <b:Author>
        <b:NameList>
          <b:Person>
            <b:Last>Gorz</b:Last>
            <b:First>A.</b:First>
          </b:Person>
        </b:NameList>
      </b:Author>
    </b:Author>
    <b:Title>Metamorfosis del trabajo</b:Title>
    <b:Year>1995</b:Year>
    <b:City>Madrid</b:City>
    <b:Publisher>Ed. Sistema.</b:Publisher>
    <b:RefOrder>36</b:RefOrder>
  </b:Source>
  <b:Source>
    <b:Tag>Gro05</b:Tag>
    <b:SourceType>DocumentFromInternetSite</b:SourceType>
    <b:Guid>{C8085610-CC19-4A3E-A52C-ACFA61A7F495}</b:Guid>
    <b:Author>
      <b:Author>
        <b:NameList>
          <b:Person>
            <b:Last>Gros</b:Last>
            <b:First>B.</b:First>
          </b:Person>
          <b:Person>
            <b:Last>J.</b:Last>
            <b:First>Silva</b:First>
          </b:Person>
        </b:NameList>
      </b:Author>
    </b:Author>
    <b:Title>La formación del profesorado como docente en los Espacios virtuales de aprendizaje.</b:Title>
    <b:Year>2005</b:Year>
    <b:JournalName>Revista Iberoamericana de Educación</b:JournalName>
    <b:YearAccessed>2013</b:YearAccessed>
    <b:MonthAccessed>Mayo</b:MonthAccessed>
    <b:DayAccessed>12</b:DayAccessed>
    <b:URL>http://www.rieoei.org/deloslectores/959Gros.PDF</b:URL>
    <b:RefOrder>67</b:RefOrder>
  </b:Source>
  <b:Source>
    <b:Tag>GUT03</b:Tag>
    <b:SourceType>Book</b:SourceType>
    <b:Guid>{BD826D44-90C1-4569-9CC6-D39672704E3D}</b:Guid>
    <b:Author>
      <b:Author>
        <b:NameList>
          <b:Person>
            <b:Last>Gutierrez</b:Last>
            <b:First>A.</b:First>
          </b:Person>
        </b:NameList>
      </b:Author>
    </b:Author>
    <b:Title>Alfabetización digital. Algo más que ratones y teclas.</b:Title>
    <b:Year>2003</b:Year>
    <b:City>Barcelona</b:City>
    <b:Publisher>Gedisa</b:Publisher>
    <b:RefOrder>45</b:RefOrder>
  </b:Source>
  <b:Source>
    <b:Tag>HEE93</b:Tag>
    <b:SourceType>JournalArticle</b:SourceType>
    <b:Guid>{B8DA5B26-EE6C-49BA-BD4A-5F33F4A186C9}</b:Guid>
    <b:Author>
      <b:Author>
        <b:NameList>
          <b:Person>
            <b:Last>Heeren</b:Last>
            <b:First>E.</b:First>
          </b:Person>
          <b:Person>
            <b:Last>Collins</b:Last>
            <b:First>B.</b:First>
          </b:Person>
        </b:NameList>
      </b:Author>
    </b:Author>
    <b:Title>Design considerations for telecommunications-supported cooperative learning environments: concept mapping as a telecooperation support tool.</b:Title>
    <b:Year>1993</b:Year>
    <b:JournalName>Journal of Educational Multimedia and Hypermedia. (vol. 4, n.º 2)</b:JournalName>
    <b:Pages>107-127</b:Pages>
    <b:RefOrder>61</b:RefOrder>
  </b:Source>
  <b:Source>
    <b:Tag>HES96</b:Tag>
    <b:SourceType>Book</b:SourceType>
    <b:Guid>{060536AA-80F8-492A-882A-9FCB3B224A28}</b:Guid>
    <b:Author>
      <b:Author>
        <b:NameList>
          <b:Person>
            <b:Last>Hesselbein</b:Last>
            <b:First>F</b:First>
          </b:Person>
        </b:NameList>
      </b:Author>
    </b:Author>
    <b:Title>El líder del futuro</b:Title>
    <b:Year>1996</b:Year>
    <b:City>Bilbao</b:City>
    <b:Publisher>Editorial Deusto</b:Publisher>
    <b:RefOrder>87</b:RefOrder>
  </b:Source>
  <b:Source>
    <b:Tag>KOE12</b:Tag>
    <b:SourceType>JournalArticle</b:SourceType>
    <b:Guid>{68014C4B-3F99-4E11-A26D-8D1BF58DA897}</b:Guid>
    <b:Author>
      <b:Author>
        <b:NameList>
          <b:Person>
            <b:Last>Koehler</b:Last>
            <b:First>M.</b:First>
          </b:Person>
          <b:Person>
            <b:Last>Shin</b:Last>
            <b:First>T.</b:First>
          </b:Person>
          <b:Person>
            <b:Last>Mishra</b:Last>
            <b:First>P.</b:First>
          </b:Person>
        </b:NameList>
      </b:Author>
    </b:Author>
    <b:Title>How do we measure TPACK: let me count the ways.</b:Title>
    <b:JournalName>R. R. Rakes, &amp; M. L. Niess (Eds.), Educational technology, teacher knowledge, and classroom impact: A research handbook on frameworks and approaches.</b:JournalName>
    <b:Year>2012</b:Year>
    <b:Pages>16 - 31</b:Pages>
    <b:RefOrder>81</b:RefOrder>
  </b:Source>
  <b:Source>
    <b:Tag>KOE08</b:Tag>
    <b:SourceType>JournalArticle</b:SourceType>
    <b:Guid>{F143C4F3-A991-4AAE-B4C3-FBBF7BF34430}</b:Guid>
    <b:Author>
      <b:Author>
        <b:NameList>
          <b:Person>
            <b:Last>Koehler</b:Last>
            <b:First>M.</b:First>
          </b:Person>
          <b:Person>
            <b:Last>Mishra</b:Last>
            <b:First>P.</b:First>
          </b:Person>
        </b:NameList>
      </b:Author>
    </b:Author>
    <b:Title>Introducing Technological Pedagogical Knowledge.</b:Title>
    <b:Year>2008</b:Year>
    <b:JournalName>AACT (EDS): The Handbook of Technological Pedagogical Content Knowledge for Educators.Routeledge / Taylor &amp; Francis Group for American Association of Colleges of Teacher Education.</b:JournalName>
    <b:RefOrder>76</b:RefOrder>
  </b:Source>
  <b:Source>
    <b:Tag>KOZ05</b:Tag>
    <b:SourceType>DocumentFromInternetSite</b:SourceType>
    <b:Guid>{2311EADA-33E4-41CE-AC40-6B6D99BC4441}</b:Guid>
    <b:Author>
      <b:Author>
        <b:NameList>
          <b:Person>
            <b:Last>Kozak</b:Last>
            <b:First>D.</b:First>
          </b:Person>
          <b:Person>
            <b:Last>Lion</b:Last>
            <b:First>K.</b:First>
          </b:Person>
        </b:NameList>
      </b:Author>
    </b:Author>
    <b:Title>Redes y escuela: ¿Dentro o fuera? falsos dilemas sobre las TICS y su influencia en niños/as y jóvenes.</b:Title>
    <b:Year>2005</b:Year>
    <b:YearAccessed>2015</b:YearAccessed>
    <b:MonthAccessed>Enero</b:MonthAccessed>
    <b:DayAccessed>20</b:DayAccessed>
    <b:URL>http://sedici.unlp.edu.ar/bitstream/handle/10915/24389/Documento_completo.pdf?sequence=1</b:URL>
    <b:RefOrder>30</b:RefOrder>
  </b:Source>
  <b:Source>
    <b:Tag>LAR05</b:Tag>
    <b:SourceType>JournalArticle</b:SourceType>
    <b:Guid>{7A583DF9-DEB0-428C-B2D9-D2C27CCD7991}</b:Guid>
    <b:Author>
      <b:Author>
        <b:NameList>
          <b:Person>
            <b:Last>Lara</b:Last>
            <b:First>P.</b:First>
          </b:Person>
          <b:Person>
            <b:Last>Duart</b:Last>
            <b:First>J.</b:First>
          </b:Person>
        </b:NameList>
      </b:Author>
    </b:Author>
    <b:Title>Gestión de contenidos en el e-learning: acceso y uso de objetos de información como recurso estratégico.</b:Title>
    <b:JournalName>Revista deuniversidad y sociedad del conocimiento.</b:JournalName>
    <b:Year>2005</b:Year>
    <b:Pages>Vol 2. N° 2</b:Pages>
    <b:RefOrder>54</b:RefOrder>
  </b:Source>
  <b:Source>
    <b:Tag>Aná</b:Tag>
    <b:SourceType>DocumentFromInternetSite</b:SourceType>
    <b:Guid>{52C26496-0052-4B8E-9784-90A71A712BFA}</b:Guid>
    <b:Title>Análisis de consistencia interna mediante Alfa de Cronbach: un programa basado en gráficos dinámicos. Psico-USF, v. 7, n. 2, p. 143-152, Jul./Dez. 2002</b:Title>
    <b:Author>
      <b:Author>
        <b:NameList>
          <b:Person>
            <b:Last>Ledesma</b:Last>
            <b:First>R.</b:First>
          </b:Person>
          <b:Person>
            <b:Last>Molina</b:Last>
            <b:First>G.</b:First>
          </b:Person>
          <b:Person>
            <b:Last>Pedro</b:Last>
            <b:First>V.</b:First>
          </b:Person>
        </b:NameList>
      </b:Author>
    </b:Author>
    <b:Year>2002</b:Year>
    <b:YearAccessed>2013</b:YearAccessed>
    <b:MonthAccessed>Agosto</b:MonthAccessed>
    <b:DayAccessed>10</b:DayAccessed>
    <b:URL>http://pepsic.bvsalud.org/pdf/psicousf/v7n2/v7n2a03.pdf</b:URL>
    <b:RefOrder>73</b:RefOrder>
  </b:Source>
  <b:Source>
    <b:Tag>LEI02</b:Tag>
    <b:SourceType>JournalArticle</b:SourceType>
    <b:Guid>{189FE1DC-68E7-4E87-8BFA-8F9CDA77215A}</b:Guid>
    <b:Author>
      <b:Author>
        <b:NameList>
          <b:Person>
            <b:Last>Leiva</b:Last>
            <b:First>J.</b:First>
          </b:Person>
        </b:NameList>
      </b:Author>
    </b:Author>
    <b:Title>Los desafíos de Internet</b:Title>
    <b:Year>2002</b:Year>
    <b:JournalName>Serie: Cuaderno universitario</b:JournalName>
    <b:Pages>50 - 56</b:Pages>
    <b:RefOrder>43</b:RefOrder>
  </b:Source>
  <b:Source>
    <b:Tag>MAR01</b:Tag>
    <b:SourceType>JournalArticle</b:SourceType>
    <b:Guid>{B3714D96-AD68-4DF3-82E5-DE5E7045D2BE}</b:Guid>
    <b:Author>
      <b:Author>
        <b:NameList>
          <b:Person>
            <b:Last>Marqués</b:Last>
            <b:First>P.</b:First>
          </b:Person>
        </b:NameList>
      </b:Author>
    </b:Author>
    <b:Title>Algunas notas sobre el impacto de las TIC en la universidad.</b:Title>
    <b:JournalName>Educar. Vol. 28</b:JournalName>
    <b:Year>2001</b:Year>
    <b:Pages>83-98</b:Pages>
    <b:RefOrder>52</b:RefOrder>
  </b:Source>
  <b:Source>
    <b:Tag>MAR03</b:Tag>
    <b:SourceType>ConferenceProceedings</b:SourceType>
    <b:Guid>{CCD7D77B-AC37-4F66-AF65-9CCE528A0BB3}</b:Guid>
    <b:Author>
      <b:Author>
        <b:NameList>
          <b:Person>
            <b:Last>Martínez</b:Last>
            <b:First>S.</b:First>
          </b:Person>
          <b:Person>
            <b:Last>Tarazona</b:Last>
            <b:First>A.</b:First>
          </b:Person>
          <b:Person>
            <b:Last>Hervas</b:Last>
            <b:First>A.</b:First>
          </b:Person>
        </b:NameList>
      </b:Author>
    </b:Author>
    <b:Title>La calidad en el proceso de formación vía internet: el planteamiento de la Universidad de Valencia.</b:Title>
    <b:Year>2003</b:Year>
    <b:ConferenceName>III congreso Aplicación de las Nuevas Tecnologíase en la Docencia Presencial y e-learning</b:ConferenceName>
    <b:City>Valencia</b:City>
    <b:RefOrder>59</b:RefOrder>
  </b:Source>
  <b:Source>
    <b:Tag>MAT02</b:Tag>
    <b:SourceType>ConferenceProceedings</b:SourceType>
    <b:Guid>{8B9AD7A0-87FD-46CF-8B8F-43A531515812}</b:Guid>
    <b:Author>
      <b:Author>
        <b:NameList>
          <b:Person>
            <b:Last>Mata</b:Last>
            <b:First>F.</b:First>
          </b:Person>
        </b:NameList>
      </b:Author>
    </b:Author>
    <b:Title>Universidad y TIC. Implicaciones prácticas.</b:Title>
    <b:Year>2002</b:Year>
    <b:ConferenceName>Congreso Europeo de Aplicación de las Nuevas Tecnologías a las enseñanzas.</b:ConferenceName>
    <b:City>Barcelona</b:City>
    <b:RefOrder>58</b:RefOrder>
  </b:Source>
  <b:Source>
    <b:Tag>MAY00</b:Tag>
    <b:SourceType>Book</b:SourceType>
    <b:Guid>{A091D607-4B02-46DE-9443-F3551EE0127F}</b:Guid>
    <b:Author>
      <b:Author>
        <b:NameList>
          <b:Person>
            <b:Last>Mayer</b:Last>
            <b:First>R.</b:First>
          </b:Person>
        </b:NameList>
      </b:Author>
    </b:Author>
    <b:Title>Diseño educativo para un aprendizaje contructivista. En Reigeluth,Charles (Ed.), Diseño de la instrucción. Teorías y modelos.</b:Title>
    <b:Year>2000</b:Year>
    <b:City>Madrid</b:City>
    <b:Publisher>Aula XXI Santillana</b:Publisher>
    <b:RefOrder>55</b:RefOrder>
  </b:Source>
  <b:Source>
    <b:Tag>MIS06</b:Tag>
    <b:SourceType>JournalArticle</b:SourceType>
    <b:Guid>{9A0B7C73-C2D8-4D7F-97DA-1EC74CCB7B79}</b:Guid>
    <b:Author>
      <b:Author>
        <b:NameList>
          <b:Person>
            <b:Last>Mishra</b:Last>
            <b:First>P.</b:First>
          </b:Person>
          <b:Person>
            <b:Last>Koehler</b:Last>
            <b:First>J</b:First>
          </b:Person>
        </b:NameList>
      </b:Author>
    </b:Author>
    <b:Title>Technological Pedagogical Content Knowledge: A new framework for teacher knowledge</b:Title>
    <b:JournalName>Teachers College Record 108,6</b:JournalName>
    <b:Year>2006</b:Year>
    <b:Pages>1017 - 1054</b:Pages>
    <b:RefOrder>77</b:RefOrder>
  </b:Source>
  <b:Source>
    <b:Tag>ORE05</b:Tag>
    <b:SourceType>DocumentFromInternetSite</b:SourceType>
    <b:Guid>{B2580E0B-B16D-4C87-82BE-21ED2E5B6D19}</b:Guid>
    <b:Author>
      <b:Author>
        <b:NameList>
          <b:Person>
            <b:Last>O´Reilly</b:Last>
            <b:First>T.</b:First>
          </b:Person>
        </b:NameList>
      </b:Author>
    </b:Author>
    <b:Title>What Is Web 2.0 Design Patterns and Business Models for The Next Generation of Software.</b:Title>
    <b:Year>2005</b:Year>
    <b:YearAccessed>2014</b:YearAccessed>
    <b:MonthAccessed>Enero</b:MonthAccessed>
    <b:DayAccessed>20</b:DayAccessed>
    <b:URL>http://www.oreilly.com/pub/a/web2/archive/what-is-web-20.html?page=1%3E</b:URL>
    <b:RefOrder>47</b:RefOrder>
  </b:Source>
  <b:Source>
    <b:Tag>PRE11</b:Tag>
    <b:SourceType>Book</b:SourceType>
    <b:Guid>{E9AE87BC-26DE-4B9F-AB5D-0BE7668706C1}</b:Guid>
    <b:Author>
      <b:Author>
        <b:NameList>
          <b:Person>
            <b:Last>Prensky</b:Last>
            <b:First>M.</b:First>
          </b:Person>
        </b:NameList>
      </b:Author>
    </b:Author>
    <b:Title>Enseñar a nativos digitales</b:Title>
    <b:Year>2011</b:Year>
    <b:City>Madrid</b:City>
    <b:Publisher>SM</b:Publisher>
    <b:RefOrder>68</b:RefOrder>
  </b:Source>
  <b:Source>
    <b:Tag>RIV05</b:Tag>
    <b:SourceType>JournalArticle</b:SourceType>
    <b:Guid>{6699F90E-C60F-4EE2-A1FB-ED23DE1CD11E}</b:Guid>
    <b:Author>
      <b:Author>
        <b:NameList>
          <b:Person>
            <b:Last>Riveros</b:Last>
            <b:First>V.</b:First>
          </b:Person>
          <b:Person>
            <b:Last>Mendoza</b:Last>
            <b:First>M.</b:First>
          </b:Person>
        </b:NameList>
      </b:Author>
    </b:Author>
    <b:Title>Bases teóricas para el uso de las TIC</b:Title>
    <b:Year>2005</b:Year>
    <b:JournalName>Encuentro Educacional, Vol. 12 (3)</b:JournalName>
    <b:Pages>315 - 336</b:Pages>
    <b:RefOrder>25</b:RefOrder>
  </b:Source>
  <b:Source>
    <b:Tag>SAL99</b:Tag>
    <b:SourceType>JournalArticle</b:SourceType>
    <b:Guid>{89010C00-0657-4038-A146-BE514C3A7553}</b:Guid>
    <b:Author>
      <b:Author>
        <b:NameList>
          <b:Person>
            <b:Last>Salinas</b:Last>
            <b:First>J.</b:First>
          </b:Person>
        </b:NameList>
      </b:Author>
    </b:Author>
    <b:Title>El rol del profesorado universitario ante los cambios de la era digital.</b:Title>
    <b:JournalName>Actas del I Encuentro Iberoamericano de Perfeccionamiento Integral del Profesor Universitario. Caracas: Universidad Central de Venezuela.</b:JournalName>
    <b:Year>1999</b:Year>
    <b:RefOrder>63</b:RefOrder>
  </b:Source>
  <b:Source>
    <b:Tag>SAL04</b:Tag>
    <b:SourceType>JournalArticle</b:SourceType>
    <b:Guid>{90DE57B2-C2A3-4290-BD32-0E102F1A8A5F}</b:Guid>
    <b:Author>
      <b:Author>
        <b:NameList>
          <b:Person>
            <b:Last>Salinas</b:Last>
            <b:First>J.</b:First>
          </b:Person>
        </b:NameList>
      </b:Author>
    </b:Author>
    <b:Title>Innovación docente y uso de las TIC en la enseñanza universitaria.</b:Title>
    <b:JournalName>Revista Universidad y Sociedad del conocimiento. V 1, N| 1.</b:JournalName>
    <b:Year>2004</b:Year>
    <b:RefOrder>64</b:RefOrder>
  </b:Source>
  <b:Source>
    <b:Tag>San01</b:Tag>
    <b:SourceType>Book</b:SourceType>
    <b:Guid>{1CAB7FBE-0EE3-4368-B1DF-69452D65EC06}</b:Guid>
    <b:Author>
      <b:Author>
        <b:NameList>
          <b:Person>
            <b:Last>Sanchez</b:Last>
            <b:First>J.</b:First>
          </b:Person>
        </b:NameList>
      </b:Author>
    </b:Author>
    <b:Title>Aprendizaje visible, tecnología invisible</b:Title>
    <b:Year>2001</b:Year>
    <b:City>Santiago</b:City>
    <b:Publisher>Dolmes Ediciones</b:Publisher>
    <b:RefOrder>7</b:RefOrder>
  </b:Source>
  <b:Source>
    <b:Tag>SCH08</b:Tag>
    <b:SourceType>JournalArticle</b:SourceType>
    <b:Guid>{A05CA0A6-1F67-4F4E-8741-ED9E66351129}</b:Guid>
    <b:Author>
      <b:Author>
        <b:NameList>
          <b:Person>
            <b:Last>Schmidt</b:Last>
            <b:First>D.</b:First>
          </b:Person>
          <b:Person>
            <b:Last>Sahine</b:Last>
            <b:First>E.</b:First>
          </b:Person>
          <b:Person>
            <b:Last>Thompson</b:Last>
            <b:First>A.</b:First>
          </b:Person>
          <b:Person>
            <b:Last>Saymour</b:Last>
            <b:First>J.</b:First>
          </b:Person>
        </b:NameList>
      </b:Author>
    </b:Author>
    <b:Title>Developing effective technological pedagogical and content knowledge (TPACK) in preK-6 teachers.</b:Title>
    <b:JournalName>K. McFerrin, R. Weber, R. Carlsen &amp;  D. A. Willis (Eds.), Proceedings of the Society for Information Technology &amp; Teacher Education International Conference.</b:JournalName>
    <b:Year>2008</b:Year>
    <b:Pages>5313 - 5317</b:Pages>
    <b:RefOrder>78</b:RefOrder>
  </b:Source>
  <b:Source>
    <b:Tag>SCH9a</b:Tag>
    <b:SourceType>JournalArticle</b:SourceType>
    <b:Guid>{E5A4AF71-E3FE-4DCA-9512-FC8C216310DE}</b:Guid>
    <b:Author>
      <b:Author>
        <b:NameList>
          <b:Person>
            <b:Last>Schmidt</b:Last>
            <b:First>D.</b:First>
          </b:Person>
          <b:Person>
            <b:Last>Baran</b:Last>
            <b:First>E.</b:First>
          </b:Person>
          <b:Person>
            <b:Last>Thompson</b:Last>
            <b:First>A.</b:First>
          </b:Person>
          <b:Person>
            <b:Last>Mishra</b:Last>
            <b:First>P.</b:First>
          </b:Person>
          <b:Person>
            <b:Last>Koehler</b:Last>
            <b:First>M.</b:First>
          </b:Person>
          <b:Person>
            <b:Last>Shin</b:Last>
            <b:First>T.</b:First>
          </b:Person>
        </b:NameList>
      </b:Author>
    </b:Author>
    <b:Title>Examinig presrvice teachers development of technological pedagogical content knowledge in an introductory instructional course.</b:Title>
    <b:JournalName>G. Ian, W. Roberta, M. Karen, C. Roger &amp; W. Dee Ana (Eds.), Proceedings of the Society for incformation Technology &amp; Teacher Education International Conference 2009.</b:JournalName>
    <b:Year>2009 a</b:Year>
    <b:Pages>4145 - 4151</b:Pages>
    <b:RefOrder>79</b:RefOrder>
  </b:Source>
  <b:Source>
    <b:Tag>SCH9b</b:Tag>
    <b:SourceType>JournalArticle</b:SourceType>
    <b:Guid>{D23BA73B-8802-474B-89B5-10D7B144E974}</b:Guid>
    <b:Author>
      <b:Author>
        <b:NameList>
          <b:Person>
            <b:Last>Sscmidt</b:Last>
            <b:First>D.</b:First>
          </b:Person>
          <b:Person>
            <b:Last>Baran</b:Last>
            <b:First>E.</b:First>
          </b:Person>
          <b:Person>
            <b:Last>hompson</b:Last>
            <b:First>A.</b:First>
          </b:Person>
          <b:Person>
            <b:Last>Mishra</b:Last>
            <b:First>P.</b:First>
          </b:Person>
          <b:Person>
            <b:Last>Koehler</b:Last>
            <b:First>M.</b:First>
          </b:Person>
          <b:Person>
            <b:Last>Shin</b:Last>
            <b:First>T.</b:First>
          </b:Person>
        </b:NameList>
      </b:Author>
    </b:Author>
    <b:Title>Technological pedagogicalcontent knowledge (TPACK): The development an validation of an assessment instrument for preservice teachers.</b:Title>
    <b:JournalName>Journal of  Research on Technologyin Education.</b:JournalName>
    <b:Year>2009 b</b:Year>
    <b:Pages>452(2) 123-149</b:Pages>
    <b:RefOrder>80</b:RefOrder>
  </b:Source>
  <b:Source>
    <b:Tag>SOT03</b:Tag>
    <b:SourceType>JournalArticle</b:SourceType>
    <b:Guid>{4C409FFD-1BD9-4781-B962-2C020A7489D6}</b:Guid>
    <b:Author>
      <b:Author>
        <b:NameList>
          <b:Person>
            <b:Last>Soto</b:Last>
            <b:First>F.</b:First>
          </b:Person>
          <b:Person>
            <b:Last>Fernández</b:Last>
            <b:First>J.</b:First>
          </b:Person>
        </b:NameList>
      </b:Author>
    </b:Author>
    <b:Title>Realidades y retos de inclusión digital.</b:Title>
    <b:JournalName>Comunicacioón y Pedagogía. N° 192</b:JournalName>
    <b:Year>2003</b:Year>
    <b:Pages>34-40</b:Pages>
    <b:RefOrder>57</b:RefOrder>
  </b:Source>
  <b:Source>
    <b:Tag>SEN06</b:Tag>
    <b:SourceType>Book</b:SourceType>
    <b:Guid>{DFE9AA46-8452-4A13-A135-956DE3465477}</b:Guid>
    <b:Author>
      <b:Author>
        <b:NameList>
          <b:Person>
            <b:Last>Sennet</b:Last>
            <b:First>R.</b:First>
          </b:Person>
        </b:NameList>
      </b:Author>
    </b:Author>
    <b:Title>La cultura del nuevo capitalismo.</b:Title>
    <b:Year>2006</b:Year>
    <b:City>Barcelona</b:City>
    <b:Publisher>Editorial Anagrama.</b:Publisher>
    <b:RefOrder>38</b:RefOrder>
  </b:Source>
  <b:Source>
    <b:Tag>SER03</b:Tag>
    <b:SourceType>Book</b:SourceType>
    <b:Guid>{F3F29FF2-91A5-4865-BACC-883847DDEC61}</b:Guid>
    <b:Author>
      <b:Author>
        <b:NameList>
          <b:Person>
            <b:Last>Serrano</b:Last>
            <b:First>A.</b:First>
          </b:Person>
          <b:Person>
            <b:Last>Martinez</b:Last>
            <b:First>E.</b:First>
          </b:Person>
        </b:NameList>
      </b:Author>
    </b:Author>
    <b:Title>La brecha digital: Mitos y realidades</b:Title>
    <b:Year>2003</b:Year>
    <b:City>Baja California</b:City>
    <b:Publisher>Dep. Editorial de la U. Autónoma de Baja California</b:Publisher>
    <b:RefOrder>2</b:RefOrder>
  </b:Source>
  <b:Source>
    <b:Tag>TEZ01</b:Tag>
    <b:SourceType>Book</b:SourceType>
    <b:Guid>{4D458B5F-B2EE-4643-A53A-FF5A48287107}</b:Guid>
    <b:Author>
      <b:Author>
        <b:NameList>
          <b:Person>
            <b:Last>Tezanos</b:Last>
            <b:First>J.</b:First>
          </b:Person>
        </b:NameList>
      </b:Author>
    </b:Author>
    <b:Title>La sociedad dividida. Estructuras de clase y desigualdades en las sociedades tecnológicas.</b:Title>
    <b:Year>2001</b:Year>
    <b:City>Madrid</b:City>
    <b:Publisher>Biblioteca Nueva.</b:Publisher>
    <b:RefOrder>34</b:RefOrder>
  </b:Source>
  <b:Source>
    <b:Tag>CEN05</b:Tag>
    <b:SourceType>JournalArticle</b:SourceType>
    <b:Guid>{3EB02F0A-D9A5-47D4-B61B-7AEEEFD0C4E8}</b:Guid>
    <b:Author>
      <b:Author>
        <b:NameList>
          <b:Person>
            <b:Last>Cenich</b:Last>
            <b:First>G.</b:First>
          </b:Person>
          <b:Person>
            <b:Last>Santos</b:Last>
            <b:First>G.</b:First>
          </b:Person>
        </b:NameList>
      </b:Author>
    </b:Author>
    <b:Title>Propuesta de aprendizaje basado en proyectos y trabajo colaborativo: Experiencia de un curso en línea.</b:Title>
    <b:JournalName>Revista Electrónica de Investigación Educativa.</b:JournalName>
    <b:Year>2005</b:Year>
    <b:Pages>Vol 7. 2</b:Pages>
    <b:RefOrder>53</b:RefOrder>
  </b:Source>
  <b:Source>
    <b:Tag>CAS97</b:Tag>
    <b:SourceType>JournalArticle</b:SourceType>
    <b:Guid>{11727535-90E9-44EB-9AD8-F228C02B0C68}</b:Guid>
    <b:Author>
      <b:Author>
        <b:NameList>
          <b:Person>
            <b:Last>Castells</b:Last>
            <b:First>M.</b:First>
          </b:Person>
        </b:NameList>
      </b:Author>
    </b:Author>
    <b:Title>La era de la información. Economía, sociedad y cultura. Vol</b:Title>
    <b:Year>1997</b:Year>
    <b:JournalName>Economía, sociedad y cultura.</b:JournalName>
    <b:Pages>Vol. 2</b:Pages>
    <b:RefOrder>37</b:RefOrder>
  </b:Source>
  <b:Source>
    <b:Tag>CAS09</b:Tag>
    <b:SourceType>Book</b:SourceType>
    <b:Guid>{71579B9F-97B7-4D7C-88F0-DFB5991941B2}</b:Guid>
    <b:Author>
      <b:Author>
        <b:NameList>
          <b:Person>
            <b:Last>Castaño</b:Last>
            <b:First>C.</b:First>
          </b:Person>
        </b:NameList>
      </b:Author>
    </b:Author>
    <b:Title>WEB 2.0: El uso de la web en la sociedad del conocimiento. Investigación e implicaciones educativas.</b:Title>
    <b:Year>2009</b:Year>
    <b:City>Caracas</b:City>
    <b:Publisher>Universidad Metropolitana</b:Publisher>
    <b:RefOrder>42</b:RefOrder>
  </b:Source>
  <b:Source>
    <b:Tag>CAS081</b:Tag>
    <b:SourceType>Book</b:SourceType>
    <b:Guid>{BDC563D1-23F9-49E5-BD06-5CB45CE8B85E}</b:Guid>
    <b:Author>
      <b:Author>
        <b:NameList>
          <b:Person>
            <b:Last>Castaño</b:Last>
            <b:First>C.</b:First>
          </b:Person>
          <b:Person>
            <b:Last>Maiz</b:Last>
            <b:First>I.</b:First>
          </b:Person>
          <b:Person>
            <b:Last>Palacio</b:Last>
            <b:First>G.</b:First>
          </b:Person>
          <b:Person>
            <b:Last>Villarroel</b:Last>
            <b:First>J.</b:First>
          </b:Person>
        </b:NameList>
      </b:Author>
    </b:Author>
    <b:Title>Prácticas educativas en entornos Web 2.0</b:Title>
    <b:Year>2008</b:Year>
    <b:City>Madrid</b:City>
    <b:Publisher>Síntesis.</b:Publisher>
    <b:RefOrder>88</b:RefOrder>
  </b:Source>
  <b:Source>
    <b:Tag>CAS08</b:Tag>
    <b:SourceType>DocumentFromInternetSite</b:SourceType>
    <b:Guid>{B4A98BDA-DE8B-453B-A1E8-A171A3F12548}</b:Guid>
    <b:Author>
      <b:Author>
        <b:NameList>
          <b:Person>
            <b:Last>Castaño</b:Last>
            <b:First>C.</b:First>
          </b:Person>
        </b:NameList>
      </b:Author>
    </b:Author>
    <b:Title>La emergencia de una nueva manera de narrar y trabajar con la Web 2.0</b:Title>
    <b:Year>2008</b:Year>
    <b:YearAccessed>2014</b:YearAccessed>
    <b:MonthAccessed>Enero</b:MonthAccessed>
    <b:DayAccessed>20</b:DayAccessed>
    <b:URL>http://weblearner.info/?p=539</b:URL>
    <b:RefOrder>46</b:RefOrder>
  </b:Source>
  <b:Source>
    <b:Tag>Mar12</b:Tag>
    <b:SourceType>DocumentFromInternetSite</b:SourceType>
    <b:Guid>{10E2D13F-0DDB-46FC-98AE-FFF1534CBE2C}</b:Guid>
    <b:Author>
      <b:Author>
        <b:NameList>
          <b:Person>
            <b:Last>Marqués</b:Last>
            <b:First>P.</b:First>
          </b:Person>
        </b:NameList>
      </b:Author>
    </b:Author>
    <b:Title>Los docentes: Funciones, roles, competencias necesarias</b:Title>
    <b:YearAccessed>2013</b:YearAccessed>
    <b:MonthAccessed>Abril</b:MonthAccessed>
    <b:DayAccessed>20</b:DayAccessed>
    <b:URL>http://www.uaa.mx/direcciones/dgdp/defaa/descargas/docentes_funciones.pdf</b:URL>
    <b:Year>2004</b:Year>
    <b:RefOrder>6</b:RefOrder>
  </b:Source>
</b:Sources>
</file>

<file path=customXml/itemProps1.xml><?xml version="1.0" encoding="utf-8"?>
<ds:datastoreItem xmlns:ds="http://schemas.openxmlformats.org/officeDocument/2006/customXml" ds:itemID="{2B7A9198-E1CB-4CB4-A0A8-4A1DCF48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261</Pages>
  <Words>66837</Words>
  <Characters>367609</Characters>
  <Application>Microsoft Office Word</Application>
  <DocSecurity>0</DocSecurity>
  <Lines>3063</Lines>
  <Paragraphs>867</Paragraphs>
  <ScaleCrop>false</ScaleCrop>
  <HeadingPairs>
    <vt:vector size="2" baseType="variant">
      <vt:variant>
        <vt:lpstr>Título</vt:lpstr>
      </vt:variant>
      <vt:variant>
        <vt:i4>1</vt:i4>
      </vt:variant>
    </vt:vector>
  </HeadingPairs>
  <TitlesOfParts>
    <vt:vector size="1" baseType="lpstr">
      <vt:lpstr>Proyecto de tesis Doctoral</vt:lpstr>
    </vt:vector>
  </TitlesOfParts>
  <Company>SAV</Company>
  <LinksUpToDate>false</LinksUpToDate>
  <CharactersWithSpaces>433579</CharactersWithSpaces>
  <SharedDoc>false</SharedDoc>
  <HLinks>
    <vt:vector size="72" baseType="variant">
      <vt:variant>
        <vt:i4>327744</vt:i4>
      </vt:variant>
      <vt:variant>
        <vt:i4>42</vt:i4>
      </vt:variant>
      <vt:variant>
        <vt:i4>0</vt:i4>
      </vt:variant>
      <vt:variant>
        <vt:i4>5</vt:i4>
      </vt:variant>
      <vt:variant>
        <vt:lpwstr>http://sitios.upla.cl/mecesup/RESUMEN UPA0802.pdf</vt:lpwstr>
      </vt:variant>
      <vt:variant>
        <vt:lpwstr/>
      </vt:variant>
      <vt:variant>
        <vt:i4>7995464</vt:i4>
      </vt:variant>
      <vt:variant>
        <vt:i4>39</vt:i4>
      </vt:variant>
      <vt:variant>
        <vt:i4>0</vt:i4>
      </vt:variant>
      <vt:variant>
        <vt:i4>5</vt:i4>
      </vt:variant>
      <vt:variant>
        <vt:lpwstr>http://sitios.upla.cl/mecesup/RESUMEN_UPA0705.pdf</vt:lpwstr>
      </vt:variant>
      <vt:variant>
        <vt:lpwstr/>
      </vt:variant>
      <vt:variant>
        <vt:i4>7995468</vt:i4>
      </vt:variant>
      <vt:variant>
        <vt:i4>36</vt:i4>
      </vt:variant>
      <vt:variant>
        <vt:i4>0</vt:i4>
      </vt:variant>
      <vt:variant>
        <vt:i4>5</vt:i4>
      </vt:variant>
      <vt:variant>
        <vt:lpwstr>http://sitios.upla.cl/mecesup/RESUMEN_UPA0701.pdf</vt:lpwstr>
      </vt:variant>
      <vt:variant>
        <vt:lpwstr/>
      </vt:variant>
      <vt:variant>
        <vt:i4>5439572</vt:i4>
      </vt:variant>
      <vt:variant>
        <vt:i4>33</vt:i4>
      </vt:variant>
      <vt:variant>
        <vt:i4>0</vt:i4>
      </vt:variant>
      <vt:variant>
        <vt:i4>5</vt:i4>
      </vt:variant>
      <vt:variant>
        <vt:lpwstr>http://dewey.uab.es/pmarques/docentes.htm</vt:lpwstr>
      </vt:variant>
      <vt:variant>
        <vt:lpwstr/>
      </vt:variant>
      <vt:variant>
        <vt:i4>2490490</vt:i4>
      </vt:variant>
      <vt:variant>
        <vt:i4>30</vt:i4>
      </vt:variant>
      <vt:variant>
        <vt:i4>0</vt:i4>
      </vt:variant>
      <vt:variant>
        <vt:i4>5</vt:i4>
      </vt:variant>
      <vt:variant>
        <vt:lpwstr>http://www.itu.int/osg/spu/ni/digitalbridges/docs/Abstract-BDB.pdf</vt:lpwstr>
      </vt:variant>
      <vt:variant>
        <vt:lpwstr/>
      </vt:variant>
      <vt:variant>
        <vt:i4>5242911</vt:i4>
      </vt:variant>
      <vt:variant>
        <vt:i4>24</vt:i4>
      </vt:variant>
      <vt:variant>
        <vt:i4>0</vt:i4>
      </vt:variant>
      <vt:variant>
        <vt:i4>5</vt:i4>
      </vt:variant>
      <vt:variant>
        <vt:lpwstr>http://www.g7.utoronto.ca/summit/2000okinawa/gis.htm</vt:lpwstr>
      </vt:variant>
      <vt:variant>
        <vt:lpwstr/>
      </vt:variant>
      <vt:variant>
        <vt:i4>5374037</vt:i4>
      </vt:variant>
      <vt:variant>
        <vt:i4>21</vt:i4>
      </vt:variant>
      <vt:variant>
        <vt:i4>0</vt:i4>
      </vt:variant>
      <vt:variant>
        <vt:i4>5</vt:i4>
      </vt:variant>
      <vt:variant>
        <vt:lpwstr>http://unesdoc.unesco.org/images/0003/000356/035616sb.pdf</vt:lpwstr>
      </vt:variant>
      <vt:variant>
        <vt:lpwstr/>
      </vt:variant>
      <vt:variant>
        <vt:i4>6225932</vt:i4>
      </vt:variant>
      <vt:variant>
        <vt:i4>15</vt:i4>
      </vt:variant>
      <vt:variant>
        <vt:i4>0</vt:i4>
      </vt:variant>
      <vt:variant>
        <vt:i4>5</vt:i4>
      </vt:variant>
      <vt:variant>
        <vt:lpwstr>http://www.upla.cl./</vt:lpwstr>
      </vt:variant>
      <vt:variant>
        <vt:lpwstr/>
      </vt:variant>
      <vt:variant>
        <vt:i4>327753</vt:i4>
      </vt:variant>
      <vt:variant>
        <vt:i4>12</vt:i4>
      </vt:variant>
      <vt:variant>
        <vt:i4>0</vt:i4>
      </vt:variant>
      <vt:variant>
        <vt:i4>5</vt:i4>
      </vt:variant>
      <vt:variant>
        <vt:lpwstr>http://www.soporteeducativo.cl/encuestas/upla</vt:lpwstr>
      </vt:variant>
      <vt:variant>
        <vt:lpwstr/>
      </vt:variant>
      <vt:variant>
        <vt:i4>7340066</vt:i4>
      </vt:variant>
      <vt:variant>
        <vt:i4>9</vt:i4>
      </vt:variant>
      <vt:variant>
        <vt:i4>0</vt:i4>
      </vt:variant>
      <vt:variant>
        <vt:i4>5</vt:i4>
      </vt:variant>
      <vt:variant>
        <vt:lpwstr>http://www.upla.cl/</vt:lpwstr>
      </vt:variant>
      <vt:variant>
        <vt:lpwstr/>
      </vt:variant>
      <vt:variant>
        <vt:i4>4390993</vt:i4>
      </vt:variant>
      <vt:variant>
        <vt:i4>3</vt:i4>
      </vt:variant>
      <vt:variant>
        <vt:i4>0</vt:i4>
      </vt:variant>
      <vt:variant>
        <vt:i4>5</vt:i4>
      </vt:variant>
      <vt:variant>
        <vt:lpwstr>http://www.enlaces.cl/index.php?t=44&amp;i=2&amp;cc=1288&amp;tm=2</vt:lpwstr>
      </vt:variant>
      <vt:variant>
        <vt:lpwstr/>
      </vt:variant>
      <vt:variant>
        <vt:i4>2424944</vt:i4>
      </vt:variant>
      <vt:variant>
        <vt:i4>0</vt:i4>
      </vt:variant>
      <vt:variant>
        <vt:i4>0</vt:i4>
      </vt:variant>
      <vt:variant>
        <vt:i4>5</vt:i4>
      </vt:variant>
      <vt:variant>
        <vt:lpwstr>http://www.infoweek.biz/la/wp-content/uploads/2009/09/090923_infonews_estudio-competitividad-tecnologica.pdf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tesis Doctoral</dc:title>
  <dc:creator>Cursos</dc:creator>
  <cp:lastModifiedBy>Patricia Valdés Salvo</cp:lastModifiedBy>
  <cp:revision>9</cp:revision>
  <cp:lastPrinted>2015-11-01T22:28:00Z</cp:lastPrinted>
  <dcterms:created xsi:type="dcterms:W3CDTF">2015-11-01T22:41:00Z</dcterms:created>
  <dcterms:modified xsi:type="dcterms:W3CDTF">2016-01-18T11:32:00Z</dcterms:modified>
</cp:coreProperties>
</file>